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7FD68EDE" w:rsidR="0017540B" w:rsidRPr="003C2084" w:rsidRDefault="005E68CA" w:rsidP="5456DEC0">
      <w:pPr>
        <w:tabs>
          <w:tab w:val="left" w:pos="8036"/>
        </w:tabs>
        <w:spacing w:after="360" w:line="240" w:lineRule="auto"/>
        <w:ind w:left="567" w:right="118"/>
        <w:contextualSpacing/>
        <w:rPr>
          <w:rFonts w:ascii="Amasis MT Std Black" w:hAnsi="Amasis MT Std Black"/>
          <w:sz w:val="24"/>
          <w:szCs w:val="24"/>
        </w:rPr>
      </w:pPr>
      <w:r w:rsidRPr="5456DEC0">
        <w:rPr>
          <w:rFonts w:ascii="Amasis MT Pro Black" w:hAnsi="Amasis MT Pro Black"/>
          <w:b/>
          <w:bCs/>
          <w:color w:val="008796"/>
          <w:sz w:val="48"/>
          <w:szCs w:val="48"/>
        </w:rPr>
        <w:t xml:space="preserve">Virtual School Education Officer </w:t>
      </w:r>
      <w:r w:rsidRPr="5456DEC0">
        <w:rPr>
          <w:rFonts w:ascii="Amasis MT Pro Black" w:hAnsi="Amasis MT Pro Black"/>
          <w:b/>
          <w:bCs/>
          <w:color w:val="008796"/>
          <w:sz w:val="24"/>
          <w:szCs w:val="24"/>
        </w:rPr>
        <w:t xml:space="preserve">(looked after children, </w:t>
      </w:r>
      <w:r w:rsidR="00881EDF" w:rsidRPr="5456DEC0">
        <w:rPr>
          <w:rFonts w:ascii="Amasis MT Pro Black" w:hAnsi="Amasis MT Pro Black"/>
          <w:b/>
          <w:bCs/>
          <w:color w:val="008796"/>
          <w:sz w:val="24"/>
          <w:szCs w:val="24"/>
        </w:rPr>
        <w:t>previously looked after children and those with kinship care arrangements)</w:t>
      </w:r>
      <w: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5B6C5758" w:rsidR="00844611" w:rsidRPr="001F4958" w:rsidRDefault="00807B56" w:rsidP="00C577BE">
            <w:pPr>
              <w:spacing w:after="0" w:line="240" w:lineRule="auto"/>
              <w:ind w:right="118"/>
              <w:contextualSpacing/>
              <w:rPr>
                <w:rFonts w:cstheme="minorHAnsi"/>
                <w:noProof/>
                <w:sz w:val="24"/>
                <w:szCs w:val="24"/>
              </w:rPr>
            </w:pPr>
            <w:r>
              <w:rPr>
                <w:rFonts w:cstheme="minorHAnsi"/>
                <w:noProof/>
                <w:sz w:val="24"/>
                <w:szCs w:val="24"/>
              </w:rPr>
              <w:t>Education, Learning and Inclusion</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55AB095C" w:rsidR="00844611" w:rsidRPr="001F4958" w:rsidRDefault="00963F19" w:rsidP="00C577BE">
            <w:pPr>
              <w:spacing w:after="0" w:line="240" w:lineRule="auto"/>
              <w:ind w:right="118"/>
              <w:contextualSpacing/>
              <w:rPr>
                <w:rFonts w:cstheme="minorHAnsi"/>
                <w:noProof/>
                <w:sz w:val="24"/>
                <w:szCs w:val="24"/>
              </w:rPr>
            </w:pPr>
            <w:r>
              <w:rPr>
                <w:rFonts w:cstheme="minorHAnsi"/>
                <w:noProof/>
                <w:sz w:val="24"/>
                <w:szCs w:val="24"/>
              </w:rPr>
              <w:t xml:space="preserve">Group Head </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6CAE34A4" w:rsidR="00844611" w:rsidRPr="001F4958" w:rsidRDefault="005F2036" w:rsidP="00C577BE">
            <w:pPr>
              <w:spacing w:after="0" w:line="240" w:lineRule="auto"/>
              <w:ind w:right="118"/>
              <w:contextualSpacing/>
              <w:rPr>
                <w:rFonts w:cstheme="minorHAnsi"/>
                <w:noProof/>
                <w:sz w:val="24"/>
                <w:szCs w:val="24"/>
              </w:rPr>
            </w:pPr>
            <w:r>
              <w:rPr>
                <w:rFonts w:cstheme="minorHAnsi"/>
                <w:noProof/>
                <w:sz w:val="24"/>
                <w:szCs w:val="24"/>
              </w:rPr>
              <w:t>E</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51D80965"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54AA1335"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Y - enhanced</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4161A55C" w:rsidR="00B86474" w:rsidRPr="001F4958" w:rsidRDefault="00F912CC" w:rsidP="004754B8">
            <w:pPr>
              <w:spacing w:after="0" w:line="240" w:lineRule="auto"/>
              <w:ind w:right="118"/>
              <w:contextualSpacing/>
              <w:rPr>
                <w:rFonts w:cstheme="minorHAnsi"/>
                <w:noProof/>
                <w:sz w:val="24"/>
                <w:szCs w:val="24"/>
              </w:rPr>
            </w:pPr>
            <w:r>
              <w:rPr>
                <w:rFonts w:cstheme="minorHAnsi"/>
                <w:noProof/>
                <w:sz w:val="24"/>
                <w:szCs w:val="24"/>
              </w:rPr>
              <w:t>June</w:t>
            </w:r>
            <w:r w:rsidR="00B86474" w:rsidRPr="001F4958">
              <w:rPr>
                <w:rFonts w:cstheme="minorHAnsi"/>
                <w:noProof/>
                <w:sz w:val="24"/>
                <w:szCs w:val="24"/>
              </w:rPr>
              <w:t xml:space="preserve"> </w:t>
            </w:r>
            <w:r w:rsidR="00B63ECD">
              <w:rPr>
                <w:rFonts w:cstheme="minorHAnsi"/>
                <w:noProof/>
                <w:sz w:val="24"/>
                <w:szCs w:val="24"/>
              </w:rPr>
              <w:t>2024</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2B7763E9"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F912CC">
              <w:rPr>
                <w:rFonts w:cstheme="minorHAnsi"/>
                <w:noProof/>
                <w:sz w:val="24"/>
                <w:szCs w:val="24"/>
              </w:rPr>
              <w:t>2638</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56FD7">
      <w:pPr>
        <w:spacing w:after="0" w:line="240" w:lineRule="auto"/>
        <w:ind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0D2837" w14:paraId="5C8C87F7" w14:textId="77777777" w:rsidTr="5456DEC0">
        <w:tc>
          <w:tcPr>
            <w:tcW w:w="456" w:type="dxa"/>
          </w:tcPr>
          <w:p w14:paraId="317D298E" w14:textId="6E2B1C38" w:rsidR="000D2837" w:rsidRPr="000D2837" w:rsidRDefault="000D2837" w:rsidP="00C577BE">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77DB02BA" w:rsidR="000D2837" w:rsidRDefault="001F2572" w:rsidP="00C577BE">
            <w:pPr>
              <w:spacing w:after="0" w:line="240" w:lineRule="auto"/>
              <w:ind w:right="118"/>
              <w:rPr>
                <w:sz w:val="24"/>
                <w:szCs w:val="24"/>
              </w:rPr>
            </w:pPr>
            <w:r>
              <w:rPr>
                <w:sz w:val="24"/>
                <w:szCs w:val="24"/>
              </w:rPr>
              <w:t xml:space="preserve">To be the first point of contact for </w:t>
            </w:r>
            <w:r w:rsidR="00891237">
              <w:rPr>
                <w:sz w:val="24"/>
                <w:szCs w:val="24"/>
              </w:rPr>
              <w:t xml:space="preserve">parents and carers </w:t>
            </w:r>
            <w:r w:rsidR="00342682">
              <w:rPr>
                <w:sz w:val="24"/>
                <w:szCs w:val="24"/>
              </w:rPr>
              <w:t>of previously looked after children and those in kinship care arran</w:t>
            </w:r>
            <w:r w:rsidR="00614556">
              <w:rPr>
                <w:sz w:val="24"/>
                <w:szCs w:val="24"/>
              </w:rPr>
              <w:t xml:space="preserve">gements </w:t>
            </w:r>
            <w:r w:rsidR="00891237">
              <w:rPr>
                <w:sz w:val="24"/>
                <w:szCs w:val="24"/>
              </w:rPr>
              <w:t>contacting the Virtual School for advice and information</w:t>
            </w:r>
            <w:r w:rsidR="00040E63">
              <w:rPr>
                <w:sz w:val="24"/>
                <w:szCs w:val="24"/>
              </w:rPr>
              <w:t xml:space="preserve"> </w:t>
            </w:r>
            <w:r w:rsidR="00A67368">
              <w:rPr>
                <w:sz w:val="24"/>
                <w:szCs w:val="24"/>
              </w:rPr>
              <w:t>e.g.,</w:t>
            </w:r>
            <w:r w:rsidR="00040E63">
              <w:rPr>
                <w:sz w:val="24"/>
                <w:szCs w:val="24"/>
              </w:rPr>
              <w:t xml:space="preserve"> advice on school admissions</w:t>
            </w:r>
            <w:r w:rsidR="00614556">
              <w:rPr>
                <w:sz w:val="24"/>
                <w:szCs w:val="24"/>
              </w:rPr>
              <w:t xml:space="preserve"> or requests for further signposting. </w:t>
            </w:r>
          </w:p>
        </w:tc>
      </w:tr>
      <w:tr w:rsidR="000D2837" w14:paraId="1175A00B" w14:textId="77777777" w:rsidTr="5456DEC0">
        <w:tc>
          <w:tcPr>
            <w:tcW w:w="456" w:type="dxa"/>
          </w:tcPr>
          <w:p w14:paraId="1648EC52" w14:textId="06E671FB" w:rsidR="000D2837" w:rsidRPr="000D2837" w:rsidRDefault="000D2837" w:rsidP="00C577BE">
            <w:pPr>
              <w:spacing w:after="0" w:line="240" w:lineRule="auto"/>
              <w:ind w:right="118"/>
              <w:rPr>
                <w:b/>
                <w:bCs/>
                <w:sz w:val="24"/>
                <w:szCs w:val="24"/>
              </w:rPr>
            </w:pPr>
            <w:r w:rsidRPr="000D2837">
              <w:rPr>
                <w:b/>
                <w:bCs/>
                <w:sz w:val="24"/>
                <w:szCs w:val="24"/>
              </w:rPr>
              <w:t>2</w:t>
            </w:r>
          </w:p>
        </w:tc>
        <w:tc>
          <w:tcPr>
            <w:tcW w:w="9072" w:type="dxa"/>
          </w:tcPr>
          <w:p w14:paraId="069EB440" w14:textId="43D61026" w:rsidR="000D2837" w:rsidRDefault="00143A8B" w:rsidP="00C577BE">
            <w:pPr>
              <w:spacing w:after="0" w:line="240" w:lineRule="auto"/>
              <w:ind w:right="118"/>
              <w:rPr>
                <w:sz w:val="24"/>
                <w:szCs w:val="24"/>
              </w:rPr>
            </w:pPr>
            <w:r w:rsidRPr="5456DEC0">
              <w:rPr>
                <w:sz w:val="24"/>
                <w:szCs w:val="24"/>
              </w:rPr>
              <w:t>Respond to</w:t>
            </w:r>
            <w:r w:rsidR="00614556" w:rsidRPr="5456DEC0">
              <w:rPr>
                <w:sz w:val="24"/>
                <w:szCs w:val="24"/>
              </w:rPr>
              <w:t xml:space="preserve"> requests for a</w:t>
            </w:r>
            <w:r w:rsidR="00047440" w:rsidRPr="5456DEC0">
              <w:rPr>
                <w:sz w:val="24"/>
                <w:szCs w:val="24"/>
              </w:rPr>
              <w:t xml:space="preserve">dvice and information from education settings </w:t>
            </w:r>
            <w:r w:rsidR="00057965" w:rsidRPr="5456DEC0">
              <w:rPr>
                <w:sz w:val="24"/>
                <w:szCs w:val="24"/>
              </w:rPr>
              <w:t xml:space="preserve">and MKCC colleagues </w:t>
            </w:r>
            <w:r w:rsidR="00047440" w:rsidRPr="5456DEC0">
              <w:rPr>
                <w:sz w:val="24"/>
                <w:szCs w:val="24"/>
              </w:rPr>
              <w:t xml:space="preserve">supporting </w:t>
            </w:r>
            <w:r w:rsidR="00FB4928" w:rsidRPr="5456DEC0">
              <w:rPr>
                <w:sz w:val="24"/>
                <w:szCs w:val="24"/>
              </w:rPr>
              <w:t>previously looked after children and those in kinship care arrangements contacting the Virtual School</w:t>
            </w:r>
            <w:r w:rsidR="00846D70" w:rsidRPr="5456DEC0">
              <w:rPr>
                <w:sz w:val="24"/>
                <w:szCs w:val="24"/>
              </w:rPr>
              <w:t xml:space="preserve">, </w:t>
            </w:r>
            <w:proofErr w:type="gramStart"/>
            <w:r w:rsidR="00A67368" w:rsidRPr="5456DEC0">
              <w:rPr>
                <w:sz w:val="24"/>
                <w:szCs w:val="24"/>
              </w:rPr>
              <w:t>signposting</w:t>
            </w:r>
            <w:proofErr w:type="gramEnd"/>
            <w:r w:rsidR="00057965" w:rsidRPr="5456DEC0">
              <w:rPr>
                <w:sz w:val="24"/>
                <w:szCs w:val="24"/>
              </w:rPr>
              <w:t xml:space="preserve"> </w:t>
            </w:r>
            <w:r w:rsidR="00846D70" w:rsidRPr="5456DEC0">
              <w:rPr>
                <w:sz w:val="24"/>
                <w:szCs w:val="24"/>
              </w:rPr>
              <w:t xml:space="preserve">or coordinating training opportunities as appropriate. </w:t>
            </w:r>
            <w:r w:rsidR="53B241A1" w:rsidRPr="5456DEC0">
              <w:rPr>
                <w:sz w:val="24"/>
                <w:szCs w:val="24"/>
              </w:rPr>
              <w:t>To attend formal meetings as required in collaboration with line manager.</w:t>
            </w:r>
          </w:p>
        </w:tc>
      </w:tr>
      <w:tr w:rsidR="000D2837" w14:paraId="52DB8D7D" w14:textId="77777777" w:rsidTr="5456DEC0">
        <w:tc>
          <w:tcPr>
            <w:tcW w:w="456" w:type="dxa"/>
          </w:tcPr>
          <w:p w14:paraId="68898096" w14:textId="51AF515F" w:rsidR="000D2837" w:rsidRPr="000D2837" w:rsidRDefault="000D2837" w:rsidP="00C577BE">
            <w:pPr>
              <w:spacing w:after="0" w:line="240" w:lineRule="auto"/>
              <w:ind w:right="118"/>
              <w:rPr>
                <w:b/>
                <w:bCs/>
                <w:sz w:val="24"/>
                <w:szCs w:val="24"/>
              </w:rPr>
            </w:pPr>
            <w:r w:rsidRPr="000D2837">
              <w:rPr>
                <w:b/>
                <w:bCs/>
                <w:sz w:val="24"/>
                <w:szCs w:val="24"/>
              </w:rPr>
              <w:t>3</w:t>
            </w:r>
          </w:p>
        </w:tc>
        <w:tc>
          <w:tcPr>
            <w:tcW w:w="9072" w:type="dxa"/>
          </w:tcPr>
          <w:p w14:paraId="7E16FC57" w14:textId="2579B354" w:rsidR="000D2837" w:rsidRDefault="005415F1" w:rsidP="00C577BE">
            <w:pPr>
              <w:spacing w:after="0" w:line="240" w:lineRule="auto"/>
              <w:ind w:right="118"/>
              <w:rPr>
                <w:sz w:val="24"/>
                <w:szCs w:val="24"/>
              </w:rPr>
            </w:pPr>
            <w:r>
              <w:rPr>
                <w:sz w:val="24"/>
                <w:szCs w:val="24"/>
              </w:rPr>
              <w:t xml:space="preserve">Make general advice and </w:t>
            </w:r>
            <w:r w:rsidR="00875A6E">
              <w:rPr>
                <w:sz w:val="24"/>
                <w:szCs w:val="24"/>
              </w:rPr>
              <w:t xml:space="preserve">information available to education settings to improve awareness of the vulnerability and </w:t>
            </w:r>
            <w:r w:rsidR="00CD600A">
              <w:rPr>
                <w:sz w:val="24"/>
                <w:szCs w:val="24"/>
              </w:rPr>
              <w:t xml:space="preserve">needs of previously looked after children and those in kinship care arrangements. This should include </w:t>
            </w:r>
            <w:r w:rsidR="00B51B86">
              <w:rPr>
                <w:sz w:val="24"/>
                <w:szCs w:val="24"/>
              </w:rPr>
              <w:t xml:space="preserve">promoting good practice on identifying and meeting their </w:t>
            </w:r>
            <w:r w:rsidR="00A67368">
              <w:rPr>
                <w:sz w:val="24"/>
                <w:szCs w:val="24"/>
              </w:rPr>
              <w:t>needs and</w:t>
            </w:r>
            <w:r w:rsidR="00B51B86">
              <w:rPr>
                <w:sz w:val="24"/>
                <w:szCs w:val="24"/>
              </w:rPr>
              <w:t xml:space="preserve"> providing guidance on the effective use of pupil premium plus funding (previously looked after children only). </w:t>
            </w:r>
          </w:p>
        </w:tc>
      </w:tr>
      <w:tr w:rsidR="000D2837" w14:paraId="41071A23" w14:textId="77777777" w:rsidTr="5456DEC0">
        <w:tc>
          <w:tcPr>
            <w:tcW w:w="456" w:type="dxa"/>
          </w:tcPr>
          <w:p w14:paraId="4BCFE63A" w14:textId="4DD18346" w:rsidR="000D2837" w:rsidRPr="000D2837" w:rsidRDefault="000D2837" w:rsidP="00C577BE">
            <w:pPr>
              <w:spacing w:after="0" w:line="240" w:lineRule="auto"/>
              <w:ind w:right="118"/>
              <w:rPr>
                <w:b/>
                <w:bCs/>
                <w:sz w:val="24"/>
                <w:szCs w:val="24"/>
              </w:rPr>
            </w:pPr>
            <w:r w:rsidRPr="000D2837">
              <w:rPr>
                <w:b/>
                <w:bCs/>
                <w:sz w:val="24"/>
                <w:szCs w:val="24"/>
              </w:rPr>
              <w:t>4</w:t>
            </w:r>
          </w:p>
        </w:tc>
        <w:tc>
          <w:tcPr>
            <w:tcW w:w="9072" w:type="dxa"/>
          </w:tcPr>
          <w:p w14:paraId="01C0158B" w14:textId="2B0F5A1F" w:rsidR="000D2837" w:rsidRDefault="00142F07" w:rsidP="00C577BE">
            <w:pPr>
              <w:spacing w:after="0" w:line="240" w:lineRule="auto"/>
              <w:ind w:right="118"/>
              <w:rPr>
                <w:sz w:val="24"/>
                <w:szCs w:val="24"/>
              </w:rPr>
            </w:pPr>
            <w:r>
              <w:rPr>
                <w:sz w:val="24"/>
                <w:szCs w:val="24"/>
              </w:rPr>
              <w:t xml:space="preserve">To manage a caseload of </w:t>
            </w:r>
            <w:r w:rsidR="00111C61">
              <w:rPr>
                <w:sz w:val="24"/>
                <w:szCs w:val="24"/>
              </w:rPr>
              <w:t xml:space="preserve">children who are looked after by Milton Keynes local authority and to ensure that all </w:t>
            </w:r>
            <w:r w:rsidR="00811171">
              <w:rPr>
                <w:sz w:val="24"/>
                <w:szCs w:val="24"/>
              </w:rPr>
              <w:t>Personal Education Plan (</w:t>
            </w:r>
            <w:r w:rsidR="00111C61">
              <w:rPr>
                <w:sz w:val="24"/>
                <w:szCs w:val="24"/>
              </w:rPr>
              <w:t>PEP</w:t>
            </w:r>
            <w:r w:rsidR="00811171">
              <w:rPr>
                <w:sz w:val="24"/>
                <w:szCs w:val="24"/>
              </w:rPr>
              <w:t>)</w:t>
            </w:r>
            <w:r w:rsidR="00111C61">
              <w:rPr>
                <w:sz w:val="24"/>
                <w:szCs w:val="24"/>
              </w:rPr>
              <w:t xml:space="preserve"> procedures are carried out fully </w:t>
            </w:r>
            <w:r w:rsidR="00F50033">
              <w:rPr>
                <w:sz w:val="24"/>
                <w:szCs w:val="24"/>
              </w:rPr>
              <w:t xml:space="preserve">in line with statutory regulations, guidance and timeframes by social workers, </w:t>
            </w:r>
            <w:r w:rsidR="00EC6863">
              <w:rPr>
                <w:sz w:val="24"/>
                <w:szCs w:val="24"/>
              </w:rPr>
              <w:t xml:space="preserve">Designated </w:t>
            </w:r>
            <w:proofErr w:type="gramStart"/>
            <w:r w:rsidR="00A67368">
              <w:rPr>
                <w:sz w:val="24"/>
                <w:szCs w:val="24"/>
              </w:rPr>
              <w:t>T</w:t>
            </w:r>
            <w:r w:rsidR="00EC6863">
              <w:rPr>
                <w:sz w:val="24"/>
                <w:szCs w:val="24"/>
              </w:rPr>
              <w:t>eachers</w:t>
            </w:r>
            <w:proofErr w:type="gramEnd"/>
            <w:r w:rsidR="00EC6863">
              <w:rPr>
                <w:sz w:val="24"/>
                <w:szCs w:val="24"/>
              </w:rPr>
              <w:t xml:space="preserve"> and other relevant parties. </w:t>
            </w:r>
          </w:p>
        </w:tc>
      </w:tr>
      <w:tr w:rsidR="000D2837" w14:paraId="1AFB009D" w14:textId="77777777" w:rsidTr="5456DEC0">
        <w:tc>
          <w:tcPr>
            <w:tcW w:w="456" w:type="dxa"/>
          </w:tcPr>
          <w:p w14:paraId="488283BD" w14:textId="79A6057E" w:rsidR="000D2837" w:rsidRPr="000D2837" w:rsidRDefault="000D2837" w:rsidP="00C577BE">
            <w:pPr>
              <w:spacing w:after="0" w:line="240" w:lineRule="auto"/>
              <w:ind w:right="118"/>
              <w:rPr>
                <w:b/>
                <w:bCs/>
                <w:sz w:val="24"/>
                <w:szCs w:val="24"/>
              </w:rPr>
            </w:pPr>
            <w:r w:rsidRPr="000D2837">
              <w:rPr>
                <w:b/>
                <w:bCs/>
                <w:sz w:val="24"/>
                <w:szCs w:val="24"/>
              </w:rPr>
              <w:t>5</w:t>
            </w:r>
          </w:p>
        </w:tc>
        <w:tc>
          <w:tcPr>
            <w:tcW w:w="9072" w:type="dxa"/>
          </w:tcPr>
          <w:p w14:paraId="5204BE07" w14:textId="3FE7B7E2" w:rsidR="000D2837" w:rsidRDefault="00760854" w:rsidP="00C577BE">
            <w:pPr>
              <w:spacing w:after="0" w:line="240" w:lineRule="auto"/>
              <w:ind w:right="118"/>
              <w:rPr>
                <w:sz w:val="24"/>
                <w:szCs w:val="24"/>
              </w:rPr>
            </w:pPr>
            <w:r>
              <w:rPr>
                <w:sz w:val="24"/>
                <w:szCs w:val="24"/>
              </w:rPr>
              <w:t xml:space="preserve">To ensure that all CLA funding received by educational establishments </w:t>
            </w:r>
            <w:r w:rsidR="008A19AD">
              <w:rPr>
                <w:sz w:val="24"/>
                <w:szCs w:val="24"/>
              </w:rPr>
              <w:t xml:space="preserve">is being utilised in a </w:t>
            </w:r>
            <w:r w:rsidR="00A67368">
              <w:rPr>
                <w:sz w:val="24"/>
                <w:szCs w:val="24"/>
              </w:rPr>
              <w:t>high-quality</w:t>
            </w:r>
            <w:r w:rsidR="008A19AD">
              <w:rPr>
                <w:sz w:val="24"/>
                <w:szCs w:val="24"/>
              </w:rPr>
              <w:t xml:space="preserve"> manner to benefit the intended child and is contributing to maximum educational progress. </w:t>
            </w:r>
          </w:p>
        </w:tc>
      </w:tr>
      <w:tr w:rsidR="000D2837" w14:paraId="4D030043" w14:textId="77777777" w:rsidTr="5456DEC0">
        <w:tc>
          <w:tcPr>
            <w:tcW w:w="456" w:type="dxa"/>
          </w:tcPr>
          <w:p w14:paraId="2A535A5B" w14:textId="712DB6A5" w:rsidR="000D2837" w:rsidRPr="000D2837" w:rsidRDefault="000D2837" w:rsidP="00C577BE">
            <w:pPr>
              <w:spacing w:after="0" w:line="240" w:lineRule="auto"/>
              <w:ind w:right="118"/>
              <w:rPr>
                <w:b/>
                <w:bCs/>
                <w:sz w:val="24"/>
                <w:szCs w:val="24"/>
              </w:rPr>
            </w:pPr>
            <w:r w:rsidRPr="000D2837">
              <w:rPr>
                <w:b/>
                <w:bCs/>
                <w:sz w:val="24"/>
                <w:szCs w:val="24"/>
              </w:rPr>
              <w:t>6</w:t>
            </w:r>
          </w:p>
        </w:tc>
        <w:tc>
          <w:tcPr>
            <w:tcW w:w="9072" w:type="dxa"/>
          </w:tcPr>
          <w:p w14:paraId="5ABE2E4C" w14:textId="0C49D2BA" w:rsidR="000D2837" w:rsidRDefault="002A4A1C" w:rsidP="00C577BE">
            <w:pPr>
              <w:spacing w:after="0" w:line="240" w:lineRule="auto"/>
              <w:ind w:right="118"/>
              <w:rPr>
                <w:sz w:val="24"/>
                <w:szCs w:val="24"/>
              </w:rPr>
            </w:pPr>
            <w:r>
              <w:rPr>
                <w:sz w:val="24"/>
                <w:szCs w:val="24"/>
              </w:rPr>
              <w:t xml:space="preserve">To ensure record keeping is </w:t>
            </w:r>
            <w:r w:rsidR="00811171">
              <w:rPr>
                <w:sz w:val="24"/>
                <w:szCs w:val="24"/>
              </w:rPr>
              <w:t xml:space="preserve">accurate and effective </w:t>
            </w:r>
            <w:r w:rsidR="005C1806">
              <w:rPr>
                <w:sz w:val="24"/>
                <w:szCs w:val="24"/>
              </w:rPr>
              <w:t>for all cases</w:t>
            </w:r>
            <w:r w:rsidR="00174F93">
              <w:rPr>
                <w:sz w:val="24"/>
                <w:szCs w:val="24"/>
              </w:rPr>
              <w:t xml:space="preserve"> allocated, including </w:t>
            </w:r>
            <w:r w:rsidR="002021C6">
              <w:rPr>
                <w:sz w:val="24"/>
                <w:szCs w:val="24"/>
              </w:rPr>
              <w:t xml:space="preserve">PEPs being completed on </w:t>
            </w:r>
            <w:r w:rsidR="00C8139D">
              <w:rPr>
                <w:sz w:val="24"/>
                <w:szCs w:val="24"/>
              </w:rPr>
              <w:t xml:space="preserve">the </w:t>
            </w:r>
            <w:proofErr w:type="spellStart"/>
            <w:r w:rsidR="00C8139D">
              <w:rPr>
                <w:sz w:val="24"/>
                <w:szCs w:val="24"/>
              </w:rPr>
              <w:t>Liquidlogic</w:t>
            </w:r>
            <w:proofErr w:type="spellEnd"/>
            <w:r w:rsidR="00C8139D">
              <w:rPr>
                <w:sz w:val="24"/>
                <w:szCs w:val="24"/>
              </w:rPr>
              <w:t xml:space="preserve"> system</w:t>
            </w:r>
            <w:r w:rsidR="00B55D2A">
              <w:rPr>
                <w:sz w:val="24"/>
                <w:szCs w:val="24"/>
              </w:rPr>
              <w:t xml:space="preserve"> and distributed</w:t>
            </w:r>
            <w:r w:rsidR="002C6182">
              <w:rPr>
                <w:sz w:val="24"/>
                <w:szCs w:val="24"/>
              </w:rPr>
              <w:t xml:space="preserve"> to education settings. T</w:t>
            </w:r>
            <w:r w:rsidR="00BE17BC">
              <w:rPr>
                <w:sz w:val="24"/>
                <w:szCs w:val="24"/>
              </w:rPr>
              <w:t>his record keeping should allow for</w:t>
            </w:r>
            <w:r w:rsidR="00497ACE">
              <w:rPr>
                <w:sz w:val="24"/>
                <w:szCs w:val="24"/>
              </w:rPr>
              <w:t xml:space="preserve"> timely reporting of </w:t>
            </w:r>
            <w:r w:rsidR="00057965">
              <w:rPr>
                <w:sz w:val="24"/>
                <w:szCs w:val="24"/>
              </w:rPr>
              <w:t xml:space="preserve">the support provided and outcomes on request. </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C577BE" w14:paraId="7DF1D041" w14:textId="77777777" w:rsidTr="009A58DA">
        <w:tc>
          <w:tcPr>
            <w:tcW w:w="456" w:type="dxa"/>
          </w:tcPr>
          <w:p w14:paraId="1383F5FB" w14:textId="77777777" w:rsidR="00C577BE" w:rsidRPr="000D2837" w:rsidRDefault="00C577BE" w:rsidP="00C577BE">
            <w:pPr>
              <w:spacing w:after="0" w:line="240" w:lineRule="auto"/>
              <w:ind w:right="118"/>
              <w:rPr>
                <w:b/>
                <w:bCs/>
                <w:sz w:val="24"/>
                <w:szCs w:val="24"/>
              </w:rPr>
            </w:pPr>
            <w:r w:rsidRPr="000D2837">
              <w:rPr>
                <w:b/>
                <w:bCs/>
                <w:sz w:val="24"/>
                <w:szCs w:val="24"/>
              </w:rPr>
              <w:t>1</w:t>
            </w:r>
          </w:p>
        </w:tc>
        <w:tc>
          <w:tcPr>
            <w:tcW w:w="9072" w:type="dxa"/>
          </w:tcPr>
          <w:p w14:paraId="488052B5" w14:textId="5A8B0D9D" w:rsidR="00C577BE" w:rsidRDefault="00163E1F" w:rsidP="00C577BE">
            <w:pPr>
              <w:spacing w:after="0" w:line="240" w:lineRule="auto"/>
              <w:ind w:right="118"/>
              <w:rPr>
                <w:sz w:val="24"/>
                <w:szCs w:val="24"/>
              </w:rPr>
            </w:pPr>
            <w:r>
              <w:rPr>
                <w:sz w:val="24"/>
                <w:szCs w:val="24"/>
              </w:rPr>
              <w:t xml:space="preserve">Educated to NVQ level 3 or equivalent or demonstrate experience of working in a role requiring </w:t>
            </w:r>
            <w:r w:rsidR="00FF792C">
              <w:rPr>
                <w:sz w:val="24"/>
                <w:szCs w:val="24"/>
              </w:rPr>
              <w:t xml:space="preserve">this level of skill and knowledge </w:t>
            </w:r>
          </w:p>
        </w:tc>
      </w:tr>
      <w:tr w:rsidR="00C577BE" w14:paraId="30609FB5" w14:textId="77777777" w:rsidTr="009A58DA">
        <w:tc>
          <w:tcPr>
            <w:tcW w:w="456" w:type="dxa"/>
          </w:tcPr>
          <w:p w14:paraId="40CF3A09" w14:textId="77777777" w:rsidR="00C577BE" w:rsidRPr="000D2837" w:rsidRDefault="00C577BE" w:rsidP="00C577BE">
            <w:pPr>
              <w:spacing w:after="0" w:line="240" w:lineRule="auto"/>
              <w:ind w:right="118"/>
              <w:rPr>
                <w:b/>
                <w:bCs/>
                <w:sz w:val="24"/>
                <w:szCs w:val="24"/>
              </w:rPr>
            </w:pPr>
            <w:r w:rsidRPr="000D2837">
              <w:rPr>
                <w:b/>
                <w:bCs/>
                <w:sz w:val="24"/>
                <w:szCs w:val="24"/>
              </w:rPr>
              <w:t>2</w:t>
            </w:r>
          </w:p>
        </w:tc>
        <w:tc>
          <w:tcPr>
            <w:tcW w:w="9072" w:type="dxa"/>
          </w:tcPr>
          <w:p w14:paraId="68F23ED0" w14:textId="08FBB198" w:rsidR="00C577BE" w:rsidRDefault="00FF792C" w:rsidP="00C577BE">
            <w:pPr>
              <w:spacing w:after="0" w:line="240" w:lineRule="auto"/>
              <w:ind w:right="118"/>
              <w:rPr>
                <w:sz w:val="24"/>
                <w:szCs w:val="24"/>
              </w:rPr>
            </w:pPr>
            <w:r>
              <w:rPr>
                <w:sz w:val="24"/>
                <w:szCs w:val="24"/>
              </w:rPr>
              <w:t xml:space="preserve">Knowledge of school organisation legislation, guidance and practice and an understanding of structures and systems </w:t>
            </w:r>
            <w:r w:rsidR="00EC1521">
              <w:rPr>
                <w:sz w:val="24"/>
                <w:szCs w:val="24"/>
              </w:rPr>
              <w:t>within which school organisations operate</w:t>
            </w:r>
          </w:p>
        </w:tc>
      </w:tr>
      <w:tr w:rsidR="00C577BE" w14:paraId="6CA6538F" w14:textId="77777777" w:rsidTr="009A58DA">
        <w:tc>
          <w:tcPr>
            <w:tcW w:w="456" w:type="dxa"/>
          </w:tcPr>
          <w:p w14:paraId="05DBBD0C" w14:textId="77777777" w:rsidR="00C577BE" w:rsidRPr="000D2837" w:rsidRDefault="00C577BE" w:rsidP="00C577BE">
            <w:pPr>
              <w:spacing w:after="0" w:line="240" w:lineRule="auto"/>
              <w:ind w:right="118"/>
              <w:rPr>
                <w:b/>
                <w:bCs/>
                <w:sz w:val="24"/>
                <w:szCs w:val="24"/>
              </w:rPr>
            </w:pPr>
            <w:r w:rsidRPr="000D2837">
              <w:rPr>
                <w:b/>
                <w:bCs/>
                <w:sz w:val="24"/>
                <w:szCs w:val="24"/>
              </w:rPr>
              <w:t>3</w:t>
            </w:r>
          </w:p>
        </w:tc>
        <w:tc>
          <w:tcPr>
            <w:tcW w:w="9072" w:type="dxa"/>
          </w:tcPr>
          <w:p w14:paraId="59F0241D" w14:textId="299F3895" w:rsidR="00C577BE" w:rsidRDefault="00EC1521" w:rsidP="00C577BE">
            <w:pPr>
              <w:spacing w:after="0" w:line="240" w:lineRule="auto"/>
              <w:ind w:right="118"/>
              <w:rPr>
                <w:sz w:val="24"/>
                <w:szCs w:val="24"/>
              </w:rPr>
            </w:pPr>
            <w:r>
              <w:rPr>
                <w:sz w:val="24"/>
                <w:szCs w:val="24"/>
              </w:rPr>
              <w:t xml:space="preserve">Ability to effectively plan and organise work including prioritisation </w:t>
            </w:r>
            <w:r w:rsidR="00206D0E">
              <w:rPr>
                <w:sz w:val="24"/>
                <w:szCs w:val="24"/>
              </w:rPr>
              <w:t>and delivering under pressure to meet timescales laid out in regulation and guidance</w:t>
            </w:r>
          </w:p>
        </w:tc>
      </w:tr>
      <w:tr w:rsidR="00C577BE" w14:paraId="22047EE8" w14:textId="77777777" w:rsidTr="009A58DA">
        <w:tc>
          <w:tcPr>
            <w:tcW w:w="456" w:type="dxa"/>
          </w:tcPr>
          <w:p w14:paraId="43E08BC9" w14:textId="77777777" w:rsidR="00C577BE" w:rsidRPr="000D2837" w:rsidRDefault="00C577BE" w:rsidP="00C577BE">
            <w:pPr>
              <w:spacing w:after="0" w:line="240" w:lineRule="auto"/>
              <w:ind w:right="118"/>
              <w:rPr>
                <w:b/>
                <w:bCs/>
                <w:sz w:val="24"/>
                <w:szCs w:val="24"/>
              </w:rPr>
            </w:pPr>
            <w:r w:rsidRPr="000D2837">
              <w:rPr>
                <w:b/>
                <w:bCs/>
                <w:sz w:val="24"/>
                <w:szCs w:val="24"/>
              </w:rPr>
              <w:t>4</w:t>
            </w:r>
          </w:p>
        </w:tc>
        <w:tc>
          <w:tcPr>
            <w:tcW w:w="9072" w:type="dxa"/>
          </w:tcPr>
          <w:p w14:paraId="185F7B28" w14:textId="0C60E70C" w:rsidR="00C577BE" w:rsidRDefault="00206D0E" w:rsidP="00C577BE">
            <w:pPr>
              <w:spacing w:after="0" w:line="240" w:lineRule="auto"/>
              <w:ind w:right="118"/>
              <w:rPr>
                <w:sz w:val="24"/>
                <w:szCs w:val="24"/>
              </w:rPr>
            </w:pPr>
            <w:r>
              <w:rPr>
                <w:sz w:val="24"/>
                <w:szCs w:val="24"/>
              </w:rPr>
              <w:t xml:space="preserve">High level of </w:t>
            </w:r>
            <w:r w:rsidR="00E42267">
              <w:rPr>
                <w:sz w:val="24"/>
                <w:szCs w:val="24"/>
              </w:rPr>
              <w:t xml:space="preserve">interpersonal skills including the ability to explain complex information in an accessible </w:t>
            </w:r>
            <w:r w:rsidR="003E54D6">
              <w:rPr>
                <w:sz w:val="24"/>
                <w:szCs w:val="24"/>
              </w:rPr>
              <w:t>format to a wide range of stakeholders</w:t>
            </w:r>
          </w:p>
        </w:tc>
      </w:tr>
      <w:tr w:rsidR="00C577BE" w14:paraId="1CA3B18C" w14:textId="77777777" w:rsidTr="009A58DA">
        <w:tc>
          <w:tcPr>
            <w:tcW w:w="456" w:type="dxa"/>
          </w:tcPr>
          <w:p w14:paraId="218547CD" w14:textId="77777777" w:rsidR="00C577BE" w:rsidRPr="000D2837" w:rsidRDefault="00C577BE" w:rsidP="00C577BE">
            <w:pPr>
              <w:spacing w:after="0" w:line="240" w:lineRule="auto"/>
              <w:ind w:right="118"/>
              <w:rPr>
                <w:b/>
                <w:bCs/>
                <w:sz w:val="24"/>
                <w:szCs w:val="24"/>
              </w:rPr>
            </w:pPr>
            <w:r w:rsidRPr="000D2837">
              <w:rPr>
                <w:b/>
                <w:bCs/>
                <w:sz w:val="24"/>
                <w:szCs w:val="24"/>
              </w:rPr>
              <w:t>5</w:t>
            </w:r>
          </w:p>
        </w:tc>
        <w:tc>
          <w:tcPr>
            <w:tcW w:w="9072" w:type="dxa"/>
          </w:tcPr>
          <w:p w14:paraId="11203BD2" w14:textId="4F6EF602" w:rsidR="00C577BE" w:rsidRDefault="003E54D6" w:rsidP="00C577BE">
            <w:pPr>
              <w:spacing w:after="0" w:line="240" w:lineRule="auto"/>
              <w:ind w:right="118"/>
              <w:rPr>
                <w:sz w:val="24"/>
                <w:szCs w:val="24"/>
              </w:rPr>
            </w:pPr>
            <w:r>
              <w:rPr>
                <w:sz w:val="24"/>
                <w:szCs w:val="24"/>
              </w:rPr>
              <w:t>Ability to work autonomously with little supervision</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469A9EC0"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5F2036">
        <w:rPr>
          <w:rFonts w:ascii="Amasis MT Pro Black" w:hAnsi="Amasis MT Pro Black"/>
          <w:b/>
          <w:bCs/>
          <w:color w:val="008796"/>
          <w:sz w:val="48"/>
          <w:szCs w:val="48"/>
        </w:rPr>
        <w:t>E</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Pr="00B8508A" w:rsidRDefault="003A673A" w:rsidP="002216F3">
      <w:pPr>
        <w:spacing w:after="0" w:line="240" w:lineRule="auto"/>
        <w:ind w:right="260"/>
        <w:rPr>
          <w:rFonts w:cstheme="minorHAnsi"/>
          <w:b/>
          <w:bCs/>
          <w:color w:val="000000" w:themeColor="text1"/>
          <w:sz w:val="24"/>
          <w:szCs w:val="24"/>
        </w:rPr>
      </w:pPr>
    </w:p>
    <w:p w14:paraId="5C444671" w14:textId="0C07CD9D" w:rsidR="001162B1" w:rsidRPr="001162B1" w:rsidRDefault="001162B1" w:rsidP="001162B1">
      <w:pPr>
        <w:spacing w:after="0" w:line="240" w:lineRule="auto"/>
        <w:ind w:left="567" w:right="260"/>
        <w:rPr>
          <w:noProof/>
          <w:sz w:val="24"/>
          <w:szCs w:val="24"/>
        </w:rPr>
      </w:pPr>
      <w:r w:rsidRPr="001162B1">
        <w:rPr>
          <w:noProof/>
          <w:sz w:val="24"/>
          <w:szCs w:val="24"/>
        </w:rPr>
        <w:t>Professional</w:t>
      </w:r>
      <w:r>
        <w:rPr>
          <w:noProof/>
          <w:sz w:val="24"/>
          <w:szCs w:val="24"/>
        </w:rPr>
        <w:t xml:space="preserve"> and </w:t>
      </w:r>
      <w:r w:rsidRPr="001162B1">
        <w:rPr>
          <w:noProof/>
          <w:sz w:val="24"/>
          <w:szCs w:val="24"/>
        </w:rPr>
        <w:t>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w:t>
      </w:r>
      <w:r>
        <w:rPr>
          <w:noProof/>
          <w:sz w:val="24"/>
          <w:szCs w:val="24"/>
        </w:rPr>
        <w:t xml:space="preserve"> city</w:t>
      </w:r>
      <w:r w:rsidRPr="001162B1">
        <w:rPr>
          <w:noProof/>
          <w:sz w:val="24"/>
          <w:szCs w:val="24"/>
        </w:rPr>
        <w:t xml:space="preserve"> </w:t>
      </w:r>
      <w:r>
        <w:rPr>
          <w:noProof/>
          <w:sz w:val="24"/>
          <w:szCs w:val="24"/>
        </w:rPr>
        <w:t>c</w:t>
      </w:r>
      <w:r w:rsidRPr="001162B1">
        <w:rPr>
          <w:noProof/>
          <w:sz w:val="24"/>
          <w:szCs w:val="24"/>
        </w:rPr>
        <w:t>ouncil assets, the development of policies and procedures and the strategic direction of the functions they support.</w:t>
      </w:r>
    </w:p>
    <w:p w14:paraId="424F3504" w14:textId="77777777" w:rsidR="001162B1" w:rsidRPr="001162B1" w:rsidRDefault="001162B1" w:rsidP="001162B1">
      <w:pPr>
        <w:spacing w:after="0" w:line="240" w:lineRule="auto"/>
        <w:ind w:left="567" w:right="260"/>
        <w:rPr>
          <w:noProof/>
          <w:sz w:val="24"/>
          <w:szCs w:val="24"/>
        </w:rPr>
      </w:pPr>
    </w:p>
    <w:p w14:paraId="73B1BDBB" w14:textId="77777777" w:rsidR="001162B1" w:rsidRPr="001162B1" w:rsidRDefault="001162B1" w:rsidP="001162B1">
      <w:pPr>
        <w:spacing w:after="0" w:line="240" w:lineRule="auto"/>
        <w:ind w:left="567" w:right="260"/>
        <w:rPr>
          <w:noProof/>
          <w:sz w:val="24"/>
          <w:szCs w:val="24"/>
        </w:rPr>
      </w:pPr>
      <w:r w:rsidRPr="001162B1">
        <w:rPr>
          <w:noProof/>
          <w:sz w:val="24"/>
          <w:szCs w:val="24"/>
        </w:rPr>
        <w:t>This element of the profiles, taken from the job family descriptor for this grade, provides a general understanding of the level of work and demands required.</w:t>
      </w:r>
    </w:p>
    <w:p w14:paraId="04C8A2A0" w14:textId="77777777" w:rsidR="001162B1" w:rsidRPr="001162B1" w:rsidRDefault="001162B1" w:rsidP="001162B1">
      <w:pPr>
        <w:spacing w:after="0" w:line="240" w:lineRule="auto"/>
        <w:ind w:left="567" w:right="260"/>
        <w:rPr>
          <w:noProof/>
          <w:sz w:val="24"/>
          <w:szCs w:val="24"/>
        </w:rPr>
      </w:pPr>
    </w:p>
    <w:p w14:paraId="201398FD" w14:textId="77777777" w:rsidR="001162B1" w:rsidRPr="001162B1" w:rsidRDefault="001162B1" w:rsidP="001162B1">
      <w:pPr>
        <w:spacing w:after="0" w:line="240" w:lineRule="auto"/>
        <w:ind w:left="567" w:right="260"/>
        <w:rPr>
          <w:b/>
          <w:bCs/>
          <w:noProof/>
          <w:sz w:val="24"/>
          <w:szCs w:val="24"/>
        </w:rPr>
      </w:pPr>
      <w:r w:rsidRPr="001162B1">
        <w:rPr>
          <w:b/>
          <w:bCs/>
          <w:noProof/>
          <w:sz w:val="24"/>
          <w:szCs w:val="24"/>
        </w:rPr>
        <w:t>Role characteristics</w:t>
      </w:r>
    </w:p>
    <w:p w14:paraId="2AE0D29D" w14:textId="77777777" w:rsidR="001162B1" w:rsidRPr="001162B1" w:rsidRDefault="001162B1" w:rsidP="001162B1">
      <w:pPr>
        <w:spacing w:after="0" w:line="240" w:lineRule="auto"/>
        <w:ind w:left="567" w:right="260"/>
        <w:rPr>
          <w:noProof/>
          <w:sz w:val="24"/>
          <w:szCs w:val="24"/>
        </w:rPr>
      </w:pPr>
    </w:p>
    <w:p w14:paraId="0DFCAD6D" w14:textId="2478D17C" w:rsidR="001162B1" w:rsidRPr="001162B1" w:rsidRDefault="001162B1" w:rsidP="001162B1">
      <w:pPr>
        <w:spacing w:after="0" w:line="240" w:lineRule="auto"/>
        <w:ind w:left="567" w:right="260"/>
        <w:rPr>
          <w:noProof/>
          <w:sz w:val="24"/>
          <w:szCs w:val="24"/>
        </w:rPr>
      </w:pPr>
      <w:r w:rsidRPr="001162B1">
        <w:rPr>
          <w:noProof/>
          <w:sz w:val="24"/>
          <w:szCs w:val="24"/>
        </w:rPr>
        <w:t>At this level the experience and technical expertise of job holders enables them to carry out a range of complicated tasks and provide authoritative technical and procedural advice to colleagues and members of the public. They will monitor and take responsibility for a range of</w:t>
      </w:r>
      <w:r>
        <w:rPr>
          <w:noProof/>
          <w:sz w:val="24"/>
          <w:szCs w:val="24"/>
        </w:rPr>
        <w:t xml:space="preserve"> city c</w:t>
      </w:r>
      <w:r w:rsidRPr="001162B1">
        <w:rPr>
          <w:noProof/>
          <w:sz w:val="24"/>
          <w:szCs w:val="24"/>
        </w:rPr>
        <w:t>ouncil assets and will plan work outputs and project deliverables several weeks in advance.</w:t>
      </w:r>
    </w:p>
    <w:p w14:paraId="3195E0A7" w14:textId="77777777" w:rsidR="001162B1" w:rsidRPr="001162B1" w:rsidRDefault="001162B1" w:rsidP="001162B1">
      <w:pPr>
        <w:spacing w:after="0" w:line="240" w:lineRule="auto"/>
        <w:ind w:left="567" w:right="260"/>
        <w:rPr>
          <w:noProof/>
          <w:sz w:val="24"/>
          <w:szCs w:val="24"/>
        </w:rPr>
      </w:pPr>
    </w:p>
    <w:p w14:paraId="5DD82708" w14:textId="77777777" w:rsidR="001162B1" w:rsidRPr="001162B1" w:rsidRDefault="001162B1" w:rsidP="001162B1">
      <w:pPr>
        <w:spacing w:after="0" w:line="240" w:lineRule="auto"/>
        <w:ind w:left="567" w:right="260"/>
        <w:rPr>
          <w:b/>
          <w:bCs/>
          <w:noProof/>
          <w:sz w:val="24"/>
          <w:szCs w:val="24"/>
        </w:rPr>
      </w:pPr>
      <w:r w:rsidRPr="001162B1">
        <w:rPr>
          <w:b/>
          <w:bCs/>
          <w:noProof/>
          <w:sz w:val="24"/>
          <w:szCs w:val="24"/>
        </w:rPr>
        <w:t>The knowledge and skills required</w:t>
      </w:r>
    </w:p>
    <w:p w14:paraId="485E38DE" w14:textId="77777777" w:rsidR="001162B1" w:rsidRPr="001162B1" w:rsidRDefault="001162B1" w:rsidP="001162B1">
      <w:pPr>
        <w:spacing w:after="0" w:line="240" w:lineRule="auto"/>
        <w:ind w:left="567" w:right="260"/>
        <w:rPr>
          <w:noProof/>
          <w:sz w:val="24"/>
          <w:szCs w:val="24"/>
        </w:rPr>
      </w:pPr>
    </w:p>
    <w:p w14:paraId="61B88A1E" w14:textId="77777777" w:rsidR="001162B1" w:rsidRPr="001162B1" w:rsidRDefault="001162B1" w:rsidP="001162B1">
      <w:pPr>
        <w:spacing w:after="0" w:line="240" w:lineRule="auto"/>
        <w:ind w:left="567" w:right="260"/>
        <w:rPr>
          <w:noProof/>
          <w:sz w:val="24"/>
          <w:szCs w:val="24"/>
        </w:rPr>
      </w:pPr>
      <w:r w:rsidRPr="001162B1">
        <w:rPr>
          <w:noProof/>
          <w:sz w:val="24"/>
          <w:szCs w:val="24"/>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7F978932" w14:textId="77777777" w:rsidR="001162B1" w:rsidRPr="001162B1" w:rsidRDefault="001162B1" w:rsidP="001162B1">
      <w:pPr>
        <w:spacing w:after="0" w:line="240" w:lineRule="auto"/>
        <w:ind w:left="567" w:right="260"/>
        <w:rPr>
          <w:noProof/>
          <w:sz w:val="24"/>
          <w:szCs w:val="24"/>
        </w:rPr>
      </w:pPr>
    </w:p>
    <w:p w14:paraId="73773D5F" w14:textId="77777777" w:rsidR="001162B1" w:rsidRPr="001162B1" w:rsidRDefault="001162B1" w:rsidP="001162B1">
      <w:pPr>
        <w:spacing w:after="0" w:line="240" w:lineRule="auto"/>
        <w:ind w:left="567" w:right="260"/>
        <w:rPr>
          <w:noProof/>
          <w:sz w:val="24"/>
          <w:szCs w:val="24"/>
        </w:rPr>
      </w:pPr>
      <w:r w:rsidRPr="001162B1">
        <w:rPr>
          <w:noProof/>
          <w:sz w:val="24"/>
          <w:szCs w:val="24"/>
        </w:rPr>
        <w:t>Usually job holders have been working within the specific field for a reasonable time and they have been exposed to many of the routine and more unexpected circumstances of their role.</w:t>
      </w:r>
    </w:p>
    <w:p w14:paraId="407A493E" w14:textId="77777777" w:rsidR="001162B1" w:rsidRPr="001162B1" w:rsidRDefault="001162B1" w:rsidP="001162B1">
      <w:pPr>
        <w:spacing w:after="0" w:line="240" w:lineRule="auto"/>
        <w:ind w:left="567" w:right="260"/>
        <w:rPr>
          <w:noProof/>
          <w:sz w:val="24"/>
          <w:szCs w:val="24"/>
        </w:rPr>
      </w:pPr>
    </w:p>
    <w:p w14:paraId="2E58A05F" w14:textId="77777777" w:rsidR="001162B1" w:rsidRPr="001162B1" w:rsidRDefault="001162B1" w:rsidP="001162B1">
      <w:pPr>
        <w:spacing w:after="0" w:line="240" w:lineRule="auto"/>
        <w:ind w:left="567" w:right="260"/>
        <w:rPr>
          <w:noProof/>
          <w:sz w:val="24"/>
          <w:szCs w:val="24"/>
        </w:rPr>
      </w:pPr>
      <w:r w:rsidRPr="001162B1">
        <w:rPr>
          <w:noProof/>
          <w:sz w:val="24"/>
          <w:szCs w:val="24"/>
        </w:rPr>
        <w:t>This level is also appropriate for jobs requiring graduate or post graduate qualifications in a specific discipline, but which will not yet have the on the job experience necessary for full practitioner level expertise.</w:t>
      </w:r>
    </w:p>
    <w:p w14:paraId="190D35FB" w14:textId="77777777" w:rsidR="001162B1" w:rsidRPr="001162B1" w:rsidRDefault="001162B1" w:rsidP="001162B1">
      <w:pPr>
        <w:spacing w:after="0" w:line="240" w:lineRule="auto"/>
        <w:ind w:left="567" w:right="260"/>
        <w:rPr>
          <w:noProof/>
          <w:sz w:val="24"/>
          <w:szCs w:val="24"/>
        </w:rPr>
      </w:pPr>
    </w:p>
    <w:p w14:paraId="2ADC8D04" w14:textId="77777777" w:rsidR="001162B1" w:rsidRPr="001162B1" w:rsidRDefault="001162B1" w:rsidP="001162B1">
      <w:pPr>
        <w:spacing w:after="0" w:line="240" w:lineRule="auto"/>
        <w:ind w:left="567" w:right="260"/>
        <w:rPr>
          <w:noProof/>
          <w:sz w:val="24"/>
          <w:szCs w:val="24"/>
        </w:rPr>
      </w:pPr>
      <w:r w:rsidRPr="001162B1">
        <w:rPr>
          <w:noProof/>
          <w:sz w:val="24"/>
          <w:szCs w:val="24"/>
        </w:rPr>
        <w:lastRenderedPageBreak/>
        <w:t>While the majority of roles will have demands for manual dexterity in relation to typing and similar functions, other jobs will use a range of equipment requiring precision in their use and handling.</w:t>
      </w:r>
    </w:p>
    <w:p w14:paraId="6A1A9A15" w14:textId="77777777" w:rsidR="001162B1" w:rsidRPr="001162B1" w:rsidRDefault="001162B1" w:rsidP="001162B1">
      <w:pPr>
        <w:spacing w:after="0" w:line="240" w:lineRule="auto"/>
        <w:ind w:left="567" w:right="260"/>
        <w:rPr>
          <w:noProof/>
          <w:sz w:val="24"/>
          <w:szCs w:val="24"/>
        </w:rPr>
      </w:pPr>
    </w:p>
    <w:p w14:paraId="19960A59" w14:textId="77777777" w:rsidR="001162B1" w:rsidRPr="001162B1" w:rsidRDefault="001162B1" w:rsidP="001162B1">
      <w:pPr>
        <w:spacing w:after="0" w:line="240" w:lineRule="auto"/>
        <w:ind w:left="567" w:right="260"/>
        <w:rPr>
          <w:b/>
          <w:bCs/>
          <w:noProof/>
          <w:sz w:val="24"/>
          <w:szCs w:val="24"/>
        </w:rPr>
      </w:pPr>
      <w:r w:rsidRPr="001162B1">
        <w:rPr>
          <w:b/>
          <w:bCs/>
          <w:noProof/>
          <w:sz w:val="24"/>
          <w:szCs w:val="24"/>
        </w:rPr>
        <w:t>Thinking, planning and communication</w:t>
      </w:r>
    </w:p>
    <w:p w14:paraId="2C17AF55" w14:textId="77777777" w:rsidR="001162B1" w:rsidRPr="001162B1" w:rsidRDefault="001162B1" w:rsidP="001162B1">
      <w:pPr>
        <w:spacing w:after="0" w:line="240" w:lineRule="auto"/>
        <w:ind w:left="567" w:right="260"/>
        <w:rPr>
          <w:noProof/>
          <w:sz w:val="24"/>
          <w:szCs w:val="24"/>
        </w:rPr>
      </w:pPr>
    </w:p>
    <w:p w14:paraId="23AE0FCB" w14:textId="77777777" w:rsidR="001162B1" w:rsidRPr="001162B1" w:rsidRDefault="001162B1" w:rsidP="001162B1">
      <w:pPr>
        <w:spacing w:after="0" w:line="240" w:lineRule="auto"/>
        <w:ind w:left="567" w:right="260"/>
        <w:rPr>
          <w:noProof/>
          <w:sz w:val="24"/>
          <w:szCs w:val="24"/>
        </w:rPr>
      </w:pPr>
      <w:r w:rsidRPr="001162B1">
        <w:rPr>
          <w:noProof/>
          <w:sz w:val="24"/>
          <w:szCs w:val="24"/>
        </w:rPr>
        <w:t>Job holders will need to make judgements and creative choices related to the tasks they carry out and the advice or guidance they give others. Problems are likely to crop up quite regularly and their solutions will come from both standard practice guidelines and reliance upon jobholders’ technical expertise in their particular discipline.</w:t>
      </w:r>
    </w:p>
    <w:p w14:paraId="67A0B643" w14:textId="77777777" w:rsidR="001162B1" w:rsidRPr="001162B1" w:rsidRDefault="001162B1" w:rsidP="001162B1">
      <w:pPr>
        <w:spacing w:after="0" w:line="240" w:lineRule="auto"/>
        <w:ind w:left="567" w:right="260"/>
        <w:rPr>
          <w:noProof/>
          <w:sz w:val="24"/>
          <w:szCs w:val="24"/>
        </w:rPr>
      </w:pPr>
    </w:p>
    <w:p w14:paraId="1B7D082D" w14:textId="77777777" w:rsidR="001162B1" w:rsidRPr="001162B1" w:rsidRDefault="001162B1" w:rsidP="001162B1">
      <w:pPr>
        <w:spacing w:after="0" w:line="240" w:lineRule="auto"/>
        <w:ind w:left="567" w:right="260"/>
        <w:rPr>
          <w:noProof/>
          <w:sz w:val="24"/>
          <w:szCs w:val="24"/>
        </w:rPr>
      </w:pPr>
      <w:r w:rsidRPr="001162B1">
        <w:rPr>
          <w:noProof/>
          <w:sz w:val="24"/>
          <w:szCs w:val="24"/>
        </w:rPr>
        <w:t>Job holders will deal with many day-to-day issues but will also be required to plan ahead several weeks ahead to achieve personal and team goals.</w:t>
      </w:r>
    </w:p>
    <w:p w14:paraId="26AF660A" w14:textId="77777777" w:rsidR="001162B1" w:rsidRPr="001162B1" w:rsidRDefault="001162B1" w:rsidP="001162B1">
      <w:pPr>
        <w:spacing w:after="0" w:line="240" w:lineRule="auto"/>
        <w:ind w:left="567" w:right="260"/>
        <w:rPr>
          <w:noProof/>
          <w:sz w:val="24"/>
          <w:szCs w:val="24"/>
        </w:rPr>
      </w:pPr>
    </w:p>
    <w:p w14:paraId="31EA503F" w14:textId="77777777" w:rsidR="001162B1" w:rsidRPr="001162B1" w:rsidRDefault="001162B1" w:rsidP="001162B1">
      <w:pPr>
        <w:spacing w:after="0" w:line="240" w:lineRule="auto"/>
        <w:ind w:left="567" w:right="260"/>
        <w:rPr>
          <w:noProof/>
          <w:sz w:val="24"/>
          <w:szCs w:val="24"/>
        </w:rPr>
      </w:pPr>
      <w:r w:rsidRPr="001162B1">
        <w:rPr>
          <w:noProof/>
          <w:sz w:val="24"/>
          <w:szCs w:val="24"/>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051546B9" w14:textId="77777777" w:rsidR="001162B1" w:rsidRPr="001162B1" w:rsidRDefault="001162B1" w:rsidP="001162B1">
      <w:pPr>
        <w:spacing w:after="0" w:line="240" w:lineRule="auto"/>
        <w:ind w:left="567" w:right="260"/>
        <w:rPr>
          <w:b/>
          <w:bCs/>
          <w:noProof/>
          <w:sz w:val="24"/>
          <w:szCs w:val="24"/>
        </w:rPr>
      </w:pPr>
    </w:p>
    <w:p w14:paraId="1C46E5C6" w14:textId="77777777" w:rsidR="001162B1" w:rsidRPr="001162B1" w:rsidRDefault="001162B1" w:rsidP="001162B1">
      <w:pPr>
        <w:spacing w:after="0" w:line="240" w:lineRule="auto"/>
        <w:ind w:left="567" w:right="260"/>
        <w:rPr>
          <w:b/>
          <w:bCs/>
          <w:noProof/>
          <w:sz w:val="24"/>
          <w:szCs w:val="24"/>
        </w:rPr>
      </w:pPr>
      <w:r w:rsidRPr="001162B1">
        <w:rPr>
          <w:b/>
          <w:bCs/>
          <w:noProof/>
          <w:sz w:val="24"/>
          <w:szCs w:val="24"/>
        </w:rPr>
        <w:t>Decision making and innovation</w:t>
      </w:r>
    </w:p>
    <w:p w14:paraId="66E9AA1B" w14:textId="77777777" w:rsidR="001162B1" w:rsidRPr="001162B1" w:rsidRDefault="001162B1" w:rsidP="001162B1">
      <w:pPr>
        <w:spacing w:after="0" w:line="240" w:lineRule="auto"/>
        <w:ind w:left="567" w:right="260"/>
        <w:rPr>
          <w:noProof/>
          <w:sz w:val="24"/>
          <w:szCs w:val="24"/>
        </w:rPr>
      </w:pPr>
    </w:p>
    <w:p w14:paraId="2D2FAB19" w14:textId="77777777" w:rsidR="001162B1" w:rsidRPr="001162B1" w:rsidRDefault="001162B1" w:rsidP="001162B1">
      <w:pPr>
        <w:spacing w:after="0" w:line="240" w:lineRule="auto"/>
        <w:ind w:left="567" w:right="260"/>
        <w:rPr>
          <w:noProof/>
          <w:sz w:val="24"/>
          <w:szCs w:val="24"/>
        </w:rPr>
      </w:pPr>
      <w:r w:rsidRPr="001162B1">
        <w:rPr>
          <w:noProof/>
          <w:sz w:val="24"/>
          <w:szCs w:val="24"/>
        </w:rPr>
        <w:t>Job holders enjoy some autonomy in determining the best practical approach to meeting goals and targets. Although working in a team context where working to recognised procedures ensures consistency, they will need to respond independently to unexpected problems and situations, referring particularly unusual or difficult issues to a manager.</w:t>
      </w:r>
    </w:p>
    <w:p w14:paraId="18C39708" w14:textId="77777777" w:rsidR="001162B1" w:rsidRPr="001162B1" w:rsidRDefault="001162B1" w:rsidP="001162B1">
      <w:pPr>
        <w:spacing w:after="0" w:line="240" w:lineRule="auto"/>
        <w:ind w:left="567" w:right="260"/>
        <w:rPr>
          <w:b/>
          <w:bCs/>
          <w:noProof/>
          <w:sz w:val="24"/>
          <w:szCs w:val="24"/>
        </w:rPr>
      </w:pPr>
    </w:p>
    <w:p w14:paraId="2285C32F" w14:textId="77777777" w:rsidR="001162B1" w:rsidRPr="001162B1" w:rsidRDefault="001162B1" w:rsidP="001162B1">
      <w:pPr>
        <w:spacing w:after="0" w:line="240" w:lineRule="auto"/>
        <w:ind w:left="567" w:right="260"/>
        <w:rPr>
          <w:b/>
          <w:bCs/>
          <w:noProof/>
          <w:sz w:val="24"/>
          <w:szCs w:val="24"/>
        </w:rPr>
      </w:pPr>
      <w:r w:rsidRPr="001162B1">
        <w:rPr>
          <w:b/>
          <w:bCs/>
          <w:noProof/>
          <w:sz w:val="24"/>
          <w:szCs w:val="24"/>
        </w:rPr>
        <w:t>Areas of responsibility</w:t>
      </w:r>
    </w:p>
    <w:p w14:paraId="009D9B2C" w14:textId="77777777" w:rsidR="001162B1" w:rsidRPr="001162B1" w:rsidRDefault="001162B1" w:rsidP="001162B1">
      <w:pPr>
        <w:spacing w:after="0" w:line="240" w:lineRule="auto"/>
        <w:ind w:left="567" w:right="260"/>
        <w:rPr>
          <w:noProof/>
          <w:sz w:val="24"/>
          <w:szCs w:val="24"/>
        </w:rPr>
      </w:pPr>
    </w:p>
    <w:p w14:paraId="3956AA32" w14:textId="77777777" w:rsidR="001162B1" w:rsidRPr="001162B1" w:rsidRDefault="001162B1" w:rsidP="001162B1">
      <w:pPr>
        <w:spacing w:after="0" w:line="240" w:lineRule="auto"/>
        <w:ind w:left="567" w:right="260"/>
        <w:rPr>
          <w:noProof/>
          <w:sz w:val="24"/>
          <w:szCs w:val="24"/>
        </w:rPr>
      </w:pPr>
      <w:r w:rsidRPr="001162B1">
        <w:rPr>
          <w:noProof/>
          <w:sz w:val="24"/>
          <w:szCs w:val="24"/>
        </w:rPr>
        <w:t>At this level, rather than provide a straightforward service to others, job holders will need to carefully assess their specific needs and tailor their response appropriately. Alternatively, some roles will be responsible for implementing regulations in such areas as public health, housing or democratic governance.</w:t>
      </w:r>
    </w:p>
    <w:p w14:paraId="4CCC1762" w14:textId="77777777" w:rsidR="001162B1" w:rsidRPr="001162B1" w:rsidRDefault="001162B1" w:rsidP="001162B1">
      <w:pPr>
        <w:spacing w:after="0" w:line="240" w:lineRule="auto"/>
        <w:ind w:left="567" w:right="260"/>
        <w:rPr>
          <w:noProof/>
          <w:sz w:val="24"/>
          <w:szCs w:val="24"/>
        </w:rPr>
      </w:pPr>
    </w:p>
    <w:p w14:paraId="4CA9DA06" w14:textId="77777777" w:rsidR="001162B1" w:rsidRPr="001162B1" w:rsidRDefault="001162B1" w:rsidP="001162B1">
      <w:pPr>
        <w:spacing w:after="0" w:line="240" w:lineRule="auto"/>
        <w:ind w:left="567" w:right="260"/>
        <w:rPr>
          <w:noProof/>
          <w:sz w:val="24"/>
          <w:szCs w:val="24"/>
        </w:rPr>
      </w:pPr>
      <w:r w:rsidRPr="001162B1">
        <w:rPr>
          <w:noProof/>
          <w:sz w:val="24"/>
          <w:szCs w:val="24"/>
        </w:rPr>
        <w:t>There will be no supervisory responsibility at this level, but job holders may assist with the orientation of new starters, volunteers or students.</w:t>
      </w:r>
    </w:p>
    <w:p w14:paraId="628A9AA9" w14:textId="77777777" w:rsidR="001162B1" w:rsidRPr="001162B1" w:rsidRDefault="001162B1" w:rsidP="001162B1">
      <w:pPr>
        <w:spacing w:after="0" w:line="240" w:lineRule="auto"/>
        <w:ind w:left="567" w:right="260"/>
        <w:rPr>
          <w:noProof/>
          <w:sz w:val="24"/>
          <w:szCs w:val="24"/>
        </w:rPr>
      </w:pPr>
    </w:p>
    <w:p w14:paraId="215BE55E" w14:textId="77777777" w:rsidR="001162B1" w:rsidRPr="001162B1" w:rsidRDefault="001162B1" w:rsidP="001162B1">
      <w:pPr>
        <w:spacing w:after="0" w:line="240" w:lineRule="auto"/>
        <w:ind w:left="567" w:right="260"/>
        <w:rPr>
          <w:noProof/>
          <w:sz w:val="24"/>
          <w:szCs w:val="24"/>
        </w:rPr>
      </w:pPr>
    </w:p>
    <w:p w14:paraId="5D7B0197" w14:textId="77777777" w:rsidR="001162B1" w:rsidRPr="001162B1" w:rsidRDefault="001162B1" w:rsidP="001162B1">
      <w:pPr>
        <w:spacing w:after="0" w:line="240" w:lineRule="auto"/>
        <w:ind w:left="567" w:right="260"/>
        <w:rPr>
          <w:b/>
          <w:bCs/>
          <w:noProof/>
          <w:sz w:val="24"/>
          <w:szCs w:val="24"/>
        </w:rPr>
      </w:pPr>
      <w:r w:rsidRPr="001162B1">
        <w:rPr>
          <w:b/>
          <w:bCs/>
          <w:noProof/>
          <w:sz w:val="24"/>
          <w:szCs w:val="24"/>
        </w:rPr>
        <w:t>Impacts and demands</w:t>
      </w:r>
    </w:p>
    <w:p w14:paraId="52F8F1C5" w14:textId="77777777" w:rsidR="001162B1" w:rsidRPr="001162B1" w:rsidRDefault="001162B1" w:rsidP="001162B1">
      <w:pPr>
        <w:spacing w:after="0" w:line="240" w:lineRule="auto"/>
        <w:ind w:left="567" w:right="260"/>
        <w:rPr>
          <w:noProof/>
          <w:sz w:val="24"/>
          <w:szCs w:val="24"/>
        </w:rPr>
      </w:pPr>
    </w:p>
    <w:p w14:paraId="335FEC55" w14:textId="77777777" w:rsidR="001162B1" w:rsidRPr="001162B1" w:rsidRDefault="001162B1" w:rsidP="001162B1">
      <w:pPr>
        <w:spacing w:after="0" w:line="240" w:lineRule="auto"/>
        <w:ind w:left="567" w:right="260"/>
        <w:rPr>
          <w:noProof/>
          <w:sz w:val="24"/>
          <w:szCs w:val="24"/>
        </w:rPr>
      </w:pPr>
      <w:r w:rsidRPr="001162B1">
        <w:rPr>
          <w:noProof/>
          <w:sz w:val="24"/>
          <w:szCs w:val="24"/>
        </w:rPr>
        <w:t>Tasks and duties will be generally carried out in a sedentary position but there will always be a requirement for standing and walking from time to time, and the occasional need to lift or carry items.</w:t>
      </w:r>
    </w:p>
    <w:p w14:paraId="01FA4396" w14:textId="77777777" w:rsidR="001162B1" w:rsidRPr="001162B1" w:rsidRDefault="001162B1" w:rsidP="001162B1">
      <w:pPr>
        <w:spacing w:after="0" w:line="240" w:lineRule="auto"/>
        <w:ind w:left="567" w:right="260"/>
        <w:rPr>
          <w:noProof/>
          <w:sz w:val="24"/>
          <w:szCs w:val="24"/>
        </w:rPr>
      </w:pPr>
    </w:p>
    <w:p w14:paraId="78FF88A3" w14:textId="77777777" w:rsidR="001162B1" w:rsidRPr="001162B1" w:rsidRDefault="001162B1" w:rsidP="001162B1">
      <w:pPr>
        <w:spacing w:after="0" w:line="240" w:lineRule="auto"/>
        <w:ind w:left="567" w:right="260"/>
        <w:rPr>
          <w:noProof/>
          <w:sz w:val="24"/>
          <w:szCs w:val="24"/>
        </w:rPr>
      </w:pPr>
      <w:r w:rsidRPr="001162B1">
        <w:rPr>
          <w:noProof/>
          <w:sz w:val="24"/>
          <w:szCs w:val="24"/>
        </w:rPr>
        <w:t>The problem solving and decision-making elements of these jobs mean that job holders require lengthy periods of enhanced mental attention to attend to duties, while also dealing with deadlines, interruptions and conflicting demands.</w:t>
      </w:r>
    </w:p>
    <w:p w14:paraId="7E29C96D" w14:textId="77777777" w:rsidR="001162B1" w:rsidRPr="001162B1" w:rsidRDefault="001162B1" w:rsidP="001162B1">
      <w:pPr>
        <w:spacing w:after="0" w:line="240" w:lineRule="auto"/>
        <w:ind w:left="567" w:right="260"/>
        <w:rPr>
          <w:noProof/>
          <w:sz w:val="24"/>
          <w:szCs w:val="24"/>
        </w:rPr>
      </w:pPr>
    </w:p>
    <w:p w14:paraId="2421673D" w14:textId="77777777" w:rsidR="001162B1" w:rsidRPr="001162B1" w:rsidRDefault="001162B1" w:rsidP="001162B1">
      <w:pPr>
        <w:spacing w:after="0" w:line="240" w:lineRule="auto"/>
        <w:ind w:left="567" w:right="260"/>
        <w:rPr>
          <w:noProof/>
          <w:sz w:val="24"/>
          <w:szCs w:val="24"/>
        </w:rPr>
      </w:pPr>
      <w:r w:rsidRPr="001162B1">
        <w:rPr>
          <w:noProof/>
          <w:sz w:val="24"/>
          <w:szCs w:val="24"/>
        </w:rPr>
        <w:lastRenderedPageBreak/>
        <w:t>Duties of jobs at this level will not require job holders to develop and maintain working relationships with people who, through their circumstances or behaviour, place particular emotional demands on the job holder.</w:t>
      </w:r>
    </w:p>
    <w:p w14:paraId="308266C1" w14:textId="77777777" w:rsidR="001162B1" w:rsidRPr="001162B1" w:rsidRDefault="001162B1" w:rsidP="001162B1">
      <w:pPr>
        <w:spacing w:after="0" w:line="240" w:lineRule="auto"/>
        <w:ind w:left="567" w:right="260"/>
        <w:rPr>
          <w:noProof/>
          <w:sz w:val="24"/>
          <w:szCs w:val="24"/>
        </w:rPr>
      </w:pPr>
    </w:p>
    <w:p w14:paraId="035F6419" w14:textId="37DCA586" w:rsidR="0017540B" w:rsidRPr="00EB5244" w:rsidRDefault="001162B1" w:rsidP="001162B1">
      <w:pPr>
        <w:spacing w:after="0" w:line="240" w:lineRule="auto"/>
        <w:ind w:left="567" w:right="260"/>
        <w:rPr>
          <w:noProof/>
          <w:sz w:val="24"/>
          <w:szCs w:val="24"/>
        </w:rPr>
      </w:pPr>
      <w:r w:rsidRPr="001162B1">
        <w:rPr>
          <w:noProof/>
          <w:sz w:val="24"/>
          <w:szCs w:val="24"/>
        </w:rPr>
        <w:t xml:space="preserve">Many Professional </w:t>
      </w:r>
      <w:r>
        <w:rPr>
          <w:noProof/>
          <w:sz w:val="24"/>
          <w:szCs w:val="24"/>
        </w:rPr>
        <w:t>and</w:t>
      </w:r>
      <w:r w:rsidRPr="001162B1">
        <w:rPr>
          <w:noProof/>
          <w:sz w:val="24"/>
          <w:szCs w:val="24"/>
        </w:rPr>
        <w:t xml:space="preserve"> Technical 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 Other jobs, such as enforcement roles, may also see job holders exposed to verbal abuse and threatening environments. In all cases, job holders will minimise risk and conform to health and safety regulations to mitigate any negative effects of such exposure.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FAC2F" w14:textId="77777777" w:rsidR="001746E1" w:rsidRDefault="001746E1" w:rsidP="00F45CF3">
      <w:pPr>
        <w:spacing w:after="0" w:line="240" w:lineRule="auto"/>
      </w:pPr>
      <w:r>
        <w:separator/>
      </w:r>
    </w:p>
  </w:endnote>
  <w:endnote w:type="continuationSeparator" w:id="0">
    <w:p w14:paraId="082A5E1A" w14:textId="77777777" w:rsidR="001746E1" w:rsidRDefault="001746E1"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773F3" w14:textId="77777777" w:rsidR="001746E1" w:rsidRDefault="001746E1" w:rsidP="00F45CF3">
      <w:pPr>
        <w:spacing w:after="0" w:line="240" w:lineRule="auto"/>
      </w:pPr>
      <w:r>
        <w:separator/>
      </w:r>
    </w:p>
  </w:footnote>
  <w:footnote w:type="continuationSeparator" w:id="0">
    <w:p w14:paraId="62AA2103" w14:textId="77777777" w:rsidR="001746E1" w:rsidRDefault="001746E1"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2E8AFA"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cryptProviderType="rsaAES" w:cryptAlgorithmClass="hash" w:cryptAlgorithmType="typeAny" w:cryptAlgorithmSid="14" w:cryptSpinCount="100000" w:hash="4frQDpDNQpKD5BjnumODssOpEnZ5oylIOn8wxEySAMgC6l88O1MBrj92FWRLpGSMWBz9Nj5KxPCmittEVRaLGA==" w:salt="xP+CGS66Xu7RmJy5Ue8YO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5E87"/>
    <w:rsid w:val="00032728"/>
    <w:rsid w:val="00040E63"/>
    <w:rsid w:val="000438CD"/>
    <w:rsid w:val="00047440"/>
    <w:rsid w:val="000558FB"/>
    <w:rsid w:val="00057965"/>
    <w:rsid w:val="00062281"/>
    <w:rsid w:val="00074D41"/>
    <w:rsid w:val="00081DF7"/>
    <w:rsid w:val="000D2837"/>
    <w:rsid w:val="000D3426"/>
    <w:rsid w:val="000E205B"/>
    <w:rsid w:val="00111C61"/>
    <w:rsid w:val="00114788"/>
    <w:rsid w:val="001149A0"/>
    <w:rsid w:val="001162B1"/>
    <w:rsid w:val="001164D0"/>
    <w:rsid w:val="0012023B"/>
    <w:rsid w:val="00122FBE"/>
    <w:rsid w:val="00123AB2"/>
    <w:rsid w:val="00142CC7"/>
    <w:rsid w:val="00142F07"/>
    <w:rsid w:val="00143A8B"/>
    <w:rsid w:val="0016309D"/>
    <w:rsid w:val="00163709"/>
    <w:rsid w:val="00163E1F"/>
    <w:rsid w:val="001746E1"/>
    <w:rsid w:val="00174F93"/>
    <w:rsid w:val="0017540B"/>
    <w:rsid w:val="001965A4"/>
    <w:rsid w:val="001C1745"/>
    <w:rsid w:val="001C40EB"/>
    <w:rsid w:val="001C79E6"/>
    <w:rsid w:val="001D6970"/>
    <w:rsid w:val="001F2572"/>
    <w:rsid w:val="001F4958"/>
    <w:rsid w:val="001F5934"/>
    <w:rsid w:val="002021C6"/>
    <w:rsid w:val="00204E21"/>
    <w:rsid w:val="00206D0E"/>
    <w:rsid w:val="00214A0D"/>
    <w:rsid w:val="002216F3"/>
    <w:rsid w:val="002248CB"/>
    <w:rsid w:val="00243A83"/>
    <w:rsid w:val="00262AD4"/>
    <w:rsid w:val="00284DB2"/>
    <w:rsid w:val="00293B2A"/>
    <w:rsid w:val="00295940"/>
    <w:rsid w:val="002A4A1C"/>
    <w:rsid w:val="002B5D66"/>
    <w:rsid w:val="002C6182"/>
    <w:rsid w:val="00303BE8"/>
    <w:rsid w:val="00314480"/>
    <w:rsid w:val="00324644"/>
    <w:rsid w:val="00342682"/>
    <w:rsid w:val="00347175"/>
    <w:rsid w:val="0036263D"/>
    <w:rsid w:val="0037254F"/>
    <w:rsid w:val="00385034"/>
    <w:rsid w:val="00387D3F"/>
    <w:rsid w:val="00391248"/>
    <w:rsid w:val="00393041"/>
    <w:rsid w:val="003A673A"/>
    <w:rsid w:val="003C2084"/>
    <w:rsid w:val="003D38CF"/>
    <w:rsid w:val="003D4F55"/>
    <w:rsid w:val="003E54D6"/>
    <w:rsid w:val="00407342"/>
    <w:rsid w:val="004173D7"/>
    <w:rsid w:val="004545CB"/>
    <w:rsid w:val="004867A9"/>
    <w:rsid w:val="00497ACE"/>
    <w:rsid w:val="004B27E7"/>
    <w:rsid w:val="004B30AF"/>
    <w:rsid w:val="004B7C10"/>
    <w:rsid w:val="004D4300"/>
    <w:rsid w:val="004E0326"/>
    <w:rsid w:val="004F158D"/>
    <w:rsid w:val="00511E1C"/>
    <w:rsid w:val="00524ECB"/>
    <w:rsid w:val="00525EB5"/>
    <w:rsid w:val="005415F1"/>
    <w:rsid w:val="0055227E"/>
    <w:rsid w:val="005614A5"/>
    <w:rsid w:val="005907E5"/>
    <w:rsid w:val="005A37D6"/>
    <w:rsid w:val="005C1806"/>
    <w:rsid w:val="005D75C4"/>
    <w:rsid w:val="005E68CA"/>
    <w:rsid w:val="005F2036"/>
    <w:rsid w:val="005F2CFE"/>
    <w:rsid w:val="00614556"/>
    <w:rsid w:val="00623D69"/>
    <w:rsid w:val="00637D75"/>
    <w:rsid w:val="00643E56"/>
    <w:rsid w:val="00644957"/>
    <w:rsid w:val="0064697A"/>
    <w:rsid w:val="00687EB1"/>
    <w:rsid w:val="006C3E21"/>
    <w:rsid w:val="006D7B3F"/>
    <w:rsid w:val="006D7CC1"/>
    <w:rsid w:val="006E12F9"/>
    <w:rsid w:val="00706A7E"/>
    <w:rsid w:val="00711754"/>
    <w:rsid w:val="007201E4"/>
    <w:rsid w:val="00736173"/>
    <w:rsid w:val="00740952"/>
    <w:rsid w:val="00760854"/>
    <w:rsid w:val="0076639E"/>
    <w:rsid w:val="00787181"/>
    <w:rsid w:val="007A59C9"/>
    <w:rsid w:val="007B1B1B"/>
    <w:rsid w:val="007B2BFE"/>
    <w:rsid w:val="007B7D30"/>
    <w:rsid w:val="007D5B8B"/>
    <w:rsid w:val="007D5DF9"/>
    <w:rsid w:val="007E4EA3"/>
    <w:rsid w:val="007F5609"/>
    <w:rsid w:val="0080317F"/>
    <w:rsid w:val="008042DF"/>
    <w:rsid w:val="00807B56"/>
    <w:rsid w:val="00811171"/>
    <w:rsid w:val="008148A5"/>
    <w:rsid w:val="008172D7"/>
    <w:rsid w:val="008347F0"/>
    <w:rsid w:val="00840BB5"/>
    <w:rsid w:val="008416E5"/>
    <w:rsid w:val="00844611"/>
    <w:rsid w:val="00846D70"/>
    <w:rsid w:val="00851843"/>
    <w:rsid w:val="00856FD7"/>
    <w:rsid w:val="008708B5"/>
    <w:rsid w:val="00875A6E"/>
    <w:rsid w:val="00881EDF"/>
    <w:rsid w:val="00882F7E"/>
    <w:rsid w:val="00890ABB"/>
    <w:rsid w:val="00891237"/>
    <w:rsid w:val="008A087E"/>
    <w:rsid w:val="008A19AD"/>
    <w:rsid w:val="008A3763"/>
    <w:rsid w:val="008A7275"/>
    <w:rsid w:val="008B4CF5"/>
    <w:rsid w:val="008B6A35"/>
    <w:rsid w:val="008C190C"/>
    <w:rsid w:val="008E461A"/>
    <w:rsid w:val="009330EB"/>
    <w:rsid w:val="0094093A"/>
    <w:rsid w:val="00954ED6"/>
    <w:rsid w:val="00963F19"/>
    <w:rsid w:val="009657AB"/>
    <w:rsid w:val="009675BD"/>
    <w:rsid w:val="009763D4"/>
    <w:rsid w:val="009A58DA"/>
    <w:rsid w:val="009E1D5B"/>
    <w:rsid w:val="00A5170B"/>
    <w:rsid w:val="00A55C93"/>
    <w:rsid w:val="00A67368"/>
    <w:rsid w:val="00A93AC9"/>
    <w:rsid w:val="00AB021E"/>
    <w:rsid w:val="00AC24A8"/>
    <w:rsid w:val="00AD6D80"/>
    <w:rsid w:val="00AF1785"/>
    <w:rsid w:val="00B01282"/>
    <w:rsid w:val="00B03B56"/>
    <w:rsid w:val="00B0528E"/>
    <w:rsid w:val="00B11C31"/>
    <w:rsid w:val="00B350BA"/>
    <w:rsid w:val="00B51B86"/>
    <w:rsid w:val="00B55D2A"/>
    <w:rsid w:val="00B576A0"/>
    <w:rsid w:val="00B577AC"/>
    <w:rsid w:val="00B63ECD"/>
    <w:rsid w:val="00B6645B"/>
    <w:rsid w:val="00B70491"/>
    <w:rsid w:val="00B73D5B"/>
    <w:rsid w:val="00B8508A"/>
    <w:rsid w:val="00B86474"/>
    <w:rsid w:val="00BD2663"/>
    <w:rsid w:val="00BD4096"/>
    <w:rsid w:val="00BE04DC"/>
    <w:rsid w:val="00BE17BC"/>
    <w:rsid w:val="00BE5651"/>
    <w:rsid w:val="00BE750A"/>
    <w:rsid w:val="00C12D0C"/>
    <w:rsid w:val="00C20E4D"/>
    <w:rsid w:val="00C27034"/>
    <w:rsid w:val="00C3116F"/>
    <w:rsid w:val="00C42EE5"/>
    <w:rsid w:val="00C432C6"/>
    <w:rsid w:val="00C577BE"/>
    <w:rsid w:val="00C8139D"/>
    <w:rsid w:val="00C8756F"/>
    <w:rsid w:val="00C878AD"/>
    <w:rsid w:val="00C94B65"/>
    <w:rsid w:val="00CB2D31"/>
    <w:rsid w:val="00CD5B21"/>
    <w:rsid w:val="00CD600A"/>
    <w:rsid w:val="00CD6C03"/>
    <w:rsid w:val="00CD7135"/>
    <w:rsid w:val="00CE14F7"/>
    <w:rsid w:val="00CE775F"/>
    <w:rsid w:val="00D12B22"/>
    <w:rsid w:val="00D24BC4"/>
    <w:rsid w:val="00D36B89"/>
    <w:rsid w:val="00D45C4B"/>
    <w:rsid w:val="00D54E92"/>
    <w:rsid w:val="00D56377"/>
    <w:rsid w:val="00D61620"/>
    <w:rsid w:val="00D619B0"/>
    <w:rsid w:val="00D63F16"/>
    <w:rsid w:val="00D846B5"/>
    <w:rsid w:val="00D91D0A"/>
    <w:rsid w:val="00D9351C"/>
    <w:rsid w:val="00DC1160"/>
    <w:rsid w:val="00DE26A9"/>
    <w:rsid w:val="00DF6965"/>
    <w:rsid w:val="00E12DD9"/>
    <w:rsid w:val="00E227ED"/>
    <w:rsid w:val="00E40EE0"/>
    <w:rsid w:val="00E42267"/>
    <w:rsid w:val="00E44FEA"/>
    <w:rsid w:val="00E55036"/>
    <w:rsid w:val="00EA3309"/>
    <w:rsid w:val="00EA72D8"/>
    <w:rsid w:val="00EA7E50"/>
    <w:rsid w:val="00EB05D1"/>
    <w:rsid w:val="00EB476A"/>
    <w:rsid w:val="00EB5244"/>
    <w:rsid w:val="00EB7955"/>
    <w:rsid w:val="00EC1521"/>
    <w:rsid w:val="00EC6863"/>
    <w:rsid w:val="00ED3B4E"/>
    <w:rsid w:val="00EE770C"/>
    <w:rsid w:val="00EF496D"/>
    <w:rsid w:val="00EF658C"/>
    <w:rsid w:val="00F00B20"/>
    <w:rsid w:val="00F054A1"/>
    <w:rsid w:val="00F378AB"/>
    <w:rsid w:val="00F451E4"/>
    <w:rsid w:val="00F45CF3"/>
    <w:rsid w:val="00F50033"/>
    <w:rsid w:val="00F57823"/>
    <w:rsid w:val="00F6045D"/>
    <w:rsid w:val="00F70F28"/>
    <w:rsid w:val="00F74660"/>
    <w:rsid w:val="00F912CC"/>
    <w:rsid w:val="00F93879"/>
    <w:rsid w:val="00F97010"/>
    <w:rsid w:val="00FB4928"/>
    <w:rsid w:val="00FB7402"/>
    <w:rsid w:val="00FC594A"/>
    <w:rsid w:val="00FC5C8E"/>
    <w:rsid w:val="00FD0BD7"/>
    <w:rsid w:val="00FF1430"/>
    <w:rsid w:val="00FF792C"/>
    <w:rsid w:val="0ED94728"/>
    <w:rsid w:val="53B241A1"/>
    <w:rsid w:val="5456DE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4D3C7C43-339D-4DDA-B95B-231FF1939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BE56838-61C3-4327-893A-77C7BC52A9E2}">
  <ds:schemaRefs>
    <ds:schemaRef ds:uri="http://schemas.microsoft.com/office/2006/documentManagement/types"/>
    <ds:schemaRef ds:uri="http://purl.org/dc/terms/"/>
    <ds:schemaRef ds:uri="http://www.w3.org/XML/1998/namespace"/>
    <ds:schemaRef ds:uri="http://purl.org/dc/dcmitype/"/>
    <ds:schemaRef ds:uri="http://schemas.microsoft.com/office/infopath/2007/PartnerControls"/>
    <ds:schemaRef ds:uri="http://purl.org/dc/elements/1.1/"/>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4.xml><?xml version="1.0" encoding="utf-8"?>
<ds:datastoreItem xmlns:ds="http://schemas.openxmlformats.org/officeDocument/2006/customXml" ds:itemID="{31DD645C-ACE7-4A6F-9E0B-0D83ABC5819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1290</Words>
  <Characters>7356</Characters>
  <Application>Microsoft Office Word</Application>
  <DocSecurity>0</DocSecurity>
  <Lines>61</Lines>
  <Paragraphs>17</Paragraphs>
  <ScaleCrop>false</ScaleCrop>
  <Company/>
  <LinksUpToDate>false</LinksUpToDate>
  <CharactersWithSpaces>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Nikki Barrett</cp:lastModifiedBy>
  <cp:revision>2</cp:revision>
  <cp:lastPrinted>2024-04-12T17:00:00Z</cp:lastPrinted>
  <dcterms:created xsi:type="dcterms:W3CDTF">2024-06-10T14:04:00Z</dcterms:created>
  <dcterms:modified xsi:type="dcterms:W3CDTF">2024-06-10T14:04:00Z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