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19B18" w14:textId="2CE6D198" w:rsidR="00B03B56" w:rsidRPr="003C2084" w:rsidRDefault="00F451E4" w:rsidP="00347175">
      <w:pPr>
        <w:spacing w:after="500" w:line="240" w:lineRule="auto"/>
        <w:ind w:left="567"/>
        <w:contextualSpacing/>
        <w:rPr>
          <w:rFonts w:ascii="Amasis MT Pro Black" w:hAnsi="Amasis MT Pro Black"/>
          <w:sz w:val="32"/>
          <w:szCs w:val="32"/>
        </w:rPr>
      </w:pPr>
      <w:r w:rsidRPr="003C2084">
        <w:rPr>
          <w:rFonts w:ascii="Amasis MT Pro Black" w:hAnsi="Amasis MT Pro Black"/>
          <w:sz w:val="32"/>
          <w:szCs w:val="32"/>
        </w:rPr>
        <w:t>Role profile</w:t>
      </w:r>
    </w:p>
    <w:p w14:paraId="1808F29A" w14:textId="7241ED1E" w:rsidR="0017540B" w:rsidRPr="003C2084" w:rsidRDefault="004D354F" w:rsidP="00C577BE">
      <w:pPr>
        <w:tabs>
          <w:tab w:val="left" w:pos="8036"/>
        </w:tabs>
        <w:spacing w:after="360" w:line="240" w:lineRule="auto"/>
        <w:ind w:left="567" w:right="118"/>
        <w:contextualSpacing/>
        <w:rPr>
          <w:rFonts w:ascii="Amasis MT Std Black" w:hAnsi="Amasis MT Std Black"/>
          <w:sz w:val="48"/>
          <w:szCs w:val="48"/>
        </w:rPr>
      </w:pPr>
      <w:r w:rsidRPr="004D354F">
        <w:rPr>
          <w:rFonts w:ascii="Amasis MT Pro Black" w:hAnsi="Amasis MT Pro Black"/>
          <w:b/>
          <w:bCs/>
          <w:color w:val="008796"/>
          <w:sz w:val="48"/>
          <w:szCs w:val="48"/>
        </w:rPr>
        <w:t>Social Worker G2-G4</w:t>
      </w:r>
      <w:r w:rsidR="00DF6965" w:rsidRPr="003C2084">
        <w:rPr>
          <w:rFonts w:ascii="Amasis MT Pro Black" w:hAnsi="Amasis MT Pro Black"/>
          <w:b/>
          <w:bCs/>
          <w:color w:val="D46F63"/>
          <w:sz w:val="48"/>
          <w:szCs w:val="48"/>
        </w:rPr>
        <w:tab/>
      </w:r>
    </w:p>
    <w:p w14:paraId="7483D95D" w14:textId="77777777" w:rsidR="0017540B" w:rsidRDefault="0017540B" w:rsidP="00C577BE">
      <w:pPr>
        <w:spacing w:after="100" w:line="240" w:lineRule="auto"/>
        <w:ind w:left="567" w:right="118"/>
        <w:contextualSpacing/>
        <w:rPr>
          <w:b/>
          <w:bCs/>
          <w:sz w:val="32"/>
          <w:szCs w:val="32"/>
        </w:rPr>
      </w:pPr>
    </w:p>
    <w:p w14:paraId="1867D8CC" w14:textId="31B854C3" w:rsidR="004545CB" w:rsidRPr="00C12D0C" w:rsidRDefault="004545CB" w:rsidP="00C577BE">
      <w:pPr>
        <w:spacing w:after="100" w:line="240" w:lineRule="auto"/>
        <w:ind w:left="567" w:right="118"/>
        <w:contextualSpacing/>
        <w:rPr>
          <w:rFonts w:ascii="Amasis MT Pro Black" w:hAnsi="Amasis MT Pro Black" w:cstheme="minorHAnsi"/>
          <w:b/>
          <w:bCs/>
          <w:color w:val="000000" w:themeColor="text1"/>
          <w:sz w:val="24"/>
          <w:szCs w:val="24"/>
        </w:rPr>
      </w:pPr>
      <w:r w:rsidRPr="00C12D0C">
        <w:rPr>
          <w:rFonts w:ascii="Amasis MT Pro Black" w:hAnsi="Amasis MT Pro Black" w:cstheme="minorHAnsi"/>
          <w:b/>
          <w:bCs/>
          <w:color w:val="000000" w:themeColor="text1"/>
          <w:sz w:val="24"/>
          <w:szCs w:val="24"/>
        </w:rPr>
        <w:t>Our values</w:t>
      </w:r>
      <w:r w:rsidR="00C12D0C" w:rsidRPr="00C12D0C">
        <w:rPr>
          <w:rFonts w:ascii="Amasis MT Pro Black" w:hAnsi="Amasis MT Pro Black" w:cstheme="minorHAnsi"/>
          <w:b/>
          <w:bCs/>
          <w:color w:val="000000" w:themeColor="text1"/>
          <w:sz w:val="24"/>
          <w:szCs w:val="24"/>
        </w:rPr>
        <w:t>:</w:t>
      </w:r>
    </w:p>
    <w:p w14:paraId="73D933B8" w14:textId="4BD34F31" w:rsidR="00C12D0C" w:rsidRPr="00C12D0C" w:rsidRDefault="00C12D0C" w:rsidP="00C577BE">
      <w:pPr>
        <w:spacing w:after="100" w:line="240" w:lineRule="auto"/>
        <w:ind w:left="567" w:right="118"/>
        <w:contextualSpacing/>
        <w:rPr>
          <w:rFonts w:ascii="Amasis MT Pro Black" w:hAnsi="Amasis MT Pro Black" w:cstheme="minorHAnsi"/>
          <w:b/>
          <w:bCs/>
          <w:color w:val="000000" w:themeColor="text1"/>
          <w:sz w:val="24"/>
          <w:szCs w:val="24"/>
        </w:rPr>
      </w:pPr>
      <w:r w:rsidRPr="00C12D0C">
        <w:rPr>
          <w:rFonts w:ascii="Amasis MT Pro Black" w:hAnsi="Amasis MT Pro Black" w:cstheme="minorHAnsi"/>
          <w:b/>
          <w:bCs/>
          <w:color w:val="000000" w:themeColor="text1"/>
          <w:sz w:val="24"/>
          <w:szCs w:val="24"/>
        </w:rPr>
        <w:t>We are dedicated, respectful, collaborative</w:t>
      </w:r>
      <w:r w:rsidR="00851843">
        <w:rPr>
          <w:rFonts w:ascii="Amasis MT Pro Black" w:hAnsi="Amasis MT Pro Black" w:cstheme="minorHAnsi"/>
          <w:b/>
          <w:bCs/>
          <w:color w:val="000000" w:themeColor="text1"/>
          <w:sz w:val="24"/>
          <w:szCs w:val="24"/>
        </w:rPr>
        <w:t>. W</w:t>
      </w:r>
      <w:r w:rsidRPr="00C12D0C">
        <w:rPr>
          <w:rFonts w:ascii="Amasis MT Pro Black" w:hAnsi="Amasis MT Pro Black" w:cstheme="minorHAnsi"/>
          <w:b/>
          <w:bCs/>
          <w:color w:val="000000" w:themeColor="text1"/>
          <w:sz w:val="24"/>
          <w:szCs w:val="24"/>
        </w:rPr>
        <w:t>e are Milton Keynes City Council</w:t>
      </w:r>
      <w:r>
        <w:rPr>
          <w:rFonts w:ascii="Amasis MT Pro Black" w:hAnsi="Amasis MT Pro Black" w:cstheme="minorHAnsi"/>
          <w:b/>
          <w:bCs/>
          <w:color w:val="000000" w:themeColor="text1"/>
          <w:sz w:val="24"/>
          <w:szCs w:val="24"/>
        </w:rPr>
        <w:t>.</w:t>
      </w:r>
    </w:p>
    <w:p w14:paraId="2F428855" w14:textId="77777777" w:rsidR="00CB2D31" w:rsidRDefault="00CB2D31" w:rsidP="00C577BE">
      <w:pPr>
        <w:spacing w:after="0" w:line="240" w:lineRule="auto"/>
        <w:ind w:left="567" w:right="118"/>
        <w:contextualSpacing/>
        <w:rPr>
          <w:b/>
          <w:bCs/>
          <w:noProof/>
          <w:sz w:val="32"/>
          <w:szCs w:val="32"/>
        </w:rPr>
      </w:pP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Look w:val="04A0" w:firstRow="1" w:lastRow="0" w:firstColumn="1" w:lastColumn="0" w:noHBand="0" w:noVBand="1"/>
      </w:tblPr>
      <w:tblGrid>
        <w:gridCol w:w="2263"/>
        <w:gridCol w:w="7235"/>
      </w:tblGrid>
      <w:tr w:rsidR="00844611" w:rsidRPr="001F4958" w14:paraId="0385AE7E" w14:textId="77777777" w:rsidTr="00882F7E">
        <w:tc>
          <w:tcPr>
            <w:tcW w:w="2263" w:type="dxa"/>
          </w:tcPr>
          <w:p w14:paraId="59BE99D7" w14:textId="7809B487"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Service</w:t>
            </w:r>
          </w:p>
        </w:tc>
        <w:tc>
          <w:tcPr>
            <w:tcW w:w="7235" w:type="dxa"/>
          </w:tcPr>
          <w:p w14:paraId="0020C080" w14:textId="0595F9A9" w:rsidR="00844611" w:rsidRPr="001F4958" w:rsidRDefault="0023633D" w:rsidP="00C577BE">
            <w:pPr>
              <w:spacing w:after="0" w:line="240" w:lineRule="auto"/>
              <w:ind w:right="118"/>
              <w:contextualSpacing/>
              <w:rPr>
                <w:rFonts w:cstheme="minorHAnsi"/>
                <w:noProof/>
                <w:sz w:val="24"/>
                <w:szCs w:val="24"/>
              </w:rPr>
            </w:pPr>
            <w:r w:rsidRPr="0023633D">
              <w:rPr>
                <w:rFonts w:cstheme="minorHAnsi"/>
                <w:noProof/>
                <w:sz w:val="24"/>
                <w:szCs w:val="24"/>
              </w:rPr>
              <w:t>Adult Social Care</w:t>
            </w:r>
          </w:p>
        </w:tc>
      </w:tr>
      <w:tr w:rsidR="00844611" w:rsidRPr="001F4958" w14:paraId="30526493" w14:textId="77777777" w:rsidTr="00882F7E">
        <w:tc>
          <w:tcPr>
            <w:tcW w:w="2263" w:type="dxa"/>
          </w:tcPr>
          <w:p w14:paraId="3A83CFE6" w14:textId="3867A94C"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Reports to</w:t>
            </w:r>
          </w:p>
        </w:tc>
        <w:tc>
          <w:tcPr>
            <w:tcW w:w="7235" w:type="dxa"/>
          </w:tcPr>
          <w:p w14:paraId="6DCB6E46" w14:textId="2887F999" w:rsidR="00844611" w:rsidRPr="001F4958" w:rsidRDefault="00D567A7" w:rsidP="00C577BE">
            <w:pPr>
              <w:spacing w:after="0" w:line="240" w:lineRule="auto"/>
              <w:ind w:right="118"/>
              <w:contextualSpacing/>
              <w:rPr>
                <w:rFonts w:cstheme="minorHAnsi"/>
                <w:noProof/>
                <w:sz w:val="24"/>
                <w:szCs w:val="24"/>
              </w:rPr>
            </w:pPr>
            <w:r w:rsidRPr="00D567A7">
              <w:rPr>
                <w:rFonts w:cstheme="minorHAnsi"/>
                <w:noProof/>
                <w:sz w:val="24"/>
                <w:szCs w:val="24"/>
              </w:rPr>
              <w:t>Service Manager/Team Manager/Deputy Manager</w:t>
            </w:r>
          </w:p>
        </w:tc>
      </w:tr>
      <w:tr w:rsidR="00844611" w:rsidRPr="001F4958" w14:paraId="5E47E8CA" w14:textId="77777777" w:rsidTr="00882F7E">
        <w:tc>
          <w:tcPr>
            <w:tcW w:w="2263" w:type="dxa"/>
          </w:tcPr>
          <w:p w14:paraId="63E919AA" w14:textId="556CF943"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Job family</w:t>
            </w:r>
          </w:p>
        </w:tc>
        <w:tc>
          <w:tcPr>
            <w:tcW w:w="7235" w:type="dxa"/>
          </w:tcPr>
          <w:p w14:paraId="008A8CCB" w14:textId="201E155F" w:rsidR="00844611" w:rsidRPr="001F4958" w:rsidRDefault="001F4958" w:rsidP="00C577BE">
            <w:pPr>
              <w:spacing w:after="0" w:line="240" w:lineRule="auto"/>
              <w:ind w:right="118"/>
              <w:contextualSpacing/>
              <w:rPr>
                <w:rFonts w:cstheme="minorHAnsi"/>
                <w:noProof/>
                <w:sz w:val="24"/>
                <w:szCs w:val="24"/>
              </w:rPr>
            </w:pPr>
            <w:r w:rsidRPr="001F4958">
              <w:rPr>
                <w:rFonts w:cstheme="minorHAnsi"/>
                <w:noProof/>
                <w:sz w:val="24"/>
                <w:szCs w:val="24"/>
              </w:rPr>
              <w:t>Care and Welfare</w:t>
            </w:r>
          </w:p>
        </w:tc>
      </w:tr>
      <w:tr w:rsidR="00844611" w:rsidRPr="001F4958" w14:paraId="7C37660B" w14:textId="77777777" w:rsidTr="00882F7E">
        <w:tc>
          <w:tcPr>
            <w:tcW w:w="2263" w:type="dxa"/>
          </w:tcPr>
          <w:p w14:paraId="07BA6B33" w14:textId="4EABDCDD"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Grade</w:t>
            </w:r>
            <w:r w:rsidRPr="001F4958">
              <w:rPr>
                <w:rFonts w:cstheme="minorHAnsi"/>
                <w:b/>
                <w:bCs/>
                <w:sz w:val="24"/>
                <w:szCs w:val="24"/>
              </w:rPr>
              <w:tab/>
            </w:r>
          </w:p>
        </w:tc>
        <w:tc>
          <w:tcPr>
            <w:tcW w:w="7235" w:type="dxa"/>
          </w:tcPr>
          <w:p w14:paraId="15AF2BFE" w14:textId="190E91BB" w:rsidR="00844611" w:rsidRPr="001F4958" w:rsidRDefault="00EB476A" w:rsidP="00C577BE">
            <w:pPr>
              <w:spacing w:after="0" w:line="240" w:lineRule="auto"/>
              <w:ind w:right="118"/>
              <w:contextualSpacing/>
              <w:rPr>
                <w:rFonts w:cstheme="minorHAnsi"/>
                <w:noProof/>
                <w:sz w:val="24"/>
                <w:szCs w:val="24"/>
              </w:rPr>
            </w:pPr>
            <w:r>
              <w:rPr>
                <w:rFonts w:cstheme="minorHAnsi"/>
                <w:noProof/>
                <w:sz w:val="24"/>
                <w:szCs w:val="24"/>
              </w:rPr>
              <w:t>G</w:t>
            </w:r>
            <w:r w:rsidR="00D567A7">
              <w:rPr>
                <w:rFonts w:cstheme="minorHAnsi"/>
                <w:noProof/>
                <w:sz w:val="24"/>
                <w:szCs w:val="24"/>
              </w:rPr>
              <w:t>2-G4</w:t>
            </w:r>
          </w:p>
        </w:tc>
      </w:tr>
      <w:tr w:rsidR="00844611" w:rsidRPr="001F4958" w14:paraId="7DCBB216" w14:textId="77777777" w:rsidTr="00882F7E">
        <w:tc>
          <w:tcPr>
            <w:tcW w:w="2263" w:type="dxa"/>
          </w:tcPr>
          <w:p w14:paraId="7452ABBB" w14:textId="09354915"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Political restricted?</w:t>
            </w:r>
          </w:p>
        </w:tc>
        <w:tc>
          <w:tcPr>
            <w:tcW w:w="7235" w:type="dxa"/>
          </w:tcPr>
          <w:p w14:paraId="229308F7" w14:textId="5248AA90" w:rsidR="00844611" w:rsidRPr="001F4958" w:rsidRDefault="00844611" w:rsidP="00C577BE">
            <w:pPr>
              <w:spacing w:after="0" w:line="240" w:lineRule="auto"/>
              <w:ind w:right="118"/>
              <w:contextualSpacing/>
              <w:rPr>
                <w:rFonts w:cstheme="minorHAnsi"/>
                <w:noProof/>
                <w:sz w:val="24"/>
                <w:szCs w:val="24"/>
              </w:rPr>
            </w:pPr>
            <w:r w:rsidRPr="001F4958">
              <w:rPr>
                <w:rFonts w:cstheme="minorHAnsi"/>
                <w:noProof/>
                <w:sz w:val="24"/>
                <w:szCs w:val="24"/>
              </w:rPr>
              <w:t>N</w:t>
            </w:r>
          </w:p>
        </w:tc>
      </w:tr>
      <w:tr w:rsidR="004B27E7" w:rsidRPr="001F4958" w14:paraId="4FD2C8EE" w14:textId="77777777" w:rsidTr="00882F7E">
        <w:tc>
          <w:tcPr>
            <w:tcW w:w="2263" w:type="dxa"/>
          </w:tcPr>
          <w:p w14:paraId="7F90593B" w14:textId="56F02F79" w:rsidR="004B27E7" w:rsidRPr="001F4958" w:rsidRDefault="00C8756F" w:rsidP="00C577BE">
            <w:pPr>
              <w:spacing w:after="0" w:line="240" w:lineRule="auto"/>
              <w:ind w:right="118"/>
              <w:contextualSpacing/>
              <w:rPr>
                <w:rFonts w:cstheme="minorHAnsi"/>
                <w:b/>
                <w:bCs/>
                <w:sz w:val="24"/>
                <w:szCs w:val="24"/>
              </w:rPr>
            </w:pPr>
            <w:r>
              <w:rPr>
                <w:rFonts w:cstheme="minorHAnsi"/>
                <w:b/>
                <w:bCs/>
                <w:sz w:val="24"/>
                <w:szCs w:val="24"/>
              </w:rPr>
              <w:t>DBS required?</w:t>
            </w:r>
          </w:p>
        </w:tc>
        <w:tc>
          <w:tcPr>
            <w:tcW w:w="7235" w:type="dxa"/>
          </w:tcPr>
          <w:p w14:paraId="5FBC248B" w14:textId="06EE0E3A" w:rsidR="004B27E7" w:rsidRPr="001F4958" w:rsidRDefault="000D3426" w:rsidP="00C577BE">
            <w:pPr>
              <w:spacing w:after="0" w:line="240" w:lineRule="auto"/>
              <w:ind w:right="118"/>
              <w:contextualSpacing/>
              <w:rPr>
                <w:rFonts w:cstheme="minorHAnsi"/>
                <w:noProof/>
                <w:sz w:val="24"/>
                <w:szCs w:val="24"/>
              </w:rPr>
            </w:pPr>
            <w:r>
              <w:rPr>
                <w:rFonts w:cstheme="minorHAnsi"/>
                <w:noProof/>
                <w:sz w:val="24"/>
                <w:szCs w:val="24"/>
              </w:rPr>
              <w:t>Y - enhanced</w:t>
            </w:r>
          </w:p>
        </w:tc>
      </w:tr>
      <w:tr w:rsidR="00B86474" w:rsidRPr="001F4958" w14:paraId="32A5D7AC" w14:textId="77777777" w:rsidTr="00F763DC">
        <w:trPr>
          <w:trHeight w:val="313"/>
        </w:trPr>
        <w:tc>
          <w:tcPr>
            <w:tcW w:w="2263" w:type="dxa"/>
          </w:tcPr>
          <w:p w14:paraId="04261768" w14:textId="77777777" w:rsidR="00B86474" w:rsidRPr="001F4958" w:rsidRDefault="00B86474" w:rsidP="004754B8">
            <w:pPr>
              <w:spacing w:after="0" w:line="240" w:lineRule="auto"/>
              <w:ind w:right="118"/>
              <w:contextualSpacing/>
              <w:rPr>
                <w:rFonts w:cstheme="minorHAnsi"/>
                <w:b/>
                <w:bCs/>
                <w:noProof/>
                <w:sz w:val="24"/>
                <w:szCs w:val="24"/>
              </w:rPr>
            </w:pPr>
            <w:r w:rsidRPr="001F4958">
              <w:rPr>
                <w:rFonts w:cstheme="minorHAnsi"/>
                <w:b/>
                <w:bCs/>
                <w:sz w:val="24"/>
                <w:szCs w:val="24"/>
              </w:rPr>
              <w:t>Date</w:t>
            </w:r>
            <w:r w:rsidRPr="001F4958">
              <w:rPr>
                <w:rFonts w:cstheme="minorHAnsi"/>
                <w:sz w:val="24"/>
                <w:szCs w:val="24"/>
              </w:rPr>
              <w:tab/>
            </w:r>
          </w:p>
        </w:tc>
        <w:tc>
          <w:tcPr>
            <w:tcW w:w="7235" w:type="dxa"/>
          </w:tcPr>
          <w:p w14:paraId="445CAEAC" w14:textId="783DB74B" w:rsidR="00B86474" w:rsidRPr="001F4958" w:rsidRDefault="00D567A7" w:rsidP="004754B8">
            <w:pPr>
              <w:spacing w:after="0" w:line="240" w:lineRule="auto"/>
              <w:ind w:right="118"/>
              <w:contextualSpacing/>
              <w:rPr>
                <w:rFonts w:cstheme="minorHAnsi"/>
                <w:noProof/>
                <w:sz w:val="24"/>
                <w:szCs w:val="24"/>
              </w:rPr>
            </w:pPr>
            <w:r>
              <w:rPr>
                <w:rFonts w:cstheme="minorHAnsi"/>
                <w:noProof/>
                <w:sz w:val="24"/>
                <w:szCs w:val="24"/>
              </w:rPr>
              <w:t>June 2023</w:t>
            </w:r>
          </w:p>
        </w:tc>
      </w:tr>
      <w:tr w:rsidR="00844611" w:rsidRPr="001F4958" w14:paraId="0E487A16" w14:textId="77777777" w:rsidTr="00882F7E">
        <w:tc>
          <w:tcPr>
            <w:tcW w:w="2263" w:type="dxa"/>
          </w:tcPr>
          <w:p w14:paraId="1CA070BD" w14:textId="43002921" w:rsidR="00844611" w:rsidRPr="001F4958" w:rsidRDefault="008708B5" w:rsidP="00C577BE">
            <w:pPr>
              <w:spacing w:after="0" w:line="240" w:lineRule="auto"/>
              <w:ind w:right="118"/>
              <w:contextualSpacing/>
              <w:rPr>
                <w:rFonts w:cstheme="minorHAnsi"/>
                <w:b/>
                <w:bCs/>
                <w:noProof/>
                <w:sz w:val="24"/>
                <w:szCs w:val="24"/>
              </w:rPr>
            </w:pPr>
            <w:r w:rsidRPr="001F4958">
              <w:rPr>
                <w:rFonts w:cstheme="minorHAnsi"/>
                <w:b/>
                <w:bCs/>
                <w:noProof/>
                <w:sz w:val="24"/>
                <w:szCs w:val="24"/>
              </w:rPr>
              <w:t>JE Code</w:t>
            </w:r>
          </w:p>
        </w:tc>
        <w:tc>
          <w:tcPr>
            <w:tcW w:w="7235" w:type="dxa"/>
          </w:tcPr>
          <w:p w14:paraId="5211C1E6" w14:textId="75891F17" w:rsidR="00844611" w:rsidRPr="001F4958" w:rsidRDefault="00F763DC" w:rsidP="00C577BE">
            <w:pPr>
              <w:spacing w:after="0" w:line="240" w:lineRule="auto"/>
              <w:ind w:right="118"/>
              <w:contextualSpacing/>
              <w:rPr>
                <w:rFonts w:cstheme="minorHAnsi"/>
                <w:noProof/>
                <w:sz w:val="24"/>
                <w:szCs w:val="24"/>
              </w:rPr>
            </w:pPr>
            <w:r w:rsidRPr="00F763DC">
              <w:rPr>
                <w:rFonts w:cstheme="minorHAnsi"/>
                <w:noProof/>
                <w:sz w:val="24"/>
                <w:szCs w:val="24"/>
              </w:rPr>
              <w:t>MKJECGSWA23</w:t>
            </w:r>
          </w:p>
        </w:tc>
      </w:tr>
    </w:tbl>
    <w:p w14:paraId="47035BEF" w14:textId="77777777" w:rsidR="000D2837" w:rsidRPr="008B4CF5" w:rsidRDefault="000D2837" w:rsidP="008B4CF5">
      <w:pPr>
        <w:spacing w:after="0" w:line="240" w:lineRule="auto"/>
        <w:ind w:left="567" w:right="118"/>
        <w:contextualSpacing/>
        <w:rPr>
          <w:rFonts w:cstheme="minorHAnsi"/>
          <w:b/>
          <w:bCs/>
          <w:noProof/>
          <w:sz w:val="24"/>
          <w:szCs w:val="24"/>
        </w:rPr>
      </w:pPr>
    </w:p>
    <w:p w14:paraId="1374D2A8" w14:textId="77777777" w:rsidR="00E56CE6" w:rsidRPr="00E56CE6" w:rsidRDefault="00E56CE6" w:rsidP="00E56CE6">
      <w:pPr>
        <w:spacing w:after="0" w:line="240" w:lineRule="auto"/>
        <w:ind w:left="567" w:right="118"/>
        <w:contextualSpacing/>
        <w:rPr>
          <w:noProof/>
          <w:sz w:val="24"/>
          <w:szCs w:val="24"/>
        </w:rPr>
      </w:pPr>
      <w:r w:rsidRPr="00E56CE6">
        <w:rPr>
          <w:noProof/>
          <w:sz w:val="24"/>
          <w:szCs w:val="24"/>
        </w:rPr>
        <w:t>The Social Work progression scale has been implemented to support Social Workers at Milton Keynes City Council by providing a structured career pathway which focuses on Continuing Professional Development (CPD), and attitudes and values in line with the professional standards outlined by Social Work England (SWE). The progression scale applies to all non-management Social Work roles.</w:t>
      </w:r>
    </w:p>
    <w:p w14:paraId="6474959D" w14:textId="77777777" w:rsidR="00E56CE6" w:rsidRPr="00E56CE6" w:rsidRDefault="00E56CE6" w:rsidP="00E56CE6">
      <w:pPr>
        <w:spacing w:after="0" w:line="240" w:lineRule="auto"/>
        <w:ind w:left="567" w:right="118"/>
        <w:contextualSpacing/>
        <w:rPr>
          <w:noProof/>
          <w:sz w:val="24"/>
          <w:szCs w:val="24"/>
        </w:rPr>
      </w:pPr>
    </w:p>
    <w:p w14:paraId="6A3190DC" w14:textId="03C24257" w:rsidR="0094093A" w:rsidRPr="00E56CE6" w:rsidRDefault="00E56CE6" w:rsidP="00E56CE6">
      <w:pPr>
        <w:spacing w:after="0" w:line="240" w:lineRule="auto"/>
        <w:ind w:left="567" w:right="118"/>
        <w:contextualSpacing/>
        <w:rPr>
          <w:noProof/>
          <w:sz w:val="24"/>
          <w:szCs w:val="24"/>
        </w:rPr>
      </w:pPr>
      <w:r w:rsidRPr="00E56CE6">
        <w:rPr>
          <w:noProof/>
          <w:sz w:val="24"/>
          <w:szCs w:val="24"/>
        </w:rPr>
        <w:t>Progression point 2. Completion of ASYE.</w:t>
      </w:r>
    </w:p>
    <w:p w14:paraId="44B7E39B" w14:textId="77777777" w:rsidR="00E56CE6" w:rsidRPr="008B4CF5" w:rsidRDefault="00E56CE6" w:rsidP="00E56CE6">
      <w:pPr>
        <w:spacing w:after="0" w:line="240" w:lineRule="auto"/>
        <w:ind w:left="567" w:right="118"/>
        <w:contextualSpacing/>
        <w:rPr>
          <w:b/>
          <w:bCs/>
          <w:noProof/>
          <w:sz w:val="24"/>
          <w:szCs w:val="24"/>
        </w:rPr>
      </w:pPr>
    </w:p>
    <w:p w14:paraId="593752E6" w14:textId="617F5355" w:rsidR="00B01282" w:rsidRPr="00FD0BD7" w:rsidRDefault="00B01282" w:rsidP="00FD0BD7">
      <w:pPr>
        <w:spacing w:after="0" w:line="240" w:lineRule="auto"/>
        <w:ind w:left="567" w:right="118"/>
        <w:rPr>
          <w:rFonts w:ascii="Amasis MT Pro Black" w:hAnsi="Amasis MT Pro Black"/>
          <w:noProof/>
          <w:color w:val="000000" w:themeColor="text1"/>
          <w:sz w:val="32"/>
          <w:szCs w:val="32"/>
        </w:rPr>
      </w:pPr>
      <w:r>
        <w:rPr>
          <w:rFonts w:ascii="Amasis MT Pro Black" w:hAnsi="Amasis MT Pro Black"/>
          <w:noProof/>
          <w:color w:val="000000" w:themeColor="text1"/>
          <w:sz w:val="32"/>
          <w:szCs w:val="32"/>
        </w:rPr>
        <w:t>Key deliverables</w:t>
      </w:r>
      <w:r w:rsidR="00FD0BD7">
        <w:rPr>
          <w:rFonts w:ascii="Amasis MT Pro Black" w:hAnsi="Amasis MT Pro Black"/>
          <w:noProof/>
          <w:color w:val="000000" w:themeColor="text1"/>
          <w:sz w:val="32"/>
          <w:szCs w:val="32"/>
        </w:rPr>
        <w:t xml:space="preserve"> </w:t>
      </w:r>
    </w:p>
    <w:p w14:paraId="3A7432C6" w14:textId="77777777" w:rsidR="00B01282" w:rsidRDefault="00B01282" w:rsidP="00C577BE">
      <w:pPr>
        <w:spacing w:after="0" w:line="240" w:lineRule="auto"/>
        <w:ind w:left="567" w:right="118"/>
        <w:rPr>
          <w:sz w:val="24"/>
          <w:szCs w:val="24"/>
        </w:rPr>
      </w:pPr>
    </w:p>
    <w:tbl>
      <w:tblPr>
        <w:tblStyle w:val="TableGrid"/>
        <w:tblW w:w="9528" w:type="dxa"/>
        <w:tblInd w:w="567" w:type="dxa"/>
        <w:tblLook w:val="04A0" w:firstRow="1" w:lastRow="0" w:firstColumn="1" w:lastColumn="0" w:noHBand="0" w:noVBand="1"/>
      </w:tblPr>
      <w:tblGrid>
        <w:gridCol w:w="456"/>
        <w:gridCol w:w="9072"/>
      </w:tblGrid>
      <w:tr w:rsidR="00EB7299" w14:paraId="5C8C87F7" w14:textId="77777777" w:rsidTr="00EB7299">
        <w:tc>
          <w:tcPr>
            <w:tcW w:w="456" w:type="dxa"/>
          </w:tcPr>
          <w:p w14:paraId="317D298E" w14:textId="6E2B1C38" w:rsidR="00EB7299" w:rsidRPr="000D2837" w:rsidRDefault="00EB7299" w:rsidP="00EB7299">
            <w:pPr>
              <w:spacing w:after="0" w:line="240" w:lineRule="auto"/>
              <w:ind w:right="118"/>
              <w:rPr>
                <w:b/>
                <w:bCs/>
                <w:sz w:val="24"/>
                <w:szCs w:val="24"/>
              </w:rPr>
            </w:pPr>
            <w:bookmarkStart w:id="0" w:name="_Hlk163835639"/>
            <w:r w:rsidRPr="000D2837">
              <w:rPr>
                <w:b/>
                <w:bCs/>
                <w:sz w:val="24"/>
                <w:szCs w:val="24"/>
              </w:rPr>
              <w:t>1</w:t>
            </w:r>
          </w:p>
        </w:tc>
        <w:tc>
          <w:tcPr>
            <w:tcW w:w="9072" w:type="dxa"/>
          </w:tcPr>
          <w:p w14:paraId="1F9A6432" w14:textId="7DFE9EA4" w:rsidR="00EB7299" w:rsidRDefault="00EB7299" w:rsidP="00EB7299">
            <w:pPr>
              <w:spacing w:after="0" w:line="240" w:lineRule="auto"/>
              <w:ind w:right="118"/>
              <w:rPr>
                <w:sz w:val="24"/>
                <w:szCs w:val="24"/>
              </w:rPr>
            </w:pPr>
            <w:r w:rsidRPr="00056BFA">
              <w:rPr>
                <w:rFonts w:cstheme="minorHAnsi"/>
                <w:color w:val="000000"/>
              </w:rPr>
              <w:t>Risk - Responsible for leading and coordinating cases involving cases of high risk and complexity</w:t>
            </w:r>
            <w:r>
              <w:rPr>
                <w:rFonts w:cstheme="minorHAnsi"/>
                <w:color w:val="000000"/>
              </w:rPr>
              <w:t xml:space="preserve"> including the management of section 42 enquiries</w:t>
            </w:r>
            <w:r w:rsidRPr="00056BFA">
              <w:rPr>
                <w:rFonts w:cstheme="minorHAnsi"/>
                <w:color w:val="000000"/>
              </w:rPr>
              <w:t>.</w:t>
            </w:r>
          </w:p>
        </w:tc>
      </w:tr>
      <w:tr w:rsidR="00EB7299" w14:paraId="1175A00B" w14:textId="77777777" w:rsidTr="00EB7299">
        <w:tc>
          <w:tcPr>
            <w:tcW w:w="456" w:type="dxa"/>
          </w:tcPr>
          <w:p w14:paraId="1648EC52" w14:textId="06E671FB" w:rsidR="00EB7299" w:rsidRPr="000D2837" w:rsidRDefault="00EB7299" w:rsidP="00EB7299">
            <w:pPr>
              <w:spacing w:after="0" w:line="240" w:lineRule="auto"/>
              <w:ind w:right="118"/>
              <w:rPr>
                <w:b/>
                <w:bCs/>
                <w:sz w:val="24"/>
                <w:szCs w:val="24"/>
              </w:rPr>
            </w:pPr>
            <w:r w:rsidRPr="000D2837">
              <w:rPr>
                <w:b/>
                <w:bCs/>
                <w:sz w:val="24"/>
                <w:szCs w:val="24"/>
              </w:rPr>
              <w:t>2</w:t>
            </w:r>
          </w:p>
        </w:tc>
        <w:tc>
          <w:tcPr>
            <w:tcW w:w="9072" w:type="dxa"/>
          </w:tcPr>
          <w:p w14:paraId="4A2F4CE7" w14:textId="2C190373" w:rsidR="00EB7299" w:rsidRDefault="00EB7299" w:rsidP="00EB7299">
            <w:pPr>
              <w:spacing w:after="0" w:line="240" w:lineRule="auto"/>
              <w:ind w:right="118"/>
              <w:rPr>
                <w:sz w:val="24"/>
                <w:szCs w:val="24"/>
              </w:rPr>
            </w:pPr>
            <w:r w:rsidRPr="00056BFA">
              <w:rPr>
                <w:rFonts w:eastAsia="Times New Roman" w:cstheme="minorHAnsi"/>
                <w:color w:val="000000"/>
                <w:lang w:eastAsia="en-GB"/>
              </w:rPr>
              <w:t>Ability to reflect and use creativity to explore individual circumstances to plan appropriate interventions</w:t>
            </w:r>
            <w:r>
              <w:rPr>
                <w:rFonts w:eastAsia="Times New Roman" w:cstheme="minorHAnsi"/>
                <w:color w:val="000000"/>
                <w:lang w:eastAsia="en-GB"/>
              </w:rPr>
              <w:t>, understanding of the concept of professional curiosity and development of associated skills.</w:t>
            </w:r>
          </w:p>
        </w:tc>
      </w:tr>
      <w:tr w:rsidR="00EB7299" w14:paraId="52DB8D7D" w14:textId="77777777" w:rsidTr="00EB7299">
        <w:tc>
          <w:tcPr>
            <w:tcW w:w="456" w:type="dxa"/>
          </w:tcPr>
          <w:p w14:paraId="68898096" w14:textId="51AF515F" w:rsidR="00EB7299" w:rsidRPr="000D2837" w:rsidRDefault="00EB7299" w:rsidP="00EB7299">
            <w:pPr>
              <w:spacing w:after="0" w:line="240" w:lineRule="auto"/>
              <w:ind w:right="118"/>
              <w:rPr>
                <w:b/>
                <w:bCs/>
                <w:sz w:val="24"/>
                <w:szCs w:val="24"/>
              </w:rPr>
            </w:pPr>
            <w:r w:rsidRPr="000D2837">
              <w:rPr>
                <w:b/>
                <w:bCs/>
                <w:sz w:val="24"/>
                <w:szCs w:val="24"/>
              </w:rPr>
              <w:t>3</w:t>
            </w:r>
          </w:p>
        </w:tc>
        <w:tc>
          <w:tcPr>
            <w:tcW w:w="9072" w:type="dxa"/>
          </w:tcPr>
          <w:p w14:paraId="7AFCC03B" w14:textId="56A60EA5" w:rsidR="00EB7299" w:rsidRDefault="00EB7299" w:rsidP="00EB7299">
            <w:pPr>
              <w:spacing w:after="0" w:line="240" w:lineRule="auto"/>
              <w:ind w:right="118"/>
              <w:rPr>
                <w:sz w:val="24"/>
                <w:szCs w:val="24"/>
              </w:rPr>
            </w:pPr>
            <w:r w:rsidRPr="00056BFA">
              <w:rPr>
                <w:rFonts w:cstheme="minorHAnsi"/>
                <w:color w:val="000000"/>
              </w:rPr>
              <w:t>Effective Case Management - Balance the varying demands of a caseload, maintain accurate individual case records and ensure that all required reports are completed to agreed timescales. Supporting informal and peer discussions with all colleagues.</w:t>
            </w:r>
          </w:p>
        </w:tc>
      </w:tr>
      <w:tr w:rsidR="00EB7299" w14:paraId="41071A23" w14:textId="77777777" w:rsidTr="00EB7299">
        <w:tc>
          <w:tcPr>
            <w:tcW w:w="456" w:type="dxa"/>
          </w:tcPr>
          <w:p w14:paraId="4BCFE63A" w14:textId="4DD18346" w:rsidR="00EB7299" w:rsidRPr="000D2837" w:rsidRDefault="00EB7299" w:rsidP="00EB7299">
            <w:pPr>
              <w:spacing w:after="0" w:line="240" w:lineRule="auto"/>
              <w:ind w:right="118"/>
              <w:rPr>
                <w:b/>
                <w:bCs/>
                <w:sz w:val="24"/>
                <w:szCs w:val="24"/>
              </w:rPr>
            </w:pPr>
            <w:r w:rsidRPr="000D2837">
              <w:rPr>
                <w:b/>
                <w:bCs/>
                <w:sz w:val="24"/>
                <w:szCs w:val="24"/>
              </w:rPr>
              <w:t>4</w:t>
            </w:r>
          </w:p>
        </w:tc>
        <w:tc>
          <w:tcPr>
            <w:tcW w:w="9072" w:type="dxa"/>
          </w:tcPr>
          <w:p w14:paraId="65528571" w14:textId="3B8CAECD" w:rsidR="00EB7299" w:rsidRDefault="00EB7299" w:rsidP="00EB7299">
            <w:pPr>
              <w:spacing w:after="0" w:line="240" w:lineRule="auto"/>
              <w:ind w:right="118"/>
              <w:rPr>
                <w:sz w:val="24"/>
                <w:szCs w:val="24"/>
              </w:rPr>
            </w:pPr>
            <w:r w:rsidRPr="0076134D">
              <w:rPr>
                <w:rFonts w:cstheme="minorHAnsi"/>
                <w:color w:val="000000"/>
              </w:rPr>
              <w:t>Ability to anticipate, assess, analysis and make</w:t>
            </w:r>
            <w:r>
              <w:rPr>
                <w:rFonts w:cstheme="minorHAnsi"/>
                <w:color w:val="000000"/>
              </w:rPr>
              <w:t xml:space="preserve"> justified decisions within appropriate legal frameworks.</w:t>
            </w:r>
          </w:p>
        </w:tc>
      </w:tr>
      <w:tr w:rsidR="00EB7299" w14:paraId="1AFB009D" w14:textId="77777777" w:rsidTr="00EB7299">
        <w:tc>
          <w:tcPr>
            <w:tcW w:w="456" w:type="dxa"/>
          </w:tcPr>
          <w:p w14:paraId="488283BD" w14:textId="79A6057E" w:rsidR="00EB7299" w:rsidRPr="000D2837" w:rsidRDefault="00EB7299" w:rsidP="00EB7299">
            <w:pPr>
              <w:spacing w:after="0" w:line="240" w:lineRule="auto"/>
              <w:ind w:right="118"/>
              <w:rPr>
                <w:b/>
                <w:bCs/>
                <w:sz w:val="24"/>
                <w:szCs w:val="24"/>
              </w:rPr>
            </w:pPr>
            <w:r w:rsidRPr="000D2837">
              <w:rPr>
                <w:b/>
                <w:bCs/>
                <w:sz w:val="24"/>
                <w:szCs w:val="24"/>
              </w:rPr>
              <w:t>5</w:t>
            </w:r>
          </w:p>
        </w:tc>
        <w:tc>
          <w:tcPr>
            <w:tcW w:w="9072" w:type="dxa"/>
          </w:tcPr>
          <w:p w14:paraId="38D9A877" w14:textId="1F1AC6AA" w:rsidR="00EB7299" w:rsidRDefault="00EB7299" w:rsidP="00EB7299">
            <w:pPr>
              <w:spacing w:after="0" w:line="240" w:lineRule="auto"/>
              <w:ind w:right="118"/>
              <w:rPr>
                <w:sz w:val="24"/>
                <w:szCs w:val="24"/>
              </w:rPr>
            </w:pPr>
            <w:r>
              <w:rPr>
                <w:rFonts w:cstheme="minorHAnsi"/>
                <w:color w:val="000000"/>
              </w:rPr>
              <w:t>Apply the principles of s</w:t>
            </w:r>
            <w:r w:rsidRPr="00056BFA">
              <w:rPr>
                <w:rFonts w:cstheme="minorHAnsi"/>
                <w:color w:val="000000"/>
              </w:rPr>
              <w:t>trength</w:t>
            </w:r>
            <w:r>
              <w:rPr>
                <w:rFonts w:cstheme="minorHAnsi"/>
                <w:color w:val="000000"/>
              </w:rPr>
              <w:t>s</w:t>
            </w:r>
            <w:r w:rsidRPr="00056BFA">
              <w:rPr>
                <w:rFonts w:cstheme="minorHAnsi"/>
                <w:color w:val="000000"/>
              </w:rPr>
              <w:t xml:space="preserve">-based </w:t>
            </w:r>
            <w:r>
              <w:rPr>
                <w:rFonts w:cstheme="minorHAnsi"/>
                <w:color w:val="000000"/>
              </w:rPr>
              <w:t xml:space="preserve">approaches- </w:t>
            </w:r>
            <w:r w:rsidRPr="00056BFA">
              <w:rPr>
                <w:rFonts w:cstheme="minorHAnsi"/>
                <w:color w:val="000000"/>
              </w:rPr>
              <w:t>Supporting individual’s independence and their ability to make choices, maximising those strengths to enable them to achieve desired outcomes.</w:t>
            </w:r>
          </w:p>
        </w:tc>
      </w:tr>
      <w:tr w:rsidR="00EB7299" w14:paraId="4D030043" w14:textId="77777777" w:rsidTr="00EB7299">
        <w:tc>
          <w:tcPr>
            <w:tcW w:w="456" w:type="dxa"/>
          </w:tcPr>
          <w:p w14:paraId="2A535A5B" w14:textId="712DB6A5" w:rsidR="00EB7299" w:rsidRPr="000D2837" w:rsidRDefault="00EB7299" w:rsidP="00EB7299">
            <w:pPr>
              <w:spacing w:after="0" w:line="240" w:lineRule="auto"/>
              <w:ind w:right="118"/>
              <w:rPr>
                <w:b/>
                <w:bCs/>
                <w:sz w:val="24"/>
                <w:szCs w:val="24"/>
              </w:rPr>
            </w:pPr>
            <w:r w:rsidRPr="000D2837">
              <w:rPr>
                <w:b/>
                <w:bCs/>
                <w:sz w:val="24"/>
                <w:szCs w:val="24"/>
              </w:rPr>
              <w:t>6</w:t>
            </w:r>
          </w:p>
        </w:tc>
        <w:tc>
          <w:tcPr>
            <w:tcW w:w="9072" w:type="dxa"/>
          </w:tcPr>
          <w:p w14:paraId="396E9394" w14:textId="61443994" w:rsidR="00EB7299" w:rsidRDefault="00EB7299" w:rsidP="00EB7299">
            <w:pPr>
              <w:spacing w:after="0" w:line="240" w:lineRule="auto"/>
              <w:ind w:right="118"/>
              <w:rPr>
                <w:sz w:val="24"/>
                <w:szCs w:val="24"/>
              </w:rPr>
            </w:pPr>
            <w:r w:rsidRPr="00056BFA">
              <w:rPr>
                <w:rFonts w:cstheme="minorHAnsi"/>
                <w:color w:val="000000"/>
              </w:rPr>
              <w:t xml:space="preserve">Recognise </w:t>
            </w:r>
            <w:r>
              <w:rPr>
                <w:rFonts w:cstheme="minorHAnsi"/>
                <w:color w:val="000000"/>
              </w:rPr>
              <w:t xml:space="preserve">and assess </w:t>
            </w:r>
            <w:r w:rsidRPr="00056BFA">
              <w:rPr>
                <w:rFonts w:cstheme="minorHAnsi"/>
                <w:color w:val="000000"/>
              </w:rPr>
              <w:t xml:space="preserve">the short- and long-term impact of psychological, socio-economic, </w:t>
            </w:r>
            <w:proofErr w:type="gramStart"/>
            <w:r w:rsidRPr="00056BFA">
              <w:rPr>
                <w:rFonts w:cstheme="minorHAnsi"/>
                <w:color w:val="000000"/>
              </w:rPr>
              <w:t>environmental</w:t>
            </w:r>
            <w:proofErr w:type="gramEnd"/>
            <w:r w:rsidRPr="00056BFA">
              <w:rPr>
                <w:rFonts w:cstheme="minorHAnsi"/>
                <w:color w:val="000000"/>
              </w:rPr>
              <w:t xml:space="preserve"> and physiological factors on people’s lives, taking into account age and development and how this informs practice.</w:t>
            </w:r>
          </w:p>
        </w:tc>
      </w:tr>
      <w:tr w:rsidR="00EB7299" w14:paraId="444D3947" w14:textId="77777777" w:rsidTr="00EB7299">
        <w:tc>
          <w:tcPr>
            <w:tcW w:w="456" w:type="dxa"/>
          </w:tcPr>
          <w:p w14:paraId="11D86734" w14:textId="3E982B53" w:rsidR="00EB7299" w:rsidRPr="000D2837" w:rsidRDefault="00EB7299" w:rsidP="00EB7299">
            <w:pPr>
              <w:spacing w:after="0" w:line="240" w:lineRule="auto"/>
              <w:ind w:right="118"/>
              <w:rPr>
                <w:b/>
                <w:bCs/>
                <w:sz w:val="24"/>
                <w:szCs w:val="24"/>
              </w:rPr>
            </w:pPr>
            <w:r>
              <w:rPr>
                <w:b/>
                <w:bCs/>
                <w:sz w:val="24"/>
                <w:szCs w:val="24"/>
              </w:rPr>
              <w:t>7</w:t>
            </w:r>
          </w:p>
        </w:tc>
        <w:tc>
          <w:tcPr>
            <w:tcW w:w="9072" w:type="dxa"/>
          </w:tcPr>
          <w:p w14:paraId="35FBF49B" w14:textId="619B38D9" w:rsidR="00EB7299" w:rsidRPr="00056BFA" w:rsidRDefault="00EB7299" w:rsidP="00EB7299">
            <w:pPr>
              <w:spacing w:after="0" w:line="240" w:lineRule="auto"/>
              <w:ind w:right="118"/>
              <w:rPr>
                <w:rFonts w:cstheme="minorHAnsi"/>
                <w:color w:val="000000"/>
              </w:rPr>
            </w:pPr>
            <w:r w:rsidRPr="00056BFA">
              <w:rPr>
                <w:rFonts w:cstheme="minorHAnsi"/>
                <w:color w:val="000000"/>
              </w:rPr>
              <w:t>Promote and work in accordance with ethical social work practice</w:t>
            </w:r>
            <w:r>
              <w:rPr>
                <w:rFonts w:cstheme="minorHAnsi"/>
                <w:color w:val="000000"/>
              </w:rPr>
              <w:t xml:space="preserve"> related to social justice, social inclusion and equality and diversity.</w:t>
            </w:r>
          </w:p>
        </w:tc>
      </w:tr>
      <w:tr w:rsidR="00EB7299" w14:paraId="59606350" w14:textId="77777777" w:rsidTr="00EB7299">
        <w:tc>
          <w:tcPr>
            <w:tcW w:w="456" w:type="dxa"/>
          </w:tcPr>
          <w:p w14:paraId="3CCDA695" w14:textId="6EC2D8CE" w:rsidR="00EB7299" w:rsidRPr="000D2837" w:rsidRDefault="00EB7299" w:rsidP="00EB7299">
            <w:pPr>
              <w:spacing w:after="0" w:line="240" w:lineRule="auto"/>
              <w:ind w:right="118"/>
              <w:rPr>
                <w:b/>
                <w:bCs/>
                <w:sz w:val="24"/>
                <w:szCs w:val="24"/>
              </w:rPr>
            </w:pPr>
            <w:r>
              <w:rPr>
                <w:b/>
                <w:bCs/>
                <w:sz w:val="24"/>
                <w:szCs w:val="24"/>
              </w:rPr>
              <w:t>8</w:t>
            </w:r>
          </w:p>
        </w:tc>
        <w:tc>
          <w:tcPr>
            <w:tcW w:w="9072" w:type="dxa"/>
          </w:tcPr>
          <w:p w14:paraId="387C7E37" w14:textId="61CECD86" w:rsidR="00EB7299" w:rsidRPr="00056BFA" w:rsidRDefault="00EB7299" w:rsidP="00EB7299">
            <w:pPr>
              <w:spacing w:after="0" w:line="240" w:lineRule="auto"/>
              <w:ind w:right="118"/>
              <w:rPr>
                <w:rFonts w:cstheme="minorHAnsi"/>
                <w:color w:val="000000"/>
              </w:rPr>
            </w:pPr>
            <w:r w:rsidRPr="007F327C">
              <w:rPr>
                <w:rFonts w:cstheme="minorHAnsi"/>
                <w:color w:val="000000"/>
              </w:rPr>
              <w:t>Expect and participate in reflective supervision by attending prepared with an agenda of cases for discussion. Apply oversight and guidance from supervision into working with people.</w:t>
            </w:r>
          </w:p>
        </w:tc>
      </w:tr>
      <w:bookmarkEnd w:id="0"/>
    </w:tbl>
    <w:p w14:paraId="3B91E156" w14:textId="77777777" w:rsidR="009A58DA" w:rsidRDefault="009A58DA" w:rsidP="009A58DA">
      <w:pPr>
        <w:spacing w:after="0" w:line="240" w:lineRule="auto"/>
        <w:ind w:left="567" w:right="118"/>
        <w:rPr>
          <w:i/>
          <w:iCs/>
          <w:sz w:val="24"/>
          <w:szCs w:val="24"/>
        </w:rPr>
      </w:pPr>
    </w:p>
    <w:p w14:paraId="1C4D5D9F" w14:textId="3594EAA0" w:rsidR="000D2837" w:rsidRPr="009A58DA" w:rsidRDefault="009A58DA" w:rsidP="009A58DA">
      <w:pPr>
        <w:spacing w:after="0" w:line="240" w:lineRule="auto"/>
        <w:ind w:left="567" w:right="118"/>
        <w:rPr>
          <w:i/>
          <w:iCs/>
          <w:sz w:val="24"/>
          <w:szCs w:val="24"/>
        </w:rPr>
      </w:pPr>
      <w:r w:rsidRPr="009A58DA">
        <w:rPr>
          <w:i/>
          <w:iCs/>
          <w:sz w:val="24"/>
          <w:szCs w:val="24"/>
        </w:rPr>
        <w:lastRenderedPageBreak/>
        <w:t>Within reason these key deliverables may evolve to meet service need and it is expected that you will be flexible and adaptable in your delivery to meet both service and</w:t>
      </w:r>
      <w:r w:rsidR="00163709">
        <w:rPr>
          <w:i/>
          <w:iCs/>
          <w:sz w:val="24"/>
          <w:szCs w:val="24"/>
        </w:rPr>
        <w:t xml:space="preserve"> city</w:t>
      </w:r>
      <w:r w:rsidRPr="009A58DA">
        <w:rPr>
          <w:i/>
          <w:iCs/>
          <w:sz w:val="24"/>
          <w:szCs w:val="24"/>
        </w:rPr>
        <w:t xml:space="preserve"> council wide needs</w:t>
      </w:r>
    </w:p>
    <w:p w14:paraId="2D126FF1" w14:textId="77777777" w:rsidR="00B01282" w:rsidRDefault="00B01282" w:rsidP="00C577BE">
      <w:pPr>
        <w:spacing w:after="0" w:line="240" w:lineRule="auto"/>
        <w:ind w:left="567" w:right="118"/>
        <w:rPr>
          <w:sz w:val="24"/>
          <w:szCs w:val="24"/>
        </w:rPr>
      </w:pPr>
    </w:p>
    <w:p w14:paraId="1EB39711" w14:textId="77777777" w:rsidR="009A58DA" w:rsidRDefault="009A58DA" w:rsidP="00C577BE">
      <w:pPr>
        <w:spacing w:after="0" w:line="240" w:lineRule="auto"/>
        <w:ind w:left="567" w:right="118"/>
        <w:rPr>
          <w:sz w:val="24"/>
          <w:szCs w:val="24"/>
        </w:rPr>
      </w:pPr>
    </w:p>
    <w:p w14:paraId="4782D070" w14:textId="68F2E0D7" w:rsidR="00B01282" w:rsidRPr="00C577BE" w:rsidRDefault="00B01282" w:rsidP="00FD0BD7">
      <w:pPr>
        <w:spacing w:after="0" w:line="240" w:lineRule="auto"/>
        <w:ind w:left="567" w:right="118"/>
        <w:rPr>
          <w:rFonts w:ascii="Amasis MT Pro Black" w:hAnsi="Amasis MT Pro Black" w:cstheme="minorHAnsi"/>
          <w:b/>
          <w:bCs/>
          <w:color w:val="000000" w:themeColor="text1"/>
          <w:sz w:val="32"/>
          <w:szCs w:val="32"/>
        </w:rPr>
      </w:pPr>
      <w:r w:rsidRPr="007A1279">
        <w:rPr>
          <w:rFonts w:ascii="Amasis MT Pro Black" w:hAnsi="Amasis MT Pro Black" w:cstheme="minorHAnsi"/>
          <w:b/>
          <w:bCs/>
          <w:color w:val="000000" w:themeColor="text1"/>
          <w:sz w:val="32"/>
          <w:szCs w:val="32"/>
        </w:rPr>
        <w:t xml:space="preserve">Essential </w:t>
      </w:r>
      <w:r w:rsidR="00A93AC9">
        <w:rPr>
          <w:rFonts w:ascii="Amasis MT Pro Black" w:hAnsi="Amasis MT Pro Black" w:cstheme="minorHAnsi"/>
          <w:b/>
          <w:bCs/>
          <w:color w:val="000000" w:themeColor="text1"/>
          <w:sz w:val="32"/>
          <w:szCs w:val="32"/>
        </w:rPr>
        <w:t>r</w:t>
      </w:r>
      <w:r w:rsidRPr="007A1279">
        <w:rPr>
          <w:rFonts w:ascii="Amasis MT Pro Black" w:hAnsi="Amasis MT Pro Black" w:cstheme="minorHAnsi"/>
          <w:b/>
          <w:bCs/>
          <w:color w:val="000000" w:themeColor="text1"/>
          <w:sz w:val="32"/>
          <w:szCs w:val="32"/>
        </w:rPr>
        <w:t xml:space="preserve">equirements </w:t>
      </w:r>
      <w:r w:rsidR="00C577BE" w:rsidRPr="00C577BE">
        <w:rPr>
          <w:rFonts w:cstheme="minorHAnsi"/>
          <w:color w:val="000000" w:themeColor="text1"/>
          <w:sz w:val="24"/>
          <w:szCs w:val="24"/>
        </w:rPr>
        <w:t>K</w:t>
      </w:r>
      <w:r w:rsidRPr="00C577BE">
        <w:rPr>
          <w:rFonts w:cstheme="minorHAnsi"/>
          <w:color w:val="000000" w:themeColor="text1"/>
          <w:sz w:val="24"/>
          <w:szCs w:val="24"/>
        </w:rPr>
        <w:t>ey skills</w:t>
      </w:r>
      <w:r w:rsidR="00385034" w:rsidRPr="00C577BE">
        <w:rPr>
          <w:rFonts w:cstheme="minorHAnsi"/>
          <w:color w:val="000000" w:themeColor="text1"/>
          <w:sz w:val="24"/>
          <w:szCs w:val="24"/>
        </w:rPr>
        <w:t>, expertise</w:t>
      </w:r>
      <w:r w:rsidR="00C577BE" w:rsidRPr="00C577BE">
        <w:rPr>
          <w:rFonts w:cstheme="minorHAnsi"/>
          <w:color w:val="000000" w:themeColor="text1"/>
          <w:sz w:val="24"/>
          <w:szCs w:val="24"/>
        </w:rPr>
        <w:t>,</w:t>
      </w:r>
      <w:r w:rsidRPr="00C577BE">
        <w:rPr>
          <w:rFonts w:cstheme="minorHAnsi"/>
          <w:color w:val="000000" w:themeColor="text1"/>
          <w:sz w:val="24"/>
          <w:szCs w:val="24"/>
        </w:rPr>
        <w:t xml:space="preserve"> </w:t>
      </w:r>
      <w:r w:rsidR="00385034" w:rsidRPr="00C577BE">
        <w:rPr>
          <w:rFonts w:cstheme="minorHAnsi"/>
          <w:color w:val="000000" w:themeColor="text1"/>
          <w:sz w:val="24"/>
          <w:szCs w:val="24"/>
        </w:rPr>
        <w:t>and</w:t>
      </w:r>
      <w:r w:rsidRPr="00C577BE">
        <w:rPr>
          <w:rFonts w:cstheme="minorHAnsi"/>
          <w:color w:val="000000" w:themeColor="text1"/>
          <w:sz w:val="24"/>
          <w:szCs w:val="24"/>
        </w:rPr>
        <w:t xml:space="preserve"> qualifications</w:t>
      </w:r>
    </w:p>
    <w:p w14:paraId="53BDD0E4" w14:textId="77777777" w:rsidR="009657AB" w:rsidRDefault="009657AB" w:rsidP="00C577BE">
      <w:pPr>
        <w:spacing w:after="0" w:line="240" w:lineRule="auto"/>
        <w:ind w:left="567" w:right="118"/>
        <w:rPr>
          <w:noProof/>
          <w:sz w:val="24"/>
          <w:szCs w:val="24"/>
        </w:rPr>
      </w:pPr>
    </w:p>
    <w:tbl>
      <w:tblPr>
        <w:tblStyle w:val="TableGrid"/>
        <w:tblW w:w="9528" w:type="dxa"/>
        <w:tblInd w:w="567" w:type="dxa"/>
        <w:tblLook w:val="04A0" w:firstRow="1" w:lastRow="0" w:firstColumn="1" w:lastColumn="0" w:noHBand="0" w:noVBand="1"/>
      </w:tblPr>
      <w:tblGrid>
        <w:gridCol w:w="578"/>
        <w:gridCol w:w="8950"/>
      </w:tblGrid>
      <w:tr w:rsidR="00E870ED" w14:paraId="7DF1D041" w14:textId="77777777" w:rsidTr="00E870ED">
        <w:tc>
          <w:tcPr>
            <w:tcW w:w="456" w:type="dxa"/>
          </w:tcPr>
          <w:p w14:paraId="1383F5FB" w14:textId="77777777" w:rsidR="00E870ED" w:rsidRPr="000D2837" w:rsidRDefault="00E870ED" w:rsidP="00E870ED">
            <w:pPr>
              <w:spacing w:after="0" w:line="240" w:lineRule="auto"/>
              <w:ind w:right="118"/>
              <w:rPr>
                <w:b/>
                <w:bCs/>
                <w:sz w:val="24"/>
                <w:szCs w:val="24"/>
              </w:rPr>
            </w:pPr>
            <w:r w:rsidRPr="000D2837">
              <w:rPr>
                <w:b/>
                <w:bCs/>
                <w:sz w:val="24"/>
                <w:szCs w:val="24"/>
              </w:rPr>
              <w:t>1</w:t>
            </w:r>
          </w:p>
        </w:tc>
        <w:tc>
          <w:tcPr>
            <w:tcW w:w="9072" w:type="dxa"/>
          </w:tcPr>
          <w:p w14:paraId="5D720F17" w14:textId="03488EC3" w:rsidR="00E870ED" w:rsidRDefault="00E870ED" w:rsidP="00E870ED">
            <w:pPr>
              <w:spacing w:after="0" w:line="240" w:lineRule="auto"/>
              <w:ind w:right="118"/>
              <w:rPr>
                <w:sz w:val="24"/>
                <w:szCs w:val="24"/>
              </w:rPr>
            </w:pPr>
            <w:r w:rsidRPr="00056BFA">
              <w:rPr>
                <w:color w:val="000000"/>
              </w:rPr>
              <w:t>Social work qualification (</w:t>
            </w:r>
            <w:proofErr w:type="spellStart"/>
            <w:r w:rsidRPr="00056BFA">
              <w:rPr>
                <w:color w:val="000000"/>
              </w:rPr>
              <w:t>DipSW</w:t>
            </w:r>
            <w:proofErr w:type="spellEnd"/>
            <w:r w:rsidRPr="00056BFA">
              <w:rPr>
                <w:color w:val="000000"/>
              </w:rPr>
              <w:t>, CQSW, Degree in Social Work or equivalent)</w:t>
            </w:r>
            <w:r>
              <w:rPr>
                <w:color w:val="000000"/>
              </w:rPr>
              <w:t>.</w:t>
            </w:r>
          </w:p>
        </w:tc>
      </w:tr>
      <w:tr w:rsidR="00E870ED" w14:paraId="30609FB5" w14:textId="77777777" w:rsidTr="00E870ED">
        <w:tc>
          <w:tcPr>
            <w:tcW w:w="456" w:type="dxa"/>
          </w:tcPr>
          <w:p w14:paraId="40CF3A09" w14:textId="77777777" w:rsidR="00E870ED" w:rsidRPr="000D2837" w:rsidRDefault="00E870ED" w:rsidP="00E870ED">
            <w:pPr>
              <w:spacing w:after="0" w:line="240" w:lineRule="auto"/>
              <w:ind w:right="118"/>
              <w:rPr>
                <w:b/>
                <w:bCs/>
                <w:sz w:val="24"/>
                <w:szCs w:val="24"/>
              </w:rPr>
            </w:pPr>
            <w:r w:rsidRPr="000D2837">
              <w:rPr>
                <w:b/>
                <w:bCs/>
                <w:sz w:val="24"/>
                <w:szCs w:val="24"/>
              </w:rPr>
              <w:t>2</w:t>
            </w:r>
          </w:p>
        </w:tc>
        <w:tc>
          <w:tcPr>
            <w:tcW w:w="9072" w:type="dxa"/>
          </w:tcPr>
          <w:p w14:paraId="5A37602A" w14:textId="1199707C" w:rsidR="00E870ED" w:rsidRDefault="00E870ED" w:rsidP="00E870ED">
            <w:pPr>
              <w:spacing w:after="0" w:line="240" w:lineRule="auto"/>
              <w:ind w:right="118"/>
              <w:rPr>
                <w:sz w:val="24"/>
                <w:szCs w:val="24"/>
              </w:rPr>
            </w:pPr>
            <w:r w:rsidRPr="00056BFA">
              <w:rPr>
                <w:rFonts w:cstheme="minorHAnsi"/>
                <w:color w:val="000000" w:themeColor="text1"/>
              </w:rPr>
              <w:t>Registration with Social Work England.</w:t>
            </w:r>
          </w:p>
        </w:tc>
      </w:tr>
      <w:tr w:rsidR="00E870ED" w14:paraId="6CA6538F" w14:textId="77777777" w:rsidTr="00E870ED">
        <w:tc>
          <w:tcPr>
            <w:tcW w:w="456" w:type="dxa"/>
          </w:tcPr>
          <w:p w14:paraId="05DBBD0C" w14:textId="77777777" w:rsidR="00E870ED" w:rsidRPr="000D2837" w:rsidRDefault="00E870ED" w:rsidP="00E870ED">
            <w:pPr>
              <w:spacing w:after="0" w:line="240" w:lineRule="auto"/>
              <w:ind w:right="118"/>
              <w:rPr>
                <w:b/>
                <w:bCs/>
                <w:sz w:val="24"/>
                <w:szCs w:val="24"/>
              </w:rPr>
            </w:pPr>
            <w:r w:rsidRPr="000D2837">
              <w:rPr>
                <w:b/>
                <w:bCs/>
                <w:sz w:val="24"/>
                <w:szCs w:val="24"/>
              </w:rPr>
              <w:t>3</w:t>
            </w:r>
          </w:p>
        </w:tc>
        <w:tc>
          <w:tcPr>
            <w:tcW w:w="9072" w:type="dxa"/>
          </w:tcPr>
          <w:p w14:paraId="5135991B" w14:textId="467D0DE1" w:rsidR="00E870ED" w:rsidRDefault="00E870ED" w:rsidP="00E870ED">
            <w:pPr>
              <w:spacing w:after="0" w:line="240" w:lineRule="auto"/>
              <w:ind w:right="118"/>
              <w:rPr>
                <w:sz w:val="24"/>
                <w:szCs w:val="24"/>
              </w:rPr>
            </w:pPr>
            <w:r w:rsidRPr="0066665D">
              <w:rPr>
                <w:color w:val="000000"/>
              </w:rPr>
              <w:t>Able to evidence robust Continuing Professional Development in line with requirements of Social Work England.</w:t>
            </w:r>
          </w:p>
        </w:tc>
      </w:tr>
      <w:tr w:rsidR="00E870ED" w14:paraId="22047EE8" w14:textId="77777777" w:rsidTr="00E870ED">
        <w:tc>
          <w:tcPr>
            <w:tcW w:w="456" w:type="dxa"/>
          </w:tcPr>
          <w:p w14:paraId="43E08BC9" w14:textId="77777777" w:rsidR="00E870ED" w:rsidRPr="000D2837" w:rsidRDefault="00E870ED" w:rsidP="00E870ED">
            <w:pPr>
              <w:spacing w:after="0" w:line="240" w:lineRule="auto"/>
              <w:ind w:right="118"/>
              <w:rPr>
                <w:b/>
                <w:bCs/>
                <w:sz w:val="24"/>
                <w:szCs w:val="24"/>
              </w:rPr>
            </w:pPr>
            <w:r w:rsidRPr="000D2837">
              <w:rPr>
                <w:b/>
                <w:bCs/>
                <w:sz w:val="24"/>
                <w:szCs w:val="24"/>
              </w:rPr>
              <w:t>4</w:t>
            </w:r>
          </w:p>
        </w:tc>
        <w:tc>
          <w:tcPr>
            <w:tcW w:w="9072" w:type="dxa"/>
          </w:tcPr>
          <w:p w14:paraId="286840C6" w14:textId="468A507F" w:rsidR="00E870ED" w:rsidRDefault="00E870ED" w:rsidP="00E870ED">
            <w:pPr>
              <w:spacing w:after="0" w:line="240" w:lineRule="auto"/>
              <w:ind w:right="118"/>
              <w:rPr>
                <w:sz w:val="24"/>
                <w:szCs w:val="24"/>
              </w:rPr>
            </w:pPr>
            <w:r w:rsidRPr="00A57080">
              <w:rPr>
                <w:color w:val="000000"/>
              </w:rPr>
              <w:t xml:space="preserve">Demonstrable skills and experience of </w:t>
            </w:r>
            <w:r>
              <w:rPr>
                <w:color w:val="000000"/>
              </w:rPr>
              <w:t>a ‘</w:t>
            </w:r>
            <w:r w:rsidRPr="00A57080">
              <w:rPr>
                <w:color w:val="000000"/>
              </w:rPr>
              <w:t>Social Worker</w:t>
            </w:r>
            <w:r>
              <w:rPr>
                <w:color w:val="000000"/>
              </w:rPr>
              <w:t>’</w:t>
            </w:r>
            <w:r w:rsidRPr="00A57080">
              <w:rPr>
                <w:color w:val="000000"/>
              </w:rPr>
              <w:t>, in accordance with the Professional Capabilities Framework.</w:t>
            </w:r>
            <w:r>
              <w:rPr>
                <w:color w:val="000000"/>
              </w:rPr>
              <w:t xml:space="preserve"> </w:t>
            </w:r>
            <w:r>
              <w:t>A commitment to progressing to ‘Experienced Social Worker’ level of practice.</w:t>
            </w:r>
          </w:p>
        </w:tc>
      </w:tr>
      <w:tr w:rsidR="00E870ED" w14:paraId="1CA3B18C" w14:textId="77777777" w:rsidTr="00E870ED">
        <w:tc>
          <w:tcPr>
            <w:tcW w:w="456" w:type="dxa"/>
          </w:tcPr>
          <w:p w14:paraId="218547CD" w14:textId="77777777" w:rsidR="00E870ED" w:rsidRPr="000D2837" w:rsidRDefault="00E870ED" w:rsidP="00E870ED">
            <w:pPr>
              <w:spacing w:after="0" w:line="240" w:lineRule="auto"/>
              <w:ind w:right="118"/>
              <w:rPr>
                <w:b/>
                <w:bCs/>
                <w:sz w:val="24"/>
                <w:szCs w:val="24"/>
              </w:rPr>
            </w:pPr>
            <w:r w:rsidRPr="000D2837">
              <w:rPr>
                <w:b/>
                <w:bCs/>
                <w:sz w:val="24"/>
                <w:szCs w:val="24"/>
              </w:rPr>
              <w:t>5</w:t>
            </w:r>
          </w:p>
        </w:tc>
        <w:tc>
          <w:tcPr>
            <w:tcW w:w="9072" w:type="dxa"/>
          </w:tcPr>
          <w:p w14:paraId="6812B83E" w14:textId="433EF739" w:rsidR="00E870ED" w:rsidRDefault="00E870ED" w:rsidP="00E870ED">
            <w:pPr>
              <w:spacing w:after="0" w:line="240" w:lineRule="auto"/>
              <w:ind w:right="118"/>
              <w:rPr>
                <w:sz w:val="24"/>
                <w:szCs w:val="24"/>
              </w:rPr>
            </w:pPr>
            <w:r>
              <w:rPr>
                <w:color w:val="000000"/>
              </w:rPr>
              <w:t xml:space="preserve">Commitment to progressing to ‘Experienced Social Worker; level of the Professional Capabilities Framework in line with the social work progression scale, affording the post holder the role of ‘Senior Social Worker’. </w:t>
            </w:r>
          </w:p>
        </w:tc>
      </w:tr>
      <w:tr w:rsidR="00E870ED" w14:paraId="60739F11" w14:textId="77777777" w:rsidTr="00E870ED">
        <w:tc>
          <w:tcPr>
            <w:tcW w:w="456" w:type="dxa"/>
          </w:tcPr>
          <w:p w14:paraId="4EDEFB8F" w14:textId="77777777" w:rsidR="00E870ED" w:rsidRPr="000D2837" w:rsidRDefault="00E870ED" w:rsidP="00E870ED">
            <w:pPr>
              <w:spacing w:after="0" w:line="240" w:lineRule="auto"/>
              <w:ind w:right="118"/>
              <w:rPr>
                <w:b/>
                <w:bCs/>
                <w:sz w:val="24"/>
                <w:szCs w:val="24"/>
              </w:rPr>
            </w:pPr>
            <w:r w:rsidRPr="000D2837">
              <w:rPr>
                <w:b/>
                <w:bCs/>
                <w:sz w:val="24"/>
                <w:szCs w:val="24"/>
              </w:rPr>
              <w:t>6</w:t>
            </w:r>
          </w:p>
        </w:tc>
        <w:tc>
          <w:tcPr>
            <w:tcW w:w="9072" w:type="dxa"/>
          </w:tcPr>
          <w:p w14:paraId="37225C04" w14:textId="619F0C70" w:rsidR="00E870ED" w:rsidRDefault="00E870ED" w:rsidP="00E870ED">
            <w:pPr>
              <w:spacing w:after="0" w:line="240" w:lineRule="auto"/>
              <w:ind w:right="118"/>
              <w:rPr>
                <w:sz w:val="24"/>
                <w:szCs w:val="24"/>
              </w:rPr>
            </w:pPr>
            <w:r w:rsidRPr="00056BFA">
              <w:rPr>
                <w:rFonts w:cstheme="minorHAnsi"/>
                <w:color w:val="000000" w:themeColor="text1"/>
              </w:rPr>
              <w:t>A working knowledge of the Care Act 2014, the principles of the Mental Capacity 2005 and associated Code of practice, and the Human Rights Act 2008.</w:t>
            </w:r>
          </w:p>
        </w:tc>
      </w:tr>
      <w:tr w:rsidR="00E870ED" w14:paraId="641CB8A6" w14:textId="77777777" w:rsidTr="00E870ED">
        <w:tc>
          <w:tcPr>
            <w:tcW w:w="456" w:type="dxa"/>
          </w:tcPr>
          <w:p w14:paraId="1637DCE7" w14:textId="3D29E8F0" w:rsidR="00E870ED" w:rsidRPr="000D2837" w:rsidRDefault="003170EE" w:rsidP="00E870ED">
            <w:pPr>
              <w:spacing w:after="0" w:line="240" w:lineRule="auto"/>
              <w:ind w:right="118"/>
              <w:rPr>
                <w:b/>
                <w:bCs/>
                <w:sz w:val="24"/>
                <w:szCs w:val="24"/>
              </w:rPr>
            </w:pPr>
            <w:r>
              <w:rPr>
                <w:b/>
                <w:bCs/>
                <w:sz w:val="24"/>
                <w:szCs w:val="24"/>
              </w:rPr>
              <w:t>7</w:t>
            </w:r>
          </w:p>
        </w:tc>
        <w:tc>
          <w:tcPr>
            <w:tcW w:w="9072" w:type="dxa"/>
          </w:tcPr>
          <w:p w14:paraId="78225478" w14:textId="3CE494C4" w:rsidR="00E870ED" w:rsidRPr="00056BFA" w:rsidRDefault="00E870ED" w:rsidP="00E870ED">
            <w:pPr>
              <w:spacing w:after="0" w:line="240" w:lineRule="auto"/>
              <w:ind w:right="118"/>
              <w:rPr>
                <w:rFonts w:cstheme="minorHAnsi"/>
                <w:color w:val="000000" w:themeColor="text1"/>
              </w:rPr>
            </w:pPr>
            <w:r w:rsidRPr="00056BFA">
              <w:rPr>
                <w:color w:val="000000"/>
              </w:rPr>
              <w:t>All post holders will work according to the Council’s Values &amp; Expectations.</w:t>
            </w:r>
          </w:p>
        </w:tc>
      </w:tr>
      <w:tr w:rsidR="00E870ED" w14:paraId="246E39C0" w14:textId="77777777" w:rsidTr="00E870ED">
        <w:tc>
          <w:tcPr>
            <w:tcW w:w="456" w:type="dxa"/>
          </w:tcPr>
          <w:p w14:paraId="04D9F3D3" w14:textId="0BDA22D8" w:rsidR="00E870ED" w:rsidRPr="000D2837" w:rsidRDefault="003170EE" w:rsidP="00E870ED">
            <w:pPr>
              <w:spacing w:after="0" w:line="240" w:lineRule="auto"/>
              <w:ind w:right="118"/>
              <w:rPr>
                <w:b/>
                <w:bCs/>
                <w:sz w:val="24"/>
                <w:szCs w:val="24"/>
              </w:rPr>
            </w:pPr>
            <w:r>
              <w:rPr>
                <w:b/>
                <w:bCs/>
                <w:sz w:val="24"/>
                <w:szCs w:val="24"/>
              </w:rPr>
              <w:t>8</w:t>
            </w:r>
          </w:p>
        </w:tc>
        <w:tc>
          <w:tcPr>
            <w:tcW w:w="9072" w:type="dxa"/>
          </w:tcPr>
          <w:p w14:paraId="386B92FC" w14:textId="33AA509E" w:rsidR="00E870ED" w:rsidRPr="00056BFA" w:rsidRDefault="00E870ED" w:rsidP="00E870ED">
            <w:pPr>
              <w:spacing w:after="0" w:line="240" w:lineRule="auto"/>
              <w:ind w:right="118"/>
              <w:rPr>
                <w:color w:val="000000"/>
              </w:rPr>
            </w:pPr>
            <w:r w:rsidRPr="00056BFA">
              <w:rPr>
                <w:color w:val="000000"/>
              </w:rPr>
              <w:t>Able to travel to meet service delivery requirements.</w:t>
            </w:r>
          </w:p>
        </w:tc>
      </w:tr>
      <w:tr w:rsidR="00E870ED" w14:paraId="1747C9BE" w14:textId="77777777" w:rsidTr="00E870ED">
        <w:tc>
          <w:tcPr>
            <w:tcW w:w="456" w:type="dxa"/>
          </w:tcPr>
          <w:p w14:paraId="7D7F886A" w14:textId="4A778246" w:rsidR="00E870ED" w:rsidRPr="000D2837" w:rsidRDefault="003170EE" w:rsidP="00E870ED">
            <w:pPr>
              <w:spacing w:after="0" w:line="240" w:lineRule="auto"/>
              <w:ind w:right="118"/>
              <w:rPr>
                <w:b/>
                <w:bCs/>
                <w:sz w:val="24"/>
                <w:szCs w:val="24"/>
              </w:rPr>
            </w:pPr>
            <w:r>
              <w:rPr>
                <w:b/>
                <w:bCs/>
                <w:sz w:val="24"/>
                <w:szCs w:val="24"/>
              </w:rPr>
              <w:t>9</w:t>
            </w:r>
          </w:p>
        </w:tc>
        <w:tc>
          <w:tcPr>
            <w:tcW w:w="9072" w:type="dxa"/>
          </w:tcPr>
          <w:p w14:paraId="20A14EC2" w14:textId="381335FF" w:rsidR="00E870ED" w:rsidRPr="00056BFA" w:rsidRDefault="00E870ED" w:rsidP="00E870ED">
            <w:pPr>
              <w:spacing w:after="0" w:line="240" w:lineRule="auto"/>
              <w:ind w:right="118"/>
              <w:rPr>
                <w:color w:val="000000"/>
              </w:rPr>
            </w:pPr>
            <w:r w:rsidRPr="00056BFA">
              <w:rPr>
                <w:color w:val="000000"/>
              </w:rPr>
              <w:t>Available to undertake work outside of normal working hours.</w:t>
            </w:r>
          </w:p>
        </w:tc>
      </w:tr>
      <w:tr w:rsidR="00E870ED" w14:paraId="25BCAE56" w14:textId="77777777" w:rsidTr="00E870ED">
        <w:tc>
          <w:tcPr>
            <w:tcW w:w="456" w:type="dxa"/>
          </w:tcPr>
          <w:p w14:paraId="1E9CB257" w14:textId="19CF3B4D" w:rsidR="00E870ED" w:rsidRPr="000D2837" w:rsidRDefault="003170EE" w:rsidP="00E870ED">
            <w:pPr>
              <w:spacing w:after="0" w:line="240" w:lineRule="auto"/>
              <w:ind w:right="118"/>
              <w:rPr>
                <w:b/>
                <w:bCs/>
                <w:sz w:val="24"/>
                <w:szCs w:val="24"/>
              </w:rPr>
            </w:pPr>
            <w:r>
              <w:rPr>
                <w:b/>
                <w:bCs/>
                <w:sz w:val="24"/>
                <w:szCs w:val="24"/>
              </w:rPr>
              <w:t>10</w:t>
            </w:r>
          </w:p>
        </w:tc>
        <w:tc>
          <w:tcPr>
            <w:tcW w:w="9072" w:type="dxa"/>
          </w:tcPr>
          <w:p w14:paraId="7C7276F6" w14:textId="5278D1BD" w:rsidR="00E870ED" w:rsidRPr="00056BFA" w:rsidRDefault="00E870ED" w:rsidP="00E870ED">
            <w:pPr>
              <w:spacing w:after="0" w:line="240" w:lineRule="auto"/>
              <w:ind w:right="118"/>
              <w:rPr>
                <w:color w:val="000000"/>
              </w:rPr>
            </w:pPr>
            <w:r w:rsidRPr="00056BFA">
              <w:rPr>
                <w:color w:val="000000"/>
              </w:rPr>
              <w:t>Ability to use IT systems and software effectively to accurately record and communicate.</w:t>
            </w:r>
          </w:p>
        </w:tc>
      </w:tr>
      <w:tr w:rsidR="00E870ED" w14:paraId="39AD5774" w14:textId="77777777" w:rsidTr="00E870ED">
        <w:tc>
          <w:tcPr>
            <w:tcW w:w="456" w:type="dxa"/>
          </w:tcPr>
          <w:p w14:paraId="7E69E459" w14:textId="6B4B0157" w:rsidR="00E870ED" w:rsidRPr="000D2837" w:rsidRDefault="003170EE" w:rsidP="00E870ED">
            <w:pPr>
              <w:spacing w:after="0" w:line="240" w:lineRule="auto"/>
              <w:ind w:right="118"/>
              <w:rPr>
                <w:b/>
                <w:bCs/>
                <w:sz w:val="24"/>
                <w:szCs w:val="24"/>
              </w:rPr>
            </w:pPr>
            <w:r>
              <w:rPr>
                <w:b/>
                <w:bCs/>
                <w:sz w:val="24"/>
                <w:szCs w:val="24"/>
              </w:rPr>
              <w:t>11</w:t>
            </w:r>
          </w:p>
        </w:tc>
        <w:tc>
          <w:tcPr>
            <w:tcW w:w="9072" w:type="dxa"/>
          </w:tcPr>
          <w:p w14:paraId="3F6A266A" w14:textId="4A00DD20" w:rsidR="00E870ED" w:rsidRPr="00056BFA" w:rsidRDefault="00E870ED" w:rsidP="00E870ED">
            <w:pPr>
              <w:spacing w:after="0" w:line="240" w:lineRule="auto"/>
              <w:ind w:right="118"/>
              <w:rPr>
                <w:color w:val="000000"/>
              </w:rPr>
            </w:pPr>
            <w:r w:rsidRPr="0048713E">
              <w:rPr>
                <w:color w:val="000000"/>
              </w:rPr>
              <w:t>Spoken English Duty Requirement - The ability to converse at ease with members of the public and provide advice in accurate spoken English is essential for this post.</w:t>
            </w:r>
          </w:p>
        </w:tc>
      </w:tr>
      <w:tr w:rsidR="00E90389" w14:paraId="017A82FD" w14:textId="77777777" w:rsidTr="00E870ED">
        <w:tc>
          <w:tcPr>
            <w:tcW w:w="456" w:type="dxa"/>
          </w:tcPr>
          <w:p w14:paraId="328EA303" w14:textId="377F5760" w:rsidR="00E90389" w:rsidRPr="000D2837" w:rsidRDefault="003170EE" w:rsidP="00E870ED">
            <w:pPr>
              <w:spacing w:after="0" w:line="240" w:lineRule="auto"/>
              <w:ind w:right="118"/>
              <w:rPr>
                <w:b/>
                <w:bCs/>
                <w:sz w:val="24"/>
                <w:szCs w:val="24"/>
              </w:rPr>
            </w:pPr>
            <w:r>
              <w:rPr>
                <w:b/>
                <w:bCs/>
                <w:sz w:val="24"/>
                <w:szCs w:val="24"/>
              </w:rPr>
              <w:t>12</w:t>
            </w:r>
          </w:p>
        </w:tc>
        <w:tc>
          <w:tcPr>
            <w:tcW w:w="9072" w:type="dxa"/>
          </w:tcPr>
          <w:p w14:paraId="25106835" w14:textId="512ACBE5" w:rsidR="00E90389" w:rsidRPr="0048713E" w:rsidRDefault="003170EE" w:rsidP="00E870ED">
            <w:pPr>
              <w:spacing w:after="0" w:line="240" w:lineRule="auto"/>
              <w:ind w:right="118"/>
              <w:rPr>
                <w:color w:val="000000"/>
              </w:rPr>
            </w:pPr>
            <w:r w:rsidRPr="003170EE">
              <w:rPr>
                <w:color w:val="000000"/>
              </w:rPr>
              <w:t>A working knowledge of the Care Act 2014, the principles of the Mental Capacity 2005 and associated Code of practice, and the Human Rights Act 2008.</w:t>
            </w:r>
          </w:p>
        </w:tc>
      </w:tr>
    </w:tbl>
    <w:p w14:paraId="6F31B1C1" w14:textId="77777777" w:rsidR="00C577BE" w:rsidRDefault="00C577BE" w:rsidP="00C577BE">
      <w:pPr>
        <w:spacing w:after="0" w:line="240" w:lineRule="auto"/>
        <w:ind w:left="567" w:right="118"/>
        <w:rPr>
          <w:noProof/>
          <w:sz w:val="24"/>
          <w:szCs w:val="24"/>
        </w:rPr>
      </w:pPr>
    </w:p>
    <w:p w14:paraId="53E0E3A0" w14:textId="3403AC92" w:rsidR="00C432C6" w:rsidRPr="000438CD" w:rsidRDefault="00C432C6" w:rsidP="00C577BE">
      <w:pPr>
        <w:spacing w:after="0" w:line="240" w:lineRule="auto"/>
        <w:ind w:left="567" w:right="118"/>
        <w:rPr>
          <w:noProof/>
          <w:sz w:val="24"/>
          <w:szCs w:val="24"/>
        </w:rPr>
      </w:pPr>
      <w:r>
        <w:rPr>
          <w:b/>
          <w:bCs/>
          <w:noProof/>
          <w:sz w:val="32"/>
          <w:szCs w:val="32"/>
        </w:rPr>
        <w:br w:type="page"/>
      </w:r>
    </w:p>
    <w:p w14:paraId="5F04832A" w14:textId="687AB61F" w:rsidR="00DF6965" w:rsidRPr="001F5934" w:rsidRDefault="00DF6965" w:rsidP="00C577BE">
      <w:pPr>
        <w:spacing w:after="500" w:line="240" w:lineRule="auto"/>
        <w:ind w:left="567" w:right="118"/>
        <w:contextualSpacing/>
        <w:rPr>
          <w:rFonts w:ascii="Amasis MT Pro Black" w:hAnsi="Amasis MT Pro Black"/>
          <w:sz w:val="32"/>
          <w:szCs w:val="32"/>
        </w:rPr>
      </w:pPr>
      <w:r w:rsidRPr="001F5934">
        <w:rPr>
          <w:rFonts w:ascii="Amasis MT Pro Black" w:hAnsi="Amasis MT Pro Black"/>
          <w:sz w:val="32"/>
          <w:szCs w:val="32"/>
        </w:rPr>
        <w:lastRenderedPageBreak/>
        <w:t xml:space="preserve">Job </w:t>
      </w:r>
      <w:r w:rsidR="00F6045D" w:rsidRPr="001F5934">
        <w:rPr>
          <w:rFonts w:ascii="Amasis MT Pro Black" w:hAnsi="Amasis MT Pro Black"/>
          <w:sz w:val="32"/>
          <w:szCs w:val="32"/>
        </w:rPr>
        <w:t>family</w:t>
      </w:r>
    </w:p>
    <w:p w14:paraId="4B28D50C" w14:textId="45A54773" w:rsidR="00DF6965" w:rsidRPr="00F6045D" w:rsidRDefault="00E44FEA" w:rsidP="00C577BE">
      <w:pPr>
        <w:tabs>
          <w:tab w:val="left" w:pos="8036"/>
        </w:tabs>
        <w:spacing w:after="360" w:line="240" w:lineRule="auto"/>
        <w:ind w:left="567" w:right="118"/>
        <w:contextualSpacing/>
        <w:rPr>
          <w:rFonts w:ascii="Amasis MT Std Black" w:hAnsi="Amasis MT Std Black"/>
          <w:sz w:val="52"/>
          <w:szCs w:val="52"/>
        </w:rPr>
      </w:pPr>
      <w:r>
        <w:rPr>
          <w:rFonts w:ascii="Amasis MT Pro Black" w:hAnsi="Amasis MT Pro Black"/>
          <w:b/>
          <w:bCs/>
          <w:color w:val="008796"/>
          <w:sz w:val="48"/>
          <w:szCs w:val="48"/>
        </w:rPr>
        <w:t>Care and Welfare</w:t>
      </w:r>
      <w:r w:rsidR="002248CB">
        <w:rPr>
          <w:rFonts w:ascii="Amasis MT Pro Black" w:hAnsi="Amasis MT Pro Black"/>
          <w:b/>
          <w:bCs/>
          <w:color w:val="008796"/>
          <w:sz w:val="48"/>
          <w:szCs w:val="48"/>
        </w:rPr>
        <w:t xml:space="preserve"> (</w:t>
      </w:r>
      <w:r w:rsidR="00D45C4B">
        <w:rPr>
          <w:rFonts w:ascii="Amasis MT Pro Black" w:hAnsi="Amasis MT Pro Black"/>
          <w:b/>
          <w:bCs/>
          <w:color w:val="008796"/>
          <w:sz w:val="48"/>
          <w:szCs w:val="48"/>
        </w:rPr>
        <w:t>G</w:t>
      </w:r>
      <w:r w:rsidR="002248CB">
        <w:rPr>
          <w:rFonts w:ascii="Amasis MT Pro Black" w:hAnsi="Amasis MT Pro Black"/>
          <w:b/>
          <w:bCs/>
          <w:color w:val="008796"/>
          <w:sz w:val="48"/>
          <w:szCs w:val="48"/>
        </w:rPr>
        <w:t xml:space="preserve">rade </w:t>
      </w:r>
      <w:r w:rsidR="00EB476A">
        <w:rPr>
          <w:rFonts w:ascii="Amasis MT Pro Black" w:hAnsi="Amasis MT Pro Black"/>
          <w:b/>
          <w:bCs/>
          <w:color w:val="008796"/>
          <w:sz w:val="48"/>
          <w:szCs w:val="48"/>
        </w:rPr>
        <w:t>G</w:t>
      </w:r>
      <w:r w:rsidR="002248CB">
        <w:rPr>
          <w:rFonts w:ascii="Amasis MT Pro Black" w:hAnsi="Amasis MT Pro Black"/>
          <w:b/>
          <w:bCs/>
          <w:color w:val="008796"/>
          <w:sz w:val="48"/>
          <w:szCs w:val="48"/>
        </w:rPr>
        <w:t>)</w:t>
      </w:r>
    </w:p>
    <w:p w14:paraId="62ABEFA1" w14:textId="77777777" w:rsidR="00CB2D31" w:rsidRPr="00D3494A" w:rsidRDefault="00CB2D31" w:rsidP="00C577BE">
      <w:pPr>
        <w:ind w:left="567" w:right="118"/>
        <w:rPr>
          <w:rFonts w:ascii="Amasis MT Pro Black" w:hAnsi="Amasis MT Pro Black"/>
          <w:color w:val="009999"/>
          <w:sz w:val="24"/>
          <w:szCs w:val="24"/>
        </w:rPr>
      </w:pPr>
    </w:p>
    <w:tbl>
      <w:tblPr>
        <w:tblStyle w:val="TableGrid"/>
        <w:tblW w:w="9639"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4820"/>
        <w:gridCol w:w="4819"/>
      </w:tblGrid>
      <w:tr w:rsidR="000438CD" w:rsidRPr="00192C0A" w14:paraId="746BE186" w14:textId="77777777" w:rsidTr="00EE770C">
        <w:trPr>
          <w:trHeight w:val="3518"/>
        </w:trPr>
        <w:tc>
          <w:tcPr>
            <w:tcW w:w="4820" w:type="dxa"/>
          </w:tcPr>
          <w:p w14:paraId="1F53FF97" w14:textId="02F40DE6" w:rsidR="000438CD" w:rsidRPr="000438CD" w:rsidRDefault="000438CD" w:rsidP="00EE770C">
            <w:pPr>
              <w:pStyle w:val="NormalWeb"/>
              <w:spacing w:before="0" w:beforeAutospacing="0" w:after="0" w:afterAutospacing="0"/>
              <w:ind w:right="113"/>
              <w:rPr>
                <w:rFonts w:ascii="Amasis MT Pro Black" w:hAnsi="Amasis MT Pro Black" w:cstheme="minorHAnsi"/>
                <w:b/>
                <w:bCs/>
                <w:color w:val="000000" w:themeColor="text1"/>
                <w:sz w:val="32"/>
                <w:szCs w:val="32"/>
              </w:rPr>
            </w:pPr>
            <w:r w:rsidRPr="000438CD">
              <w:rPr>
                <w:rFonts w:ascii="Amasis MT Pro Black" w:hAnsi="Amasis MT Pro Black" w:cstheme="minorHAnsi"/>
                <w:b/>
                <w:bCs/>
                <w:color w:val="000000" w:themeColor="text1"/>
                <w:sz w:val="32"/>
                <w:szCs w:val="32"/>
              </w:rPr>
              <w:t xml:space="preserve">Colleague </w:t>
            </w:r>
            <w:r w:rsidR="00A93AC9">
              <w:rPr>
                <w:rFonts w:ascii="Amasis MT Pro Black" w:hAnsi="Amasis MT Pro Black" w:cstheme="minorHAnsi"/>
                <w:b/>
                <w:bCs/>
                <w:color w:val="000000" w:themeColor="text1"/>
                <w:sz w:val="32"/>
                <w:szCs w:val="32"/>
              </w:rPr>
              <w:t>e</w:t>
            </w:r>
            <w:r w:rsidRPr="000438CD">
              <w:rPr>
                <w:rFonts w:ascii="Amasis MT Pro Black" w:hAnsi="Amasis MT Pro Black" w:cstheme="minorHAnsi"/>
                <w:b/>
                <w:bCs/>
                <w:color w:val="000000" w:themeColor="text1"/>
                <w:sz w:val="32"/>
                <w:szCs w:val="32"/>
              </w:rPr>
              <w:t>xpectations</w:t>
            </w:r>
          </w:p>
          <w:p w14:paraId="7480FDB2" w14:textId="77777777" w:rsidR="000438CD" w:rsidRPr="00192C0A" w:rsidRDefault="000438CD" w:rsidP="00C878AD">
            <w:pPr>
              <w:pStyle w:val="NormalWeb"/>
              <w:spacing w:before="0" w:beforeAutospacing="0" w:after="0" w:afterAutospacing="0"/>
              <w:ind w:right="118"/>
              <w:rPr>
                <w:rFonts w:asciiTheme="minorHAnsi" w:hAnsiTheme="minorHAnsi" w:cstheme="minorHAnsi"/>
                <w:color w:val="000000" w:themeColor="text1"/>
              </w:rPr>
            </w:pPr>
          </w:p>
          <w:p w14:paraId="13919E90"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Be professional at all </w:t>
            </w:r>
            <w:proofErr w:type="gramStart"/>
            <w:r w:rsidRPr="00192C0A">
              <w:rPr>
                <w:rFonts w:asciiTheme="minorHAnsi" w:hAnsiTheme="minorHAnsi" w:cstheme="minorHAnsi"/>
                <w:color w:val="000000" w:themeColor="text1"/>
              </w:rPr>
              <w:t>times</w:t>
            </w:r>
            <w:proofErr w:type="gramEnd"/>
          </w:p>
          <w:p w14:paraId="547CA864" w14:textId="5B924116"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Work together for the good of the team, </w:t>
            </w:r>
            <w:r w:rsidR="009A58DA">
              <w:rPr>
                <w:rFonts w:asciiTheme="minorHAnsi" w:hAnsiTheme="minorHAnsi" w:cstheme="minorHAnsi"/>
                <w:color w:val="000000" w:themeColor="text1"/>
              </w:rPr>
              <w:t xml:space="preserve">city </w:t>
            </w:r>
            <w:r w:rsidRPr="00192C0A">
              <w:rPr>
                <w:rFonts w:asciiTheme="minorHAnsi" w:hAnsiTheme="minorHAnsi" w:cstheme="minorHAnsi"/>
                <w:color w:val="000000" w:themeColor="text1"/>
              </w:rPr>
              <w:t>council and local people</w:t>
            </w:r>
          </w:p>
          <w:p w14:paraId="4D54F95E"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Promote a supportive </w:t>
            </w:r>
            <w:proofErr w:type="gramStart"/>
            <w:r w:rsidRPr="00192C0A">
              <w:rPr>
                <w:rFonts w:asciiTheme="minorHAnsi" w:hAnsiTheme="minorHAnsi" w:cstheme="minorHAnsi"/>
                <w:color w:val="000000" w:themeColor="text1"/>
              </w:rPr>
              <w:t>culture</w:t>
            </w:r>
            <w:proofErr w:type="gramEnd"/>
          </w:p>
          <w:p w14:paraId="4FEF5A59"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Challenge assumptions</w:t>
            </w:r>
          </w:p>
          <w:p w14:paraId="2C69E1F3"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Take </w:t>
            </w:r>
            <w:proofErr w:type="gramStart"/>
            <w:r w:rsidRPr="00192C0A">
              <w:rPr>
                <w:rFonts w:asciiTheme="minorHAnsi" w:hAnsiTheme="minorHAnsi" w:cstheme="minorHAnsi"/>
                <w:color w:val="000000" w:themeColor="text1"/>
              </w:rPr>
              <w:t>ownership</w:t>
            </w:r>
            <w:proofErr w:type="gramEnd"/>
          </w:p>
          <w:p w14:paraId="750DE40B"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Be willing to change and do things </w:t>
            </w:r>
            <w:proofErr w:type="gramStart"/>
            <w:r w:rsidRPr="00192C0A">
              <w:rPr>
                <w:rFonts w:asciiTheme="minorHAnsi" w:hAnsiTheme="minorHAnsi" w:cstheme="minorHAnsi"/>
                <w:color w:val="000000" w:themeColor="text1"/>
              </w:rPr>
              <w:t>differently</w:t>
            </w:r>
            <w:proofErr w:type="gramEnd"/>
          </w:p>
          <w:p w14:paraId="30F25FC0"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b/>
                <w:bCs/>
                <w:color w:val="000000" w:themeColor="text1"/>
              </w:rPr>
            </w:pPr>
            <w:r w:rsidRPr="00192C0A">
              <w:rPr>
                <w:rFonts w:asciiTheme="minorHAnsi" w:hAnsiTheme="minorHAnsi" w:cstheme="minorHAnsi"/>
                <w:color w:val="000000" w:themeColor="text1"/>
              </w:rPr>
              <w:t>Always work in a safe manner</w:t>
            </w:r>
          </w:p>
        </w:tc>
        <w:tc>
          <w:tcPr>
            <w:tcW w:w="4819" w:type="dxa"/>
          </w:tcPr>
          <w:p w14:paraId="5D501600" w14:textId="77777777" w:rsidR="000438CD" w:rsidRPr="000438CD" w:rsidRDefault="000438CD" w:rsidP="00EE770C">
            <w:pPr>
              <w:pStyle w:val="NormalWeb"/>
              <w:spacing w:before="0" w:beforeAutospacing="0" w:after="0" w:afterAutospacing="0"/>
              <w:ind w:right="119"/>
              <w:rPr>
                <w:rFonts w:ascii="Amasis MT Pro Black" w:hAnsi="Amasis MT Pro Black" w:cstheme="minorHAnsi"/>
                <w:b/>
                <w:bCs/>
                <w:color w:val="000000" w:themeColor="text1"/>
                <w:sz w:val="32"/>
                <w:szCs w:val="32"/>
              </w:rPr>
            </w:pPr>
            <w:r w:rsidRPr="000438CD">
              <w:rPr>
                <w:rFonts w:ascii="Amasis MT Pro Black" w:hAnsi="Amasis MT Pro Black" w:cstheme="minorHAnsi"/>
                <w:b/>
                <w:bCs/>
                <w:color w:val="000000" w:themeColor="text1"/>
                <w:sz w:val="32"/>
                <w:szCs w:val="32"/>
              </w:rPr>
              <w:t>Manager expectations</w:t>
            </w:r>
          </w:p>
          <w:p w14:paraId="6468E241" w14:textId="77777777" w:rsidR="000438CD" w:rsidRPr="00192C0A" w:rsidRDefault="000438CD" w:rsidP="00C577BE">
            <w:pPr>
              <w:pStyle w:val="NormalWeb"/>
              <w:spacing w:before="0" w:beforeAutospacing="0" w:after="0" w:afterAutospacing="0"/>
              <w:ind w:left="567" w:right="118"/>
              <w:rPr>
                <w:rFonts w:asciiTheme="minorHAnsi" w:hAnsiTheme="minorHAnsi" w:cstheme="minorHAnsi"/>
                <w:b/>
                <w:bCs/>
                <w:color w:val="000000" w:themeColor="text1"/>
              </w:rPr>
            </w:pPr>
          </w:p>
          <w:p w14:paraId="26BCB2CE"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Be a role model by displaying positive behaviours at all </w:t>
            </w:r>
            <w:proofErr w:type="gramStart"/>
            <w:r w:rsidRPr="00347175">
              <w:rPr>
                <w:rFonts w:cstheme="minorHAnsi"/>
                <w:sz w:val="24"/>
                <w:szCs w:val="24"/>
              </w:rPr>
              <w:t>times</w:t>
            </w:r>
            <w:proofErr w:type="gramEnd"/>
          </w:p>
          <w:p w14:paraId="30243E7C"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Make well-considered </w:t>
            </w:r>
            <w:proofErr w:type="gramStart"/>
            <w:r w:rsidRPr="00347175">
              <w:rPr>
                <w:rFonts w:cstheme="minorHAnsi"/>
                <w:sz w:val="24"/>
                <w:szCs w:val="24"/>
              </w:rPr>
              <w:t>decisions</w:t>
            </w:r>
            <w:proofErr w:type="gramEnd"/>
            <w:r w:rsidRPr="00347175">
              <w:rPr>
                <w:rFonts w:cstheme="minorHAnsi"/>
                <w:sz w:val="24"/>
                <w:szCs w:val="24"/>
              </w:rPr>
              <w:t xml:space="preserve"> </w:t>
            </w:r>
          </w:p>
          <w:p w14:paraId="797DF6FB"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Support, coach and communicate with my </w:t>
            </w:r>
            <w:proofErr w:type="gramStart"/>
            <w:r w:rsidRPr="00347175">
              <w:rPr>
                <w:rFonts w:cstheme="minorHAnsi"/>
                <w:sz w:val="24"/>
                <w:szCs w:val="24"/>
              </w:rPr>
              <w:t>team</w:t>
            </w:r>
            <w:proofErr w:type="gramEnd"/>
          </w:p>
          <w:p w14:paraId="7078F683"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Be accountable for my team’s </w:t>
            </w:r>
            <w:proofErr w:type="gramStart"/>
            <w:r w:rsidRPr="00347175">
              <w:rPr>
                <w:rFonts w:cstheme="minorHAnsi"/>
                <w:sz w:val="24"/>
                <w:szCs w:val="24"/>
              </w:rPr>
              <w:t>performance</w:t>
            </w:r>
            <w:proofErr w:type="gramEnd"/>
          </w:p>
          <w:p w14:paraId="6B95FF31" w14:textId="77777777" w:rsidR="000438CD" w:rsidRPr="00192C0A" w:rsidRDefault="000438CD" w:rsidP="00C577BE">
            <w:pPr>
              <w:pStyle w:val="NormalWeb"/>
              <w:spacing w:before="0" w:beforeAutospacing="0" w:after="0" w:afterAutospacing="0"/>
              <w:ind w:left="567" w:right="118"/>
              <w:rPr>
                <w:rFonts w:asciiTheme="minorHAnsi" w:hAnsiTheme="minorHAnsi" w:cstheme="minorHAnsi"/>
                <w:b/>
                <w:bCs/>
                <w:color w:val="000000" w:themeColor="text1"/>
              </w:rPr>
            </w:pPr>
          </w:p>
        </w:tc>
      </w:tr>
    </w:tbl>
    <w:p w14:paraId="7323AF70" w14:textId="77777777" w:rsidR="000438CD" w:rsidRPr="00B8508A" w:rsidRDefault="000438CD" w:rsidP="002216F3">
      <w:pPr>
        <w:spacing w:after="0" w:line="240" w:lineRule="auto"/>
        <w:ind w:right="260"/>
        <w:rPr>
          <w:rFonts w:cstheme="minorHAnsi"/>
          <w:b/>
          <w:bCs/>
          <w:color w:val="000000" w:themeColor="text1"/>
          <w:sz w:val="24"/>
          <w:szCs w:val="24"/>
        </w:rPr>
      </w:pPr>
    </w:p>
    <w:p w14:paraId="29DA995A" w14:textId="5521DCB0" w:rsidR="001C40EB" w:rsidRPr="001C40EB" w:rsidRDefault="001C40EB" w:rsidP="001C40EB">
      <w:pPr>
        <w:spacing w:after="0" w:line="240" w:lineRule="auto"/>
        <w:ind w:left="567" w:right="260"/>
        <w:rPr>
          <w:noProof/>
          <w:sz w:val="24"/>
          <w:szCs w:val="24"/>
        </w:rPr>
      </w:pPr>
      <w:r w:rsidRPr="001C40EB">
        <w:rPr>
          <w:noProof/>
          <w:sz w:val="24"/>
          <w:szCs w:val="24"/>
        </w:rPr>
        <w:t xml:space="preserve">Care and Welfare family jobs have as their primary responsibility the vulnerable members of our community who depend upon the </w:t>
      </w:r>
      <w:r>
        <w:rPr>
          <w:noProof/>
          <w:sz w:val="24"/>
          <w:szCs w:val="24"/>
        </w:rPr>
        <w:t>city c</w:t>
      </w:r>
      <w:r w:rsidRPr="001C40EB">
        <w:rPr>
          <w:noProof/>
          <w:sz w:val="24"/>
          <w:szCs w:val="24"/>
        </w:rPr>
        <w:t>ouncil for direct advice, guidance and practical assistance.  They may personally carry out caring related tasks, or manage those that do, but it is personal interactions with those in our care that are at the centre of these roles.</w:t>
      </w:r>
    </w:p>
    <w:p w14:paraId="4239D6DB" w14:textId="77777777" w:rsidR="001C40EB" w:rsidRPr="001C40EB" w:rsidRDefault="001C40EB" w:rsidP="001C40EB">
      <w:pPr>
        <w:spacing w:after="0" w:line="240" w:lineRule="auto"/>
        <w:ind w:left="567" w:right="260"/>
        <w:rPr>
          <w:noProof/>
          <w:sz w:val="24"/>
          <w:szCs w:val="24"/>
        </w:rPr>
      </w:pPr>
    </w:p>
    <w:p w14:paraId="3FF45C23" w14:textId="77777777" w:rsidR="001C40EB" w:rsidRPr="001C40EB" w:rsidRDefault="001C40EB" w:rsidP="001C40EB">
      <w:pPr>
        <w:spacing w:after="0" w:line="240" w:lineRule="auto"/>
        <w:ind w:left="567" w:right="260"/>
        <w:rPr>
          <w:noProof/>
          <w:sz w:val="24"/>
          <w:szCs w:val="24"/>
        </w:rPr>
      </w:pPr>
      <w:r w:rsidRPr="001C40EB">
        <w:rPr>
          <w:noProof/>
          <w:sz w:val="24"/>
          <w:szCs w:val="24"/>
        </w:rPr>
        <w:t>This element of the profile, taken from the job family descriptor for this grade, provides a general understanding of the level of work and demands required.</w:t>
      </w:r>
    </w:p>
    <w:p w14:paraId="1C7F769F" w14:textId="77777777" w:rsidR="001C40EB" w:rsidRPr="001C40EB" w:rsidRDefault="001C40EB" w:rsidP="001C40EB">
      <w:pPr>
        <w:spacing w:after="0" w:line="240" w:lineRule="auto"/>
        <w:ind w:left="567" w:right="260"/>
        <w:rPr>
          <w:noProof/>
          <w:sz w:val="24"/>
          <w:szCs w:val="24"/>
        </w:rPr>
      </w:pPr>
    </w:p>
    <w:p w14:paraId="60F66550" w14:textId="77777777" w:rsidR="001C40EB" w:rsidRPr="001C40EB" w:rsidRDefault="001C40EB" w:rsidP="001C40EB">
      <w:pPr>
        <w:spacing w:after="0" w:line="240" w:lineRule="auto"/>
        <w:ind w:left="567" w:right="260"/>
        <w:rPr>
          <w:b/>
          <w:bCs/>
          <w:noProof/>
          <w:sz w:val="24"/>
          <w:szCs w:val="24"/>
        </w:rPr>
      </w:pPr>
      <w:r w:rsidRPr="001C40EB">
        <w:rPr>
          <w:b/>
          <w:bCs/>
          <w:noProof/>
          <w:sz w:val="24"/>
          <w:szCs w:val="24"/>
        </w:rPr>
        <w:t>Role characteristics</w:t>
      </w:r>
    </w:p>
    <w:p w14:paraId="679986B3" w14:textId="77777777" w:rsidR="001C40EB" w:rsidRPr="001C40EB" w:rsidRDefault="001C40EB" w:rsidP="001C40EB">
      <w:pPr>
        <w:spacing w:after="0" w:line="240" w:lineRule="auto"/>
        <w:ind w:left="567" w:right="260"/>
        <w:rPr>
          <w:noProof/>
          <w:sz w:val="24"/>
          <w:szCs w:val="24"/>
        </w:rPr>
      </w:pPr>
    </w:p>
    <w:p w14:paraId="07D17CAA" w14:textId="77777777" w:rsidR="001C40EB" w:rsidRPr="001C40EB" w:rsidRDefault="001C40EB" w:rsidP="001C40EB">
      <w:pPr>
        <w:spacing w:after="0" w:line="240" w:lineRule="auto"/>
        <w:ind w:left="567" w:right="260"/>
        <w:rPr>
          <w:noProof/>
          <w:sz w:val="24"/>
          <w:szCs w:val="24"/>
        </w:rPr>
      </w:pPr>
      <w:r w:rsidRPr="001C40EB">
        <w:rPr>
          <w:noProof/>
          <w:sz w:val="24"/>
          <w:szCs w:val="24"/>
        </w:rPr>
        <w:t>At this level posts comprise front-line positions requiring a combination of professional qualifications and extensive experience in order to make consequential assessments and judgements in relation to the care and welfare of vulnerable children and adults. Working either in residential or non-residential teams, job holders’ freedom to act will be based not simply upon laid down procedures but also on more general professional and corporate policy guidelines.</w:t>
      </w:r>
    </w:p>
    <w:p w14:paraId="0AA82DFF" w14:textId="77777777" w:rsidR="001C40EB" w:rsidRPr="001C40EB" w:rsidRDefault="001C40EB" w:rsidP="001C40EB">
      <w:pPr>
        <w:spacing w:after="0" w:line="240" w:lineRule="auto"/>
        <w:ind w:left="567" w:right="260"/>
        <w:rPr>
          <w:noProof/>
          <w:sz w:val="24"/>
          <w:szCs w:val="24"/>
        </w:rPr>
      </w:pPr>
    </w:p>
    <w:p w14:paraId="70F957DD" w14:textId="77777777" w:rsidR="001C40EB" w:rsidRPr="001C40EB" w:rsidRDefault="001C40EB" w:rsidP="001C40EB">
      <w:pPr>
        <w:spacing w:after="0" w:line="240" w:lineRule="auto"/>
        <w:ind w:left="567" w:right="260"/>
        <w:rPr>
          <w:b/>
          <w:bCs/>
          <w:noProof/>
          <w:sz w:val="24"/>
          <w:szCs w:val="24"/>
        </w:rPr>
      </w:pPr>
      <w:r w:rsidRPr="001C40EB">
        <w:rPr>
          <w:b/>
          <w:bCs/>
          <w:noProof/>
          <w:sz w:val="24"/>
          <w:szCs w:val="24"/>
        </w:rPr>
        <w:t>The knowledge and skills required</w:t>
      </w:r>
    </w:p>
    <w:p w14:paraId="28ACBD63" w14:textId="77777777" w:rsidR="001C40EB" w:rsidRPr="001C40EB" w:rsidRDefault="001C40EB" w:rsidP="001C40EB">
      <w:pPr>
        <w:spacing w:after="0" w:line="240" w:lineRule="auto"/>
        <w:ind w:left="567" w:right="260"/>
        <w:rPr>
          <w:noProof/>
          <w:sz w:val="24"/>
          <w:szCs w:val="24"/>
        </w:rPr>
      </w:pPr>
    </w:p>
    <w:p w14:paraId="05EA3B70" w14:textId="77777777" w:rsidR="001C40EB" w:rsidRPr="001C40EB" w:rsidRDefault="001C40EB" w:rsidP="001C40EB">
      <w:pPr>
        <w:spacing w:after="0" w:line="240" w:lineRule="auto"/>
        <w:ind w:left="567" w:right="260"/>
        <w:rPr>
          <w:noProof/>
          <w:sz w:val="24"/>
          <w:szCs w:val="24"/>
        </w:rPr>
      </w:pPr>
      <w:r w:rsidRPr="001C40EB">
        <w:rPr>
          <w:noProof/>
          <w:sz w:val="24"/>
          <w:szCs w:val="24"/>
        </w:rPr>
        <w:t>At this level, the expertise that underpins job holders’ decisions and authoritative recommendations is grounded in either the theory of social work and/or associated disciplines or very extensive practitioner level experience. Job holders may require specific qualifications in order to comply with the legislative and regulatory requirements of their job.</w:t>
      </w:r>
    </w:p>
    <w:p w14:paraId="05F6DB35" w14:textId="77777777" w:rsidR="001C40EB" w:rsidRPr="001C40EB" w:rsidRDefault="001C40EB" w:rsidP="001C40EB">
      <w:pPr>
        <w:spacing w:after="0" w:line="240" w:lineRule="auto"/>
        <w:ind w:left="567" w:right="260"/>
        <w:rPr>
          <w:noProof/>
          <w:sz w:val="24"/>
          <w:szCs w:val="24"/>
        </w:rPr>
      </w:pPr>
    </w:p>
    <w:p w14:paraId="56111823" w14:textId="7BD0D05A" w:rsidR="001C40EB" w:rsidRPr="001C40EB" w:rsidRDefault="001C40EB" w:rsidP="001C40EB">
      <w:pPr>
        <w:spacing w:after="0" w:line="240" w:lineRule="auto"/>
        <w:ind w:left="567" w:right="260"/>
        <w:rPr>
          <w:noProof/>
          <w:sz w:val="24"/>
          <w:szCs w:val="24"/>
        </w:rPr>
      </w:pPr>
      <w:r w:rsidRPr="001C40EB">
        <w:rPr>
          <w:noProof/>
          <w:sz w:val="24"/>
          <w:szCs w:val="24"/>
        </w:rPr>
        <w:t>Jobs at this level which do not quite require the in-depth theoretical knowledge described above will offset this with higher levels of financial responsibility and/or personal impact factors such as physical effort or more difficult working conditions. Roles at this level will engage with others in assisting with physical tasks requiring</w:t>
      </w:r>
      <w:r>
        <w:rPr>
          <w:noProof/>
          <w:sz w:val="24"/>
          <w:szCs w:val="24"/>
        </w:rPr>
        <w:t xml:space="preserve"> </w:t>
      </w:r>
      <w:r w:rsidRPr="001C40EB">
        <w:rPr>
          <w:noProof/>
          <w:sz w:val="24"/>
          <w:szCs w:val="24"/>
        </w:rPr>
        <w:t>some modest manual dexterity. Computer use is also a day to day feature of these roles.</w:t>
      </w:r>
    </w:p>
    <w:p w14:paraId="68D7E83B" w14:textId="77777777" w:rsidR="001C40EB" w:rsidRPr="001C40EB" w:rsidRDefault="001C40EB" w:rsidP="001C40EB">
      <w:pPr>
        <w:spacing w:after="0" w:line="240" w:lineRule="auto"/>
        <w:ind w:left="567" w:right="260"/>
        <w:rPr>
          <w:noProof/>
          <w:sz w:val="24"/>
          <w:szCs w:val="24"/>
        </w:rPr>
      </w:pPr>
    </w:p>
    <w:p w14:paraId="3DF50064" w14:textId="77777777" w:rsidR="001C40EB" w:rsidRPr="001C40EB" w:rsidRDefault="001C40EB" w:rsidP="001C40EB">
      <w:pPr>
        <w:spacing w:after="0" w:line="240" w:lineRule="auto"/>
        <w:ind w:left="567" w:right="260"/>
        <w:rPr>
          <w:b/>
          <w:bCs/>
          <w:noProof/>
          <w:sz w:val="24"/>
          <w:szCs w:val="24"/>
        </w:rPr>
      </w:pPr>
      <w:r w:rsidRPr="001C40EB">
        <w:rPr>
          <w:b/>
          <w:bCs/>
          <w:noProof/>
          <w:sz w:val="24"/>
          <w:szCs w:val="24"/>
        </w:rPr>
        <w:lastRenderedPageBreak/>
        <w:t xml:space="preserve">Thinking, planning and communication </w:t>
      </w:r>
    </w:p>
    <w:p w14:paraId="7B1CD7D0" w14:textId="77777777" w:rsidR="001C40EB" w:rsidRPr="001C40EB" w:rsidRDefault="001C40EB" w:rsidP="001C40EB">
      <w:pPr>
        <w:spacing w:after="0" w:line="240" w:lineRule="auto"/>
        <w:ind w:left="567" w:right="260"/>
        <w:rPr>
          <w:noProof/>
          <w:sz w:val="24"/>
          <w:szCs w:val="24"/>
        </w:rPr>
      </w:pPr>
    </w:p>
    <w:p w14:paraId="1C903E73" w14:textId="77777777" w:rsidR="001C40EB" w:rsidRPr="001C40EB" w:rsidRDefault="001C40EB" w:rsidP="001C40EB">
      <w:pPr>
        <w:spacing w:after="0" w:line="240" w:lineRule="auto"/>
        <w:ind w:left="567" w:right="260"/>
        <w:rPr>
          <w:noProof/>
          <w:sz w:val="24"/>
          <w:szCs w:val="24"/>
        </w:rPr>
      </w:pPr>
      <w:r w:rsidRPr="001C40EB">
        <w:rPr>
          <w:noProof/>
          <w:sz w:val="24"/>
          <w:szCs w:val="24"/>
        </w:rPr>
        <w:t>Job holders need developed communication skills to engage at the appropriate level with service users. Two-way communications where inherent barriers exist is regularly challenging and post holders must couch their advice and persuasive messaging in terms which can be understood. These skills are likely to have been gained through specific experience and training.</w:t>
      </w:r>
    </w:p>
    <w:p w14:paraId="64B88D3A" w14:textId="77777777" w:rsidR="001C40EB" w:rsidRPr="001C40EB" w:rsidRDefault="001C40EB" w:rsidP="001C40EB">
      <w:pPr>
        <w:spacing w:after="0" w:line="240" w:lineRule="auto"/>
        <w:ind w:left="567" w:right="260"/>
        <w:rPr>
          <w:noProof/>
          <w:sz w:val="24"/>
          <w:szCs w:val="24"/>
        </w:rPr>
      </w:pPr>
    </w:p>
    <w:p w14:paraId="170EE6E7" w14:textId="77777777" w:rsidR="001C40EB" w:rsidRPr="001C40EB" w:rsidRDefault="001C40EB" w:rsidP="001C40EB">
      <w:pPr>
        <w:spacing w:after="0" w:line="240" w:lineRule="auto"/>
        <w:ind w:left="567" w:right="260"/>
        <w:rPr>
          <w:noProof/>
          <w:sz w:val="24"/>
          <w:szCs w:val="24"/>
        </w:rPr>
      </w:pPr>
      <w:r w:rsidRPr="001C40EB">
        <w:rPr>
          <w:noProof/>
          <w:sz w:val="24"/>
          <w:szCs w:val="24"/>
        </w:rPr>
        <w:t>Whether resulting from their own case work or from issues escalated from other areas, the problems and situations dealt with will inevitably be complex, involving multiple information streams such as individual needs assessment, consideration of resource allocation and prioritisation of conflicting demands. Although still working on a day to day basis with groups and individuals, there will also be a need to take a longer view which maybe up to a year ahead in some cases. Two-way communications where inherent barriers exist is regularly challenging and job holders must couch their advice and persuasive messaging in terms which can be understood. These skills are likely to have been gained through specific experience and training.</w:t>
      </w:r>
    </w:p>
    <w:p w14:paraId="31BCF6EC" w14:textId="77777777" w:rsidR="001C40EB" w:rsidRPr="001C40EB" w:rsidRDefault="001C40EB" w:rsidP="001C40EB">
      <w:pPr>
        <w:spacing w:after="0" w:line="240" w:lineRule="auto"/>
        <w:ind w:left="567" w:right="260"/>
        <w:rPr>
          <w:noProof/>
          <w:sz w:val="24"/>
          <w:szCs w:val="24"/>
        </w:rPr>
      </w:pPr>
    </w:p>
    <w:p w14:paraId="39598EC1" w14:textId="77777777" w:rsidR="001C40EB" w:rsidRPr="001C40EB" w:rsidRDefault="001C40EB" w:rsidP="001C40EB">
      <w:pPr>
        <w:spacing w:after="0" w:line="240" w:lineRule="auto"/>
        <w:ind w:left="567" w:right="260"/>
        <w:rPr>
          <w:b/>
          <w:bCs/>
          <w:noProof/>
          <w:sz w:val="24"/>
          <w:szCs w:val="24"/>
        </w:rPr>
      </w:pPr>
      <w:r w:rsidRPr="001C40EB">
        <w:rPr>
          <w:b/>
          <w:bCs/>
          <w:noProof/>
          <w:sz w:val="24"/>
          <w:szCs w:val="24"/>
        </w:rPr>
        <w:t>Decision making and innovation</w:t>
      </w:r>
    </w:p>
    <w:p w14:paraId="3BC665D8" w14:textId="77777777" w:rsidR="001C40EB" w:rsidRPr="001C40EB" w:rsidRDefault="001C40EB" w:rsidP="001C40EB">
      <w:pPr>
        <w:spacing w:after="0" w:line="240" w:lineRule="auto"/>
        <w:ind w:left="567" w:right="260"/>
        <w:rPr>
          <w:noProof/>
          <w:sz w:val="24"/>
          <w:szCs w:val="24"/>
        </w:rPr>
      </w:pPr>
    </w:p>
    <w:p w14:paraId="453DE03E" w14:textId="77777777" w:rsidR="001C40EB" w:rsidRPr="001C40EB" w:rsidRDefault="001C40EB" w:rsidP="001C40EB">
      <w:pPr>
        <w:spacing w:after="0" w:line="240" w:lineRule="auto"/>
        <w:ind w:left="567" w:right="260"/>
        <w:rPr>
          <w:noProof/>
          <w:sz w:val="24"/>
          <w:szCs w:val="24"/>
        </w:rPr>
      </w:pPr>
      <w:r w:rsidRPr="001C40EB">
        <w:rPr>
          <w:noProof/>
          <w:sz w:val="24"/>
          <w:szCs w:val="24"/>
        </w:rPr>
        <w:t>The procedures, approaches and techniques required to fulfil the duties of these roles may be professionally based and/or defined by internal recognised protocols, but job holders will organise their own workload in accordance with changing demands and priorities.</w:t>
      </w:r>
    </w:p>
    <w:p w14:paraId="71D07D04" w14:textId="77777777" w:rsidR="001C40EB" w:rsidRPr="001C40EB" w:rsidRDefault="001C40EB" w:rsidP="001C40EB">
      <w:pPr>
        <w:spacing w:after="0" w:line="240" w:lineRule="auto"/>
        <w:ind w:left="567" w:right="260"/>
        <w:rPr>
          <w:noProof/>
          <w:sz w:val="24"/>
          <w:szCs w:val="24"/>
        </w:rPr>
      </w:pPr>
    </w:p>
    <w:p w14:paraId="66590221" w14:textId="77777777" w:rsidR="001C40EB" w:rsidRPr="001C40EB" w:rsidRDefault="001C40EB" w:rsidP="001C40EB">
      <w:pPr>
        <w:spacing w:after="0" w:line="240" w:lineRule="auto"/>
        <w:ind w:left="567" w:right="260"/>
        <w:rPr>
          <w:noProof/>
          <w:sz w:val="24"/>
          <w:szCs w:val="24"/>
        </w:rPr>
      </w:pPr>
      <w:r w:rsidRPr="001C40EB">
        <w:rPr>
          <w:noProof/>
          <w:sz w:val="24"/>
          <w:szCs w:val="24"/>
        </w:rPr>
        <w:t>Job holder will independently respond to problems, some of which may not have been encountered previously. They will have access to advice and assistance from team managers or supervisors when serious issues arise.</w:t>
      </w:r>
    </w:p>
    <w:p w14:paraId="7FB3999B" w14:textId="77777777" w:rsidR="001C40EB" w:rsidRPr="001C40EB" w:rsidRDefault="001C40EB" w:rsidP="001C40EB">
      <w:pPr>
        <w:spacing w:after="0" w:line="240" w:lineRule="auto"/>
        <w:ind w:left="567" w:right="260"/>
        <w:rPr>
          <w:noProof/>
          <w:sz w:val="24"/>
          <w:szCs w:val="24"/>
        </w:rPr>
      </w:pPr>
    </w:p>
    <w:p w14:paraId="2818C58C" w14:textId="77777777" w:rsidR="001C40EB" w:rsidRPr="001C40EB" w:rsidRDefault="001C40EB" w:rsidP="001C40EB">
      <w:pPr>
        <w:spacing w:after="0" w:line="240" w:lineRule="auto"/>
        <w:ind w:left="567" w:right="260"/>
        <w:rPr>
          <w:b/>
          <w:bCs/>
          <w:noProof/>
          <w:sz w:val="24"/>
          <w:szCs w:val="24"/>
        </w:rPr>
      </w:pPr>
      <w:r w:rsidRPr="001C40EB">
        <w:rPr>
          <w:b/>
          <w:bCs/>
          <w:noProof/>
          <w:sz w:val="24"/>
          <w:szCs w:val="24"/>
        </w:rPr>
        <w:t>Areas of responsibility</w:t>
      </w:r>
    </w:p>
    <w:p w14:paraId="595F579C" w14:textId="77777777" w:rsidR="001C40EB" w:rsidRPr="001C40EB" w:rsidRDefault="001C40EB" w:rsidP="001C40EB">
      <w:pPr>
        <w:spacing w:after="0" w:line="240" w:lineRule="auto"/>
        <w:ind w:left="567" w:right="260"/>
        <w:rPr>
          <w:noProof/>
          <w:sz w:val="24"/>
          <w:szCs w:val="24"/>
        </w:rPr>
      </w:pPr>
    </w:p>
    <w:p w14:paraId="39B0EE03" w14:textId="77777777" w:rsidR="001C40EB" w:rsidRPr="001C40EB" w:rsidRDefault="001C40EB" w:rsidP="001C40EB">
      <w:pPr>
        <w:spacing w:after="0" w:line="240" w:lineRule="auto"/>
        <w:ind w:left="567" w:right="260"/>
        <w:rPr>
          <w:noProof/>
          <w:sz w:val="24"/>
          <w:szCs w:val="24"/>
        </w:rPr>
      </w:pPr>
      <w:r w:rsidRPr="001C40EB">
        <w:rPr>
          <w:noProof/>
          <w:sz w:val="24"/>
          <w:szCs w:val="24"/>
        </w:rPr>
        <w:t>Job holders are responsible for the accurate and timely assessment of service user needs. As well the identification and delivery of appropriate care and welfare solutions under a variety of circumstances over more than a day to day timescale.</w:t>
      </w:r>
    </w:p>
    <w:p w14:paraId="53A7C9F9" w14:textId="77777777" w:rsidR="001C40EB" w:rsidRPr="001C40EB" w:rsidRDefault="001C40EB" w:rsidP="001C40EB">
      <w:pPr>
        <w:spacing w:after="0" w:line="240" w:lineRule="auto"/>
        <w:ind w:left="567" w:right="260"/>
        <w:rPr>
          <w:noProof/>
          <w:sz w:val="24"/>
          <w:szCs w:val="24"/>
        </w:rPr>
      </w:pPr>
    </w:p>
    <w:p w14:paraId="66FC29F9" w14:textId="77777777" w:rsidR="001C40EB" w:rsidRPr="001C40EB" w:rsidRDefault="001C40EB" w:rsidP="001C40EB">
      <w:pPr>
        <w:spacing w:after="0" w:line="240" w:lineRule="auto"/>
        <w:ind w:left="567" w:right="260"/>
        <w:rPr>
          <w:noProof/>
          <w:sz w:val="24"/>
          <w:szCs w:val="24"/>
        </w:rPr>
      </w:pPr>
      <w:r w:rsidRPr="001C40EB">
        <w:rPr>
          <w:noProof/>
          <w:sz w:val="24"/>
          <w:szCs w:val="24"/>
        </w:rPr>
        <w:t>Job holders will generally have formal management responsibility within their team or centre. Those at this level who do not have this responsibility will be social work profession- also, whose specialist qualifications offset this slightly reduced demand.</w:t>
      </w:r>
    </w:p>
    <w:p w14:paraId="72E33176" w14:textId="77777777" w:rsidR="001C40EB" w:rsidRPr="001C40EB" w:rsidRDefault="001C40EB" w:rsidP="001C40EB">
      <w:pPr>
        <w:spacing w:after="0" w:line="240" w:lineRule="auto"/>
        <w:ind w:left="567" w:right="260"/>
        <w:rPr>
          <w:noProof/>
          <w:sz w:val="24"/>
          <w:szCs w:val="24"/>
        </w:rPr>
      </w:pPr>
    </w:p>
    <w:p w14:paraId="10ED6D50" w14:textId="77777777" w:rsidR="001C40EB" w:rsidRPr="001C40EB" w:rsidRDefault="001C40EB" w:rsidP="001C40EB">
      <w:pPr>
        <w:spacing w:after="0" w:line="240" w:lineRule="auto"/>
        <w:ind w:left="567" w:right="260"/>
        <w:rPr>
          <w:noProof/>
          <w:sz w:val="24"/>
          <w:szCs w:val="24"/>
        </w:rPr>
      </w:pPr>
      <w:r w:rsidRPr="001C40EB">
        <w:rPr>
          <w:noProof/>
          <w:sz w:val="24"/>
          <w:szCs w:val="24"/>
        </w:rPr>
        <w:t xml:space="preserve">These roles are unlikely to have any financial responsibilities beyond the occasional handling of modest amounts of cash, sometimes on behalf of others. </w:t>
      </w:r>
    </w:p>
    <w:p w14:paraId="7F8749D6" w14:textId="77777777" w:rsidR="001C40EB" w:rsidRPr="001C40EB" w:rsidRDefault="001C40EB" w:rsidP="001C40EB">
      <w:pPr>
        <w:spacing w:after="0" w:line="240" w:lineRule="auto"/>
        <w:ind w:left="567" w:right="260"/>
        <w:rPr>
          <w:noProof/>
          <w:sz w:val="24"/>
          <w:szCs w:val="24"/>
        </w:rPr>
      </w:pPr>
    </w:p>
    <w:p w14:paraId="0428844B" w14:textId="77777777" w:rsidR="001C40EB" w:rsidRPr="001C40EB" w:rsidRDefault="001C40EB" w:rsidP="001C40EB">
      <w:pPr>
        <w:spacing w:after="0" w:line="240" w:lineRule="auto"/>
        <w:ind w:left="567" w:right="260"/>
        <w:rPr>
          <w:noProof/>
          <w:sz w:val="24"/>
          <w:szCs w:val="24"/>
        </w:rPr>
      </w:pPr>
      <w:r w:rsidRPr="001C40EB">
        <w:rPr>
          <w:noProof/>
          <w:sz w:val="24"/>
          <w:szCs w:val="24"/>
        </w:rPr>
        <w:t>Job holders will create and maintain work records, both written and electronic. There will, in addition, be sole or shared responsibility for the safe use and basic maintenance of a range of equipment, premises and/or vehicles.</w:t>
      </w:r>
    </w:p>
    <w:p w14:paraId="2167D3F1" w14:textId="77777777" w:rsidR="001C40EB" w:rsidRDefault="001C40EB" w:rsidP="001C40EB">
      <w:pPr>
        <w:spacing w:after="0" w:line="240" w:lineRule="auto"/>
        <w:ind w:left="567" w:right="260"/>
        <w:rPr>
          <w:noProof/>
          <w:sz w:val="24"/>
          <w:szCs w:val="24"/>
        </w:rPr>
      </w:pPr>
    </w:p>
    <w:p w14:paraId="7044218C" w14:textId="77777777" w:rsidR="001C40EB" w:rsidRDefault="001C40EB" w:rsidP="001C40EB">
      <w:pPr>
        <w:spacing w:after="0" w:line="240" w:lineRule="auto"/>
        <w:ind w:left="567" w:right="260"/>
        <w:rPr>
          <w:noProof/>
          <w:sz w:val="24"/>
          <w:szCs w:val="24"/>
        </w:rPr>
      </w:pPr>
    </w:p>
    <w:p w14:paraId="0FB88FD7" w14:textId="77777777" w:rsidR="001C40EB" w:rsidRDefault="001C40EB" w:rsidP="001C40EB">
      <w:pPr>
        <w:spacing w:after="0" w:line="240" w:lineRule="auto"/>
        <w:ind w:left="567" w:right="260"/>
        <w:rPr>
          <w:noProof/>
          <w:sz w:val="24"/>
          <w:szCs w:val="24"/>
        </w:rPr>
      </w:pPr>
    </w:p>
    <w:p w14:paraId="706470B4" w14:textId="77777777" w:rsidR="001C40EB" w:rsidRDefault="001C40EB" w:rsidP="001C40EB">
      <w:pPr>
        <w:spacing w:after="0" w:line="240" w:lineRule="auto"/>
        <w:ind w:left="567" w:right="260"/>
        <w:rPr>
          <w:noProof/>
          <w:sz w:val="24"/>
          <w:szCs w:val="24"/>
        </w:rPr>
      </w:pPr>
    </w:p>
    <w:p w14:paraId="5C8CE501" w14:textId="77777777" w:rsidR="001C40EB" w:rsidRPr="001C40EB" w:rsidRDefault="001C40EB" w:rsidP="001C40EB">
      <w:pPr>
        <w:spacing w:after="0" w:line="240" w:lineRule="auto"/>
        <w:ind w:left="567" w:right="260"/>
        <w:rPr>
          <w:noProof/>
          <w:sz w:val="24"/>
          <w:szCs w:val="24"/>
        </w:rPr>
      </w:pPr>
    </w:p>
    <w:p w14:paraId="273A7BDA" w14:textId="77777777" w:rsidR="001C40EB" w:rsidRPr="001C40EB" w:rsidRDefault="001C40EB" w:rsidP="001C40EB">
      <w:pPr>
        <w:spacing w:after="0" w:line="240" w:lineRule="auto"/>
        <w:ind w:left="567" w:right="260"/>
        <w:rPr>
          <w:b/>
          <w:bCs/>
          <w:noProof/>
          <w:sz w:val="24"/>
          <w:szCs w:val="24"/>
        </w:rPr>
      </w:pPr>
      <w:r w:rsidRPr="001C40EB">
        <w:rPr>
          <w:b/>
          <w:bCs/>
          <w:noProof/>
          <w:sz w:val="24"/>
          <w:szCs w:val="24"/>
        </w:rPr>
        <w:lastRenderedPageBreak/>
        <w:t>Impacts and demands</w:t>
      </w:r>
    </w:p>
    <w:p w14:paraId="09AE0F9F" w14:textId="77777777" w:rsidR="001C40EB" w:rsidRPr="001C40EB" w:rsidRDefault="001C40EB" w:rsidP="001C40EB">
      <w:pPr>
        <w:spacing w:after="0" w:line="240" w:lineRule="auto"/>
        <w:ind w:left="567" w:right="260"/>
        <w:rPr>
          <w:noProof/>
          <w:sz w:val="24"/>
          <w:szCs w:val="24"/>
        </w:rPr>
      </w:pPr>
    </w:p>
    <w:p w14:paraId="759A0DCA" w14:textId="77777777" w:rsidR="001C40EB" w:rsidRPr="001C40EB" w:rsidRDefault="001C40EB" w:rsidP="001C40EB">
      <w:pPr>
        <w:spacing w:after="0" w:line="240" w:lineRule="auto"/>
        <w:ind w:left="567" w:right="260"/>
        <w:rPr>
          <w:noProof/>
          <w:sz w:val="24"/>
          <w:szCs w:val="24"/>
        </w:rPr>
      </w:pPr>
      <w:r w:rsidRPr="001C40EB">
        <w:rPr>
          <w:noProof/>
          <w:sz w:val="24"/>
          <w:szCs w:val="24"/>
        </w:rPr>
        <w:t>At this level, the requirement for greater than normal physical effort is modest, although there will always be a need for limited standing, walking and the lifting/carrying of equipment and other items. Awareness of the actions of children, vulnerable adults and others will call for long periods of sensory attention. Job holders will also be required to have moderate periods of concentrated mental attention, for example when report writing or attending case meetings. Given the range of case work involved, job holders will also experience the pressures of deadlines and conflicting demands.</w:t>
      </w:r>
    </w:p>
    <w:p w14:paraId="32100614" w14:textId="77777777" w:rsidR="001C40EB" w:rsidRPr="001C40EB" w:rsidRDefault="001C40EB" w:rsidP="001C40EB">
      <w:pPr>
        <w:spacing w:after="0" w:line="240" w:lineRule="auto"/>
        <w:ind w:left="567" w:right="260"/>
        <w:rPr>
          <w:noProof/>
          <w:sz w:val="24"/>
          <w:szCs w:val="24"/>
        </w:rPr>
      </w:pPr>
    </w:p>
    <w:p w14:paraId="2BC6054F" w14:textId="77777777" w:rsidR="001C40EB" w:rsidRPr="001C40EB" w:rsidRDefault="001C40EB" w:rsidP="001C40EB">
      <w:pPr>
        <w:spacing w:after="0" w:line="240" w:lineRule="auto"/>
        <w:ind w:left="567" w:right="260"/>
        <w:rPr>
          <w:noProof/>
          <w:sz w:val="24"/>
          <w:szCs w:val="24"/>
        </w:rPr>
      </w:pPr>
      <w:r w:rsidRPr="001C40EB">
        <w:rPr>
          <w:noProof/>
          <w:sz w:val="24"/>
          <w:szCs w:val="24"/>
        </w:rPr>
        <w:t>The nature of these roles is such that most of the client relationships job holders are required to develop and maintain will need them to exert greater than normal emotional resilience, with some particularly challenging service users placing intense emotional demands upon them.</w:t>
      </w:r>
    </w:p>
    <w:p w14:paraId="66C66B95" w14:textId="77777777" w:rsidR="001C40EB" w:rsidRPr="001C40EB" w:rsidRDefault="001C40EB" w:rsidP="001C40EB">
      <w:pPr>
        <w:spacing w:after="0" w:line="240" w:lineRule="auto"/>
        <w:ind w:left="567" w:right="260"/>
        <w:rPr>
          <w:noProof/>
          <w:sz w:val="24"/>
          <w:szCs w:val="24"/>
        </w:rPr>
      </w:pPr>
    </w:p>
    <w:p w14:paraId="035F6419" w14:textId="651A22B2" w:rsidR="0017540B" w:rsidRPr="00EB5244" w:rsidRDefault="001C40EB" w:rsidP="001C40EB">
      <w:pPr>
        <w:spacing w:after="0" w:line="240" w:lineRule="auto"/>
        <w:ind w:left="567" w:right="260"/>
        <w:rPr>
          <w:noProof/>
          <w:sz w:val="24"/>
          <w:szCs w:val="24"/>
        </w:rPr>
      </w:pPr>
      <w:r w:rsidRPr="001C40EB">
        <w:rPr>
          <w:noProof/>
          <w:sz w:val="24"/>
          <w:szCs w:val="24"/>
        </w:rPr>
        <w:t>Working directly with vulnerable service users will result in some exposure to disagreeable, unpleasant or hazardous environmental working conditions. This may extend to dealing with odours, intimate care and bodily fluids, and will also see job holders exposed to unpleasant or even threatening people related behaviour from time to time.</w:t>
      </w:r>
    </w:p>
    <w:sectPr w:rsidR="0017540B" w:rsidRPr="00EB5244" w:rsidSect="00DF6965">
      <w:headerReference w:type="default" r:id="rId11"/>
      <w:footerReference w:type="default" r:id="rId12"/>
      <w:pgSz w:w="11906" w:h="16838"/>
      <w:pgMar w:top="1985" w:right="720" w:bottom="720" w:left="720" w:header="96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65960A" w14:textId="77777777" w:rsidR="00C94B65" w:rsidRDefault="00C94B65" w:rsidP="00F45CF3">
      <w:pPr>
        <w:spacing w:after="0" w:line="240" w:lineRule="auto"/>
      </w:pPr>
      <w:r>
        <w:separator/>
      </w:r>
    </w:p>
  </w:endnote>
  <w:endnote w:type="continuationSeparator" w:id="0">
    <w:p w14:paraId="7A85773C" w14:textId="77777777" w:rsidR="00C94B65" w:rsidRDefault="00C94B65" w:rsidP="00F45C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masis MT Pro Black">
    <w:charset w:val="00"/>
    <w:family w:val="roman"/>
    <w:pitch w:val="variable"/>
    <w:sig w:usb0="A00000AF" w:usb1="4000205B" w:usb2="00000000" w:usb3="00000000" w:csb0="00000093" w:csb1="00000000"/>
  </w:font>
  <w:font w:name="Amasis MT Std Black">
    <w:altName w:val="Cambria"/>
    <w:panose1 w:val="00000000000000000000"/>
    <w:charset w:val="00"/>
    <w:family w:val="roman"/>
    <w:notTrueType/>
    <w:pitch w:val="variable"/>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CE049" w14:textId="28342A6C" w:rsidR="007E4EA3" w:rsidRDefault="007E4EA3" w:rsidP="007E4EA3">
    <w:pPr>
      <w:tabs>
        <w:tab w:val="left" w:pos="4220"/>
      </w:tabs>
      <w:spacing w:line="240" w:lineRule="auto"/>
      <w:ind w:right="283"/>
      <w:rPr>
        <w:b/>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24D8B2" w14:textId="77777777" w:rsidR="00C94B65" w:rsidRDefault="00C94B65" w:rsidP="00F45CF3">
      <w:pPr>
        <w:spacing w:after="0" w:line="240" w:lineRule="auto"/>
      </w:pPr>
      <w:r>
        <w:separator/>
      </w:r>
    </w:p>
  </w:footnote>
  <w:footnote w:type="continuationSeparator" w:id="0">
    <w:p w14:paraId="356F306A" w14:textId="77777777" w:rsidR="00C94B65" w:rsidRDefault="00C94B65" w:rsidP="00F45C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F8AD7" w14:textId="0739948D" w:rsidR="00F45CF3" w:rsidRDefault="00D12B22" w:rsidP="00F45CF3">
    <w:pPr>
      <w:pStyle w:val="Header"/>
      <w:spacing w:after="120"/>
    </w:pPr>
    <w:r>
      <w:rPr>
        <w:noProof/>
        <w:lang w:eastAsia="en-GB"/>
      </w:rPr>
      <mc:AlternateContent>
        <mc:Choice Requires="wps">
          <w:drawing>
            <wp:anchor distT="0" distB="0" distL="114300" distR="114300" simplePos="0" relativeHeight="251670528" behindDoc="0" locked="0" layoutInCell="1" allowOverlap="1" wp14:anchorId="2EE42C6C" wp14:editId="6693BAEB">
              <wp:simplePos x="0" y="0"/>
              <wp:positionH relativeFrom="column">
                <wp:posOffset>-5660789</wp:posOffset>
              </wp:positionH>
              <wp:positionV relativeFrom="paragraph">
                <wp:posOffset>4491200</wp:posOffset>
              </wp:positionV>
              <wp:extent cx="10806659" cy="387328"/>
              <wp:effectExtent l="9207" t="0" r="4128" b="4127"/>
              <wp:wrapNone/>
              <wp:docPr id="598649480" name="Rectangle 2"/>
              <wp:cNvGraphicFramePr/>
              <a:graphic xmlns:a="http://schemas.openxmlformats.org/drawingml/2006/main">
                <a:graphicData uri="http://schemas.microsoft.com/office/word/2010/wordprocessingShape">
                  <wps:wsp>
                    <wps:cNvSpPr/>
                    <wps:spPr>
                      <a:xfrm rot="5400000">
                        <a:off x="0" y="0"/>
                        <a:ext cx="10806659" cy="387328"/>
                      </a:xfrm>
                      <a:prstGeom prst="rect">
                        <a:avLst/>
                      </a:prstGeom>
                      <a:solidFill>
                        <a:srgbClr val="008796"/>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9C772D" id="Rectangle 2" o:spid="_x0000_s1026" style="position:absolute;margin-left:-445.75pt;margin-top:353.65pt;width:850.9pt;height:30.5pt;rotation:9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" fillcolor="#008796" stroked="f" strokeweight="1pt"/>
          </w:pict>
        </mc:Fallback>
      </mc:AlternateContent>
    </w:r>
    <w:r w:rsidR="00074D41">
      <w:rPr>
        <w:noProof/>
      </w:rPr>
      <w:drawing>
        <wp:anchor distT="0" distB="0" distL="114300" distR="114300" simplePos="0" relativeHeight="251666432" behindDoc="0" locked="0" layoutInCell="1" allowOverlap="1" wp14:anchorId="503B0DED" wp14:editId="4A39E51B">
          <wp:simplePos x="0" y="0"/>
          <wp:positionH relativeFrom="column">
            <wp:posOffset>3932777</wp:posOffset>
          </wp:positionH>
          <wp:positionV relativeFrom="paragraph">
            <wp:posOffset>-223565</wp:posOffset>
          </wp:positionV>
          <wp:extent cx="2535555" cy="632460"/>
          <wp:effectExtent l="0" t="0" r="4445" b="2540"/>
          <wp:wrapNone/>
          <wp:docPr id="22" name="Picture 2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1826428" name="Picture 4" descr="A close up of a 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35555" cy="6324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62C3C"/>
    <w:multiLevelType w:val="hybridMultilevel"/>
    <w:tmpl w:val="8FF080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53234E"/>
    <w:multiLevelType w:val="hybridMultilevel"/>
    <w:tmpl w:val="315C127C"/>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54" w:hanging="360"/>
      </w:pPr>
      <w:rPr>
        <w:rFonts w:ascii="Courier New" w:hAnsi="Courier New" w:cs="Courier New" w:hint="default"/>
      </w:rPr>
    </w:lvl>
    <w:lvl w:ilvl="2" w:tplc="08090005" w:tentative="1">
      <w:start w:val="1"/>
      <w:numFmt w:val="bullet"/>
      <w:lvlText w:val=""/>
      <w:lvlJc w:val="left"/>
      <w:pPr>
        <w:ind w:left="666" w:hanging="360"/>
      </w:pPr>
      <w:rPr>
        <w:rFonts w:ascii="Wingdings" w:hAnsi="Wingdings" w:hint="default"/>
      </w:rPr>
    </w:lvl>
    <w:lvl w:ilvl="3" w:tplc="08090001" w:tentative="1">
      <w:start w:val="1"/>
      <w:numFmt w:val="bullet"/>
      <w:lvlText w:val=""/>
      <w:lvlJc w:val="left"/>
      <w:pPr>
        <w:ind w:left="1386" w:hanging="360"/>
      </w:pPr>
      <w:rPr>
        <w:rFonts w:ascii="Symbol" w:hAnsi="Symbol" w:hint="default"/>
      </w:rPr>
    </w:lvl>
    <w:lvl w:ilvl="4" w:tplc="08090003" w:tentative="1">
      <w:start w:val="1"/>
      <w:numFmt w:val="bullet"/>
      <w:lvlText w:val="o"/>
      <w:lvlJc w:val="left"/>
      <w:pPr>
        <w:ind w:left="2106" w:hanging="360"/>
      </w:pPr>
      <w:rPr>
        <w:rFonts w:ascii="Courier New" w:hAnsi="Courier New" w:cs="Courier New" w:hint="default"/>
      </w:rPr>
    </w:lvl>
    <w:lvl w:ilvl="5" w:tplc="08090005" w:tentative="1">
      <w:start w:val="1"/>
      <w:numFmt w:val="bullet"/>
      <w:lvlText w:val=""/>
      <w:lvlJc w:val="left"/>
      <w:pPr>
        <w:ind w:left="2826" w:hanging="360"/>
      </w:pPr>
      <w:rPr>
        <w:rFonts w:ascii="Wingdings" w:hAnsi="Wingdings" w:hint="default"/>
      </w:rPr>
    </w:lvl>
    <w:lvl w:ilvl="6" w:tplc="08090001" w:tentative="1">
      <w:start w:val="1"/>
      <w:numFmt w:val="bullet"/>
      <w:lvlText w:val=""/>
      <w:lvlJc w:val="left"/>
      <w:pPr>
        <w:ind w:left="3546" w:hanging="360"/>
      </w:pPr>
      <w:rPr>
        <w:rFonts w:ascii="Symbol" w:hAnsi="Symbol" w:hint="default"/>
      </w:rPr>
    </w:lvl>
    <w:lvl w:ilvl="7" w:tplc="08090003" w:tentative="1">
      <w:start w:val="1"/>
      <w:numFmt w:val="bullet"/>
      <w:lvlText w:val="o"/>
      <w:lvlJc w:val="left"/>
      <w:pPr>
        <w:ind w:left="4266" w:hanging="360"/>
      </w:pPr>
      <w:rPr>
        <w:rFonts w:ascii="Courier New" w:hAnsi="Courier New" w:cs="Courier New" w:hint="default"/>
      </w:rPr>
    </w:lvl>
    <w:lvl w:ilvl="8" w:tplc="08090005" w:tentative="1">
      <w:start w:val="1"/>
      <w:numFmt w:val="bullet"/>
      <w:lvlText w:val=""/>
      <w:lvlJc w:val="left"/>
      <w:pPr>
        <w:ind w:left="4986" w:hanging="360"/>
      </w:pPr>
      <w:rPr>
        <w:rFonts w:ascii="Wingdings" w:hAnsi="Wingdings" w:hint="default"/>
      </w:rPr>
    </w:lvl>
  </w:abstractNum>
  <w:abstractNum w:abstractNumId="3" w15:restartNumberingAfterBreak="0">
    <w:nsid w:val="2E7D2355"/>
    <w:multiLevelType w:val="hybridMultilevel"/>
    <w:tmpl w:val="70480A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59F56CF"/>
    <w:multiLevelType w:val="hybridMultilevel"/>
    <w:tmpl w:val="398CFA0A"/>
    <w:lvl w:ilvl="0" w:tplc="08090001">
      <w:start w:val="1"/>
      <w:numFmt w:val="bullet"/>
      <w:lvlText w:val=""/>
      <w:lvlJc w:val="left"/>
      <w:pPr>
        <w:ind w:left="959" w:hanging="360"/>
      </w:pPr>
      <w:rPr>
        <w:rFonts w:ascii="Symbol" w:hAnsi="Symbol" w:hint="default"/>
      </w:rPr>
    </w:lvl>
    <w:lvl w:ilvl="1" w:tplc="08090003" w:tentative="1">
      <w:start w:val="1"/>
      <w:numFmt w:val="bullet"/>
      <w:lvlText w:val="o"/>
      <w:lvlJc w:val="left"/>
      <w:pPr>
        <w:ind w:left="1679" w:hanging="360"/>
      </w:pPr>
      <w:rPr>
        <w:rFonts w:ascii="Courier New" w:hAnsi="Courier New" w:cs="Courier New" w:hint="default"/>
      </w:rPr>
    </w:lvl>
    <w:lvl w:ilvl="2" w:tplc="08090005" w:tentative="1">
      <w:start w:val="1"/>
      <w:numFmt w:val="bullet"/>
      <w:lvlText w:val=""/>
      <w:lvlJc w:val="left"/>
      <w:pPr>
        <w:ind w:left="2399" w:hanging="360"/>
      </w:pPr>
      <w:rPr>
        <w:rFonts w:ascii="Wingdings" w:hAnsi="Wingdings" w:hint="default"/>
      </w:rPr>
    </w:lvl>
    <w:lvl w:ilvl="3" w:tplc="08090001" w:tentative="1">
      <w:start w:val="1"/>
      <w:numFmt w:val="bullet"/>
      <w:lvlText w:val=""/>
      <w:lvlJc w:val="left"/>
      <w:pPr>
        <w:ind w:left="3119" w:hanging="360"/>
      </w:pPr>
      <w:rPr>
        <w:rFonts w:ascii="Symbol" w:hAnsi="Symbol" w:hint="default"/>
      </w:rPr>
    </w:lvl>
    <w:lvl w:ilvl="4" w:tplc="08090003" w:tentative="1">
      <w:start w:val="1"/>
      <w:numFmt w:val="bullet"/>
      <w:lvlText w:val="o"/>
      <w:lvlJc w:val="left"/>
      <w:pPr>
        <w:ind w:left="3839" w:hanging="360"/>
      </w:pPr>
      <w:rPr>
        <w:rFonts w:ascii="Courier New" w:hAnsi="Courier New" w:cs="Courier New" w:hint="default"/>
      </w:rPr>
    </w:lvl>
    <w:lvl w:ilvl="5" w:tplc="08090005" w:tentative="1">
      <w:start w:val="1"/>
      <w:numFmt w:val="bullet"/>
      <w:lvlText w:val=""/>
      <w:lvlJc w:val="left"/>
      <w:pPr>
        <w:ind w:left="4559" w:hanging="360"/>
      </w:pPr>
      <w:rPr>
        <w:rFonts w:ascii="Wingdings" w:hAnsi="Wingdings" w:hint="default"/>
      </w:rPr>
    </w:lvl>
    <w:lvl w:ilvl="6" w:tplc="08090001" w:tentative="1">
      <w:start w:val="1"/>
      <w:numFmt w:val="bullet"/>
      <w:lvlText w:val=""/>
      <w:lvlJc w:val="left"/>
      <w:pPr>
        <w:ind w:left="5279" w:hanging="360"/>
      </w:pPr>
      <w:rPr>
        <w:rFonts w:ascii="Symbol" w:hAnsi="Symbol" w:hint="default"/>
      </w:rPr>
    </w:lvl>
    <w:lvl w:ilvl="7" w:tplc="08090003" w:tentative="1">
      <w:start w:val="1"/>
      <w:numFmt w:val="bullet"/>
      <w:lvlText w:val="o"/>
      <w:lvlJc w:val="left"/>
      <w:pPr>
        <w:ind w:left="5999" w:hanging="360"/>
      </w:pPr>
      <w:rPr>
        <w:rFonts w:ascii="Courier New" w:hAnsi="Courier New" w:cs="Courier New" w:hint="default"/>
      </w:rPr>
    </w:lvl>
    <w:lvl w:ilvl="8" w:tplc="08090005" w:tentative="1">
      <w:start w:val="1"/>
      <w:numFmt w:val="bullet"/>
      <w:lvlText w:val=""/>
      <w:lvlJc w:val="left"/>
      <w:pPr>
        <w:ind w:left="6719" w:hanging="360"/>
      </w:pPr>
      <w:rPr>
        <w:rFonts w:ascii="Wingdings" w:hAnsi="Wingdings" w:hint="default"/>
      </w:rPr>
    </w:lvl>
  </w:abstractNum>
  <w:abstractNum w:abstractNumId="5" w15:restartNumberingAfterBreak="0">
    <w:nsid w:val="6B7408A5"/>
    <w:multiLevelType w:val="hybridMultilevel"/>
    <w:tmpl w:val="ADB6A1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112703333">
    <w:abstractNumId w:val="1"/>
  </w:num>
  <w:num w:numId="2" w16cid:durableId="227155542">
    <w:abstractNumId w:val="0"/>
  </w:num>
  <w:num w:numId="3" w16cid:durableId="1425374793">
    <w:abstractNumId w:val="2"/>
  </w:num>
  <w:num w:numId="4" w16cid:durableId="1910113878">
    <w:abstractNumId w:val="3"/>
  </w:num>
  <w:num w:numId="5" w16cid:durableId="696125813">
    <w:abstractNumId w:val="5"/>
  </w:num>
  <w:num w:numId="6" w16cid:durableId="683090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ocumentProtection w:formatting="1" w:enforcement="1" w:cryptProviderType="rsaAES" w:cryptAlgorithmClass="hash" w:cryptAlgorithmType="typeAny" w:cryptAlgorithmSid="14" w:cryptSpinCount="100000" w:hash="2XnxknNgYNjwxxNR76yBUHda/EYdxK7m3Nj3STK5+DsM4c/Aeep89/u3bZXl+Y+ah+wEh2D29REBoeK13uApZA==" w:salt="Q84DKd52CiQWZkVD6CqZh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CF3"/>
    <w:rsid w:val="000438CD"/>
    <w:rsid w:val="000558FB"/>
    <w:rsid w:val="00074D41"/>
    <w:rsid w:val="000D2837"/>
    <w:rsid w:val="000D3426"/>
    <w:rsid w:val="001149A0"/>
    <w:rsid w:val="0016309D"/>
    <w:rsid w:val="00163709"/>
    <w:rsid w:val="0017540B"/>
    <w:rsid w:val="001C40EB"/>
    <w:rsid w:val="001C79E6"/>
    <w:rsid w:val="001F4958"/>
    <w:rsid w:val="001F5934"/>
    <w:rsid w:val="00214A0D"/>
    <w:rsid w:val="002216F3"/>
    <w:rsid w:val="002248CB"/>
    <w:rsid w:val="0023633D"/>
    <w:rsid w:val="00284DB2"/>
    <w:rsid w:val="00295940"/>
    <w:rsid w:val="00303BE8"/>
    <w:rsid w:val="003170EE"/>
    <w:rsid w:val="00347175"/>
    <w:rsid w:val="0037254F"/>
    <w:rsid w:val="00385034"/>
    <w:rsid w:val="00391248"/>
    <w:rsid w:val="003C2084"/>
    <w:rsid w:val="003D4F55"/>
    <w:rsid w:val="004545CB"/>
    <w:rsid w:val="004B27E7"/>
    <w:rsid w:val="004B30AF"/>
    <w:rsid w:val="004D354F"/>
    <w:rsid w:val="004E0326"/>
    <w:rsid w:val="004F24F7"/>
    <w:rsid w:val="00511E1C"/>
    <w:rsid w:val="00525EB5"/>
    <w:rsid w:val="005614A5"/>
    <w:rsid w:val="005907E5"/>
    <w:rsid w:val="005D75C4"/>
    <w:rsid w:val="005E4B15"/>
    <w:rsid w:val="005F2CFE"/>
    <w:rsid w:val="00623D69"/>
    <w:rsid w:val="00637D75"/>
    <w:rsid w:val="00643E56"/>
    <w:rsid w:val="00644957"/>
    <w:rsid w:val="006C3E21"/>
    <w:rsid w:val="006D7CC1"/>
    <w:rsid w:val="00706A7E"/>
    <w:rsid w:val="00736173"/>
    <w:rsid w:val="0076639E"/>
    <w:rsid w:val="00787181"/>
    <w:rsid w:val="007A59C9"/>
    <w:rsid w:val="007B1B1B"/>
    <w:rsid w:val="007B7D30"/>
    <w:rsid w:val="007E4EA3"/>
    <w:rsid w:val="0080317F"/>
    <w:rsid w:val="008416E5"/>
    <w:rsid w:val="00844611"/>
    <w:rsid w:val="00851843"/>
    <w:rsid w:val="008708B5"/>
    <w:rsid w:val="00882F7E"/>
    <w:rsid w:val="008A3763"/>
    <w:rsid w:val="008B4CF5"/>
    <w:rsid w:val="008B6A35"/>
    <w:rsid w:val="008E461A"/>
    <w:rsid w:val="009330EB"/>
    <w:rsid w:val="0094093A"/>
    <w:rsid w:val="009657AB"/>
    <w:rsid w:val="009A58DA"/>
    <w:rsid w:val="00A5170B"/>
    <w:rsid w:val="00A93AC9"/>
    <w:rsid w:val="00AB021E"/>
    <w:rsid w:val="00AF1785"/>
    <w:rsid w:val="00B01282"/>
    <w:rsid w:val="00B03B56"/>
    <w:rsid w:val="00B350BA"/>
    <w:rsid w:val="00B73D5B"/>
    <w:rsid w:val="00B8508A"/>
    <w:rsid w:val="00B86474"/>
    <w:rsid w:val="00BE04DC"/>
    <w:rsid w:val="00BE5651"/>
    <w:rsid w:val="00BE750A"/>
    <w:rsid w:val="00C12D0C"/>
    <w:rsid w:val="00C20E4D"/>
    <w:rsid w:val="00C3116F"/>
    <w:rsid w:val="00C42EE5"/>
    <w:rsid w:val="00C432C6"/>
    <w:rsid w:val="00C577BE"/>
    <w:rsid w:val="00C8756F"/>
    <w:rsid w:val="00C878AD"/>
    <w:rsid w:val="00C94B65"/>
    <w:rsid w:val="00CB2D31"/>
    <w:rsid w:val="00CD5B21"/>
    <w:rsid w:val="00CD6C03"/>
    <w:rsid w:val="00D12B22"/>
    <w:rsid w:val="00D24BC4"/>
    <w:rsid w:val="00D45C4B"/>
    <w:rsid w:val="00D56377"/>
    <w:rsid w:val="00D567A7"/>
    <w:rsid w:val="00D9351C"/>
    <w:rsid w:val="00DF6965"/>
    <w:rsid w:val="00E12DD9"/>
    <w:rsid w:val="00E227ED"/>
    <w:rsid w:val="00E40EE0"/>
    <w:rsid w:val="00E44FEA"/>
    <w:rsid w:val="00E56CE6"/>
    <w:rsid w:val="00E870ED"/>
    <w:rsid w:val="00E90389"/>
    <w:rsid w:val="00EA7E50"/>
    <w:rsid w:val="00EB476A"/>
    <w:rsid w:val="00EB5244"/>
    <w:rsid w:val="00EB7299"/>
    <w:rsid w:val="00EB7955"/>
    <w:rsid w:val="00EE770C"/>
    <w:rsid w:val="00EF496D"/>
    <w:rsid w:val="00F378AB"/>
    <w:rsid w:val="00F451E4"/>
    <w:rsid w:val="00F45CF3"/>
    <w:rsid w:val="00F57823"/>
    <w:rsid w:val="00F6045D"/>
    <w:rsid w:val="00F70F28"/>
    <w:rsid w:val="00F763DC"/>
    <w:rsid w:val="00F97010"/>
    <w:rsid w:val="00FC5C8E"/>
    <w:rsid w:val="00FD0BD7"/>
    <w:rsid w:val="00FF14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E1AC97"/>
  <w15:chartTrackingRefBased/>
  <w15:docId w15:val="{D0DDBFB5-4A56-8A48-BC14-B5E364B9A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5CF3"/>
    <w:pPr>
      <w:spacing w:after="160" w:line="259" w:lineRule="auto"/>
    </w:pPr>
    <w:rPr>
      <w:kern w:val="0"/>
      <w:sz w:val="22"/>
      <w:szCs w:val="22"/>
      <w14:ligatures w14:val="none"/>
    </w:rPr>
  </w:style>
  <w:style w:type="paragraph" w:styleId="Heading3">
    <w:name w:val="heading 3"/>
    <w:basedOn w:val="Normal"/>
    <w:next w:val="Normal"/>
    <w:link w:val="Heading3Char"/>
    <w:uiPriority w:val="9"/>
    <w:unhideWhenUsed/>
    <w:qFormat/>
    <w:rsid w:val="00CD6C03"/>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5C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5CF3"/>
    <w:rPr>
      <w:kern w:val="0"/>
      <w:sz w:val="22"/>
      <w:szCs w:val="22"/>
      <w14:ligatures w14:val="none"/>
    </w:rPr>
  </w:style>
  <w:style w:type="paragraph" w:styleId="Footer">
    <w:name w:val="footer"/>
    <w:basedOn w:val="Normal"/>
    <w:link w:val="FooterChar"/>
    <w:uiPriority w:val="99"/>
    <w:unhideWhenUsed/>
    <w:rsid w:val="00F45C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5CF3"/>
    <w:rPr>
      <w:kern w:val="0"/>
      <w:sz w:val="22"/>
      <w:szCs w:val="22"/>
      <w14:ligatures w14:val="none"/>
    </w:rPr>
  </w:style>
  <w:style w:type="table" w:styleId="TableGrid">
    <w:name w:val="Table Grid"/>
    <w:basedOn w:val="TableNormal"/>
    <w:uiPriority w:val="39"/>
    <w:rsid w:val="00F45CF3"/>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12DD9"/>
    <w:rPr>
      <w:color w:val="0563C1" w:themeColor="hyperlink"/>
      <w:u w:val="single"/>
    </w:rPr>
  </w:style>
  <w:style w:type="character" w:styleId="UnresolvedMention">
    <w:name w:val="Unresolved Mention"/>
    <w:basedOn w:val="DefaultParagraphFont"/>
    <w:uiPriority w:val="99"/>
    <w:semiHidden/>
    <w:unhideWhenUsed/>
    <w:rsid w:val="00E12DD9"/>
    <w:rPr>
      <w:color w:val="605E5C"/>
      <w:shd w:val="clear" w:color="auto" w:fill="E1DFDD"/>
    </w:rPr>
  </w:style>
  <w:style w:type="character" w:styleId="FollowedHyperlink">
    <w:name w:val="FollowedHyperlink"/>
    <w:basedOn w:val="DefaultParagraphFont"/>
    <w:uiPriority w:val="99"/>
    <w:semiHidden/>
    <w:unhideWhenUsed/>
    <w:rsid w:val="00E12DD9"/>
    <w:rPr>
      <w:color w:val="954F72" w:themeColor="followedHyperlink"/>
      <w:u w:val="single"/>
    </w:rPr>
  </w:style>
  <w:style w:type="paragraph" w:styleId="NormalWeb">
    <w:name w:val="Normal (Web)"/>
    <w:basedOn w:val="Normal"/>
    <w:uiPriority w:val="99"/>
    <w:unhideWhenUsed/>
    <w:rsid w:val="000438CD"/>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ListParagraph">
    <w:name w:val="List Paragraph"/>
    <w:basedOn w:val="Normal"/>
    <w:uiPriority w:val="34"/>
    <w:qFormat/>
    <w:rsid w:val="000438CD"/>
    <w:pPr>
      <w:ind w:left="720"/>
      <w:contextualSpacing/>
    </w:pPr>
  </w:style>
  <w:style w:type="paragraph" w:customStyle="1" w:styleId="Default">
    <w:name w:val="Default"/>
    <w:rsid w:val="00BE5651"/>
    <w:pPr>
      <w:autoSpaceDE w:val="0"/>
      <w:autoSpaceDN w:val="0"/>
      <w:adjustRightInd w:val="0"/>
    </w:pPr>
    <w:rPr>
      <w:rFonts w:ascii="Arial" w:eastAsia="Times New Roman" w:hAnsi="Arial" w:cs="Arial"/>
      <w:color w:val="000000"/>
      <w:kern w:val="0"/>
      <w:lang w:eastAsia="en-GB"/>
      <w14:ligatures w14:val="none"/>
    </w:rPr>
  </w:style>
  <w:style w:type="character" w:customStyle="1" w:styleId="Heading3Char">
    <w:name w:val="Heading 3 Char"/>
    <w:basedOn w:val="DefaultParagraphFont"/>
    <w:link w:val="Heading3"/>
    <w:uiPriority w:val="9"/>
    <w:rsid w:val="00CD6C03"/>
    <w:rPr>
      <w:rFonts w:eastAsiaTheme="majorEastAsia" w:cstheme="majorBidi"/>
      <w:b/>
      <w:kern w:val="0"/>
      <w14:ligatures w14:val="none"/>
    </w:rPr>
  </w:style>
  <w:style w:type="paragraph" w:styleId="BodyText">
    <w:name w:val="Body Text"/>
    <w:basedOn w:val="Normal"/>
    <w:link w:val="BodyTextChar"/>
    <w:uiPriority w:val="1"/>
    <w:qFormat/>
    <w:rsid w:val="00CD6C03"/>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CD6C03"/>
    <w:rPr>
      <w:rFonts w:ascii="Calibri" w:eastAsia="Calibri" w:hAnsi="Calibri" w:cs="Calibri"/>
      <w:kern w:val="0"/>
      <w14:ligatures w14:val="none"/>
    </w:rPr>
  </w:style>
  <w:style w:type="paragraph" w:styleId="Revision">
    <w:name w:val="Revision"/>
    <w:hidden/>
    <w:uiPriority w:val="99"/>
    <w:semiHidden/>
    <w:rsid w:val="005E4B15"/>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340474">
      <w:bodyDiv w:val="1"/>
      <w:marLeft w:val="0"/>
      <w:marRight w:val="0"/>
      <w:marTop w:val="0"/>
      <w:marBottom w:val="0"/>
      <w:divBdr>
        <w:top w:val="none" w:sz="0" w:space="0" w:color="auto"/>
        <w:left w:val="none" w:sz="0" w:space="0" w:color="auto"/>
        <w:bottom w:val="none" w:sz="0" w:space="0" w:color="auto"/>
        <w:right w:val="none" w:sz="0" w:space="0" w:color="auto"/>
      </w:divBdr>
    </w:div>
    <w:div w:id="310596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ee73f336-9c49-41ab-9427-d263034a0100" ContentTypeId="0x010100073DBBF460B4694388C550D7D3B13999"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8C60B92AE1A3A344815028E84A85A820" ma:contentTypeVersion="10" ma:contentTypeDescription="MKC Branded Word Template Document" ma:contentTypeScope="" ma:versionID="1f6bbe953966176c8dc06d42e702c92c">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1DD645C-ACE7-4A6F-9E0B-0D83ABC58192}">
  <ds:schemaRefs>
    <ds:schemaRef ds:uri="Microsoft.SharePoint.Taxonomy.ContentTypeSync"/>
  </ds:schemaRefs>
</ds:datastoreItem>
</file>

<file path=customXml/itemProps2.xml><?xml version="1.0" encoding="utf-8"?>
<ds:datastoreItem xmlns:ds="http://schemas.openxmlformats.org/officeDocument/2006/customXml" ds:itemID="{170E864D-21D0-4131-8E6D-851E5437EA86}">
  <ds:schemaRefs>
    <ds:schemaRef ds:uri="http://schemas.microsoft.com/sharepoint/v3/contenttype/forms"/>
  </ds:schemaRefs>
</ds:datastoreItem>
</file>

<file path=customXml/itemProps3.xml><?xml version="1.0" encoding="utf-8"?>
<ds:datastoreItem xmlns:ds="http://schemas.openxmlformats.org/officeDocument/2006/customXml" ds:itemID="{54F783E8-C774-45F3-921A-355F8BD993A9}">
  <ds:schemaRefs>
    <ds:schemaRef ds:uri="http://www.w3.org/XML/1998/namespace"/>
    <ds:schemaRef ds:uri="http://purl.org/dc/elements/1.1/"/>
    <ds:schemaRef ds:uri="http://schemas.microsoft.com/office/2006/metadata/properties"/>
    <ds:schemaRef ds:uri="http://purl.org/dc/dcmitype/"/>
    <ds:schemaRef ds:uri="http://schemas.microsoft.com/office/2006/documentManagement/types"/>
    <ds:schemaRef ds:uri="http://purl.org/dc/terms/"/>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4CC135B7-0C2A-4287-A63A-85686CB534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1508</Words>
  <Characters>8602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Perkins</dc:creator>
  <cp:keywords/>
  <dc:description/>
  <cp:lastModifiedBy>Jade Larking</cp:lastModifiedBy>
  <cp:revision>15</cp:revision>
  <cp:lastPrinted>2024-04-12T17:00:00Z</cp:lastPrinted>
  <dcterms:created xsi:type="dcterms:W3CDTF">2024-04-19T15:42:00Z</dcterms:created>
  <dcterms:modified xsi:type="dcterms:W3CDTF">2024-09-12T12:04:00Z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lc_EmailBCC">
    <vt:lpwstr/>
  </property>
  <property fmtid="{D5CDD505-2E9C-101B-9397-08002B2CF9AE}" pid="3" name="xd_ProgID">
    <vt:lpwstr/>
  </property>
  <property fmtid="{D5CDD505-2E9C-101B-9397-08002B2CF9AE}" pid="4" name="MediaServiceImageTags">
    <vt:lpwstr/>
  </property>
  <property fmtid="{D5CDD505-2E9C-101B-9397-08002B2CF9AE}" pid="5" name="ContentTypeId">
    <vt:lpwstr>0x010100073DBBF460B4694388C550D7D3B13999008C60B92AE1A3A344815028E84A85A820</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dlc_EmailFrom">
    <vt:lpwstr/>
  </property>
  <property fmtid="{D5CDD505-2E9C-101B-9397-08002B2CF9AE}" pid="11" name="xd_Signature">
    <vt:bool>false</vt:bool>
  </property>
  <property fmtid="{D5CDD505-2E9C-101B-9397-08002B2CF9AE}" pid="12" name="dlc_EmailCC">
    <vt:lpwstr/>
  </property>
  <property fmtid="{D5CDD505-2E9C-101B-9397-08002B2CF9AE}" pid="13" name="SharedWithUsers">
    <vt:lpwstr/>
  </property>
  <property fmtid="{D5CDD505-2E9C-101B-9397-08002B2CF9AE}" pid="14" name="dlc_EmailSubject">
    <vt:lpwstr/>
  </property>
  <property fmtid="{D5CDD505-2E9C-101B-9397-08002B2CF9AE}" pid="15" name="dlc_EmailTo">
    <vt:lpwstr/>
  </property>
  <property fmtid="{D5CDD505-2E9C-101B-9397-08002B2CF9AE}" pid="16" name="TaxCatchAll">
    <vt:lpwstr/>
  </property>
  <property fmtid="{D5CDD505-2E9C-101B-9397-08002B2CF9AE}" pid="17" name="lcf76f155ced4ddcb4097134ff3c332f">
    <vt:lpwstr/>
  </property>
</Properties>
</file>