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B7C24D0" w:rsidR="0017540B" w:rsidRPr="003C2084" w:rsidRDefault="00832CCA"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Care &amp; Response Community Alarm Shift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F54AD6B" w:rsidR="00844611" w:rsidRPr="001F4958" w:rsidRDefault="00832CCA"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3622ECD" w:rsidR="00844611" w:rsidRPr="001F4958" w:rsidRDefault="00D55457" w:rsidP="00C577BE">
            <w:pPr>
              <w:spacing w:after="0" w:line="240" w:lineRule="auto"/>
              <w:ind w:right="118"/>
              <w:contextualSpacing/>
              <w:rPr>
                <w:rFonts w:cstheme="minorHAnsi"/>
                <w:noProof/>
                <w:sz w:val="24"/>
                <w:szCs w:val="24"/>
              </w:rPr>
            </w:pPr>
            <w:r w:rsidRPr="00D55457">
              <w:rPr>
                <w:rFonts w:cstheme="minorHAnsi"/>
                <w:noProof/>
                <w:sz w:val="24"/>
                <w:szCs w:val="24"/>
              </w:rPr>
              <w:t>Care &amp; Response Community Alarm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08EC28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8738C9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081B8ED" w:rsidR="00B86474" w:rsidRPr="001F4958" w:rsidRDefault="00832CCA" w:rsidP="004754B8">
            <w:pPr>
              <w:spacing w:after="0" w:line="240" w:lineRule="auto"/>
              <w:ind w:right="118"/>
              <w:contextualSpacing/>
              <w:rPr>
                <w:rFonts w:cstheme="minorHAnsi"/>
                <w:noProof/>
                <w:sz w:val="24"/>
                <w:szCs w:val="24"/>
              </w:rPr>
            </w:pPr>
            <w:r>
              <w:rPr>
                <w:rFonts w:cstheme="minorHAnsi"/>
                <w:noProof/>
                <w:sz w:val="24"/>
                <w:szCs w:val="24"/>
              </w:rPr>
              <w:t>July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DEBEC20"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32CCA">
              <w:rPr>
                <w:rFonts w:cstheme="minorHAnsi"/>
                <w:noProof/>
                <w:sz w:val="24"/>
                <w:szCs w:val="24"/>
              </w:rPr>
              <w:t>1995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6FED8F3" w:rsidR="000D2837" w:rsidRDefault="00832CCA" w:rsidP="00C577BE">
            <w:pPr>
              <w:spacing w:after="0" w:line="240" w:lineRule="auto"/>
              <w:ind w:right="118"/>
              <w:rPr>
                <w:sz w:val="24"/>
                <w:szCs w:val="24"/>
              </w:rPr>
            </w:pPr>
            <w:r w:rsidRPr="00B428EF">
              <w:rPr>
                <w:rFonts w:cstheme="minorHAnsi"/>
              </w:rPr>
              <w:t>To provide day to day lead for the Control Room team which operates 24 hours a day 365 days a year. Providing an emergency answering and response service to over 5000 residents.  Monitoring the changing need of people using the service and adapting support to effectively meet these needs and ensuring positive outcomes for customers.  This includes taking calls for a variety of council out of hour services, contacting Emergency Planning, Depro, Highways, emergency social workers, emergency services</w:t>
            </w:r>
            <w:r w:rsidR="00D55457">
              <w:rPr>
                <w:rFonts w:cstheme="minorHAnsi"/>
              </w:rPr>
              <w:t>.</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5BFE3B79" w:rsidR="000D2837" w:rsidRPr="00D55457" w:rsidRDefault="00832CCA" w:rsidP="00D55457">
            <w:pPr>
              <w:spacing w:after="0" w:line="240" w:lineRule="auto"/>
              <w:ind w:right="118"/>
              <w:rPr>
                <w:rFonts w:cstheme="minorHAnsi"/>
              </w:rPr>
            </w:pPr>
            <w:r w:rsidRPr="00D55457">
              <w:rPr>
                <w:rFonts w:cstheme="minorHAnsi"/>
              </w:rPr>
              <w:t xml:space="preserve">To provide management support across different locations in the community (services users own homes), monitoring the quality-of-service delivery and ensuring that the service is consistently meeting TSA (Telecare Services Association) standards in line with the Quality Assurance Framework.  This will include working a range of shifts including some evening and weekends (AWP applied). </w:t>
            </w:r>
          </w:p>
        </w:tc>
      </w:tr>
      <w:tr w:rsidR="00832CCA" w14:paraId="52DB8D7D" w14:textId="77777777" w:rsidTr="009A58DA">
        <w:tc>
          <w:tcPr>
            <w:tcW w:w="456" w:type="dxa"/>
          </w:tcPr>
          <w:p w14:paraId="68898096" w14:textId="51AF515F" w:rsidR="00832CCA" w:rsidRPr="000D2837" w:rsidRDefault="00832CCA" w:rsidP="00832CCA">
            <w:pPr>
              <w:spacing w:after="0" w:line="240" w:lineRule="auto"/>
              <w:ind w:right="118"/>
              <w:rPr>
                <w:b/>
                <w:bCs/>
                <w:sz w:val="24"/>
                <w:szCs w:val="24"/>
              </w:rPr>
            </w:pPr>
            <w:r w:rsidRPr="000D2837">
              <w:rPr>
                <w:b/>
                <w:bCs/>
                <w:sz w:val="24"/>
                <w:szCs w:val="24"/>
              </w:rPr>
              <w:t>3</w:t>
            </w:r>
          </w:p>
        </w:tc>
        <w:tc>
          <w:tcPr>
            <w:tcW w:w="9072" w:type="dxa"/>
          </w:tcPr>
          <w:p w14:paraId="7E16FC57" w14:textId="7ABFD25C" w:rsidR="00832CCA" w:rsidRPr="00D55457" w:rsidRDefault="00832CCA" w:rsidP="00D55457">
            <w:pPr>
              <w:spacing w:after="0" w:line="240" w:lineRule="auto"/>
              <w:ind w:right="118"/>
              <w:rPr>
                <w:rFonts w:cstheme="minorHAnsi"/>
              </w:rPr>
            </w:pPr>
            <w:r w:rsidRPr="00B428EF">
              <w:rPr>
                <w:rFonts w:cstheme="minorHAnsi"/>
              </w:rPr>
              <w:t>Using</w:t>
            </w:r>
            <w:r>
              <w:rPr>
                <w:rFonts w:cstheme="minorHAnsi"/>
              </w:rPr>
              <w:t xml:space="preserve"> own professional knowledge</w:t>
            </w:r>
            <w:r w:rsidRPr="00B428EF">
              <w:rPr>
                <w:rFonts w:cstheme="minorHAnsi"/>
              </w:rPr>
              <w:t xml:space="preserve"> and experience to ensure the most appropriate action is taken </w:t>
            </w:r>
            <w:r w:rsidR="00380322" w:rsidRPr="00B428EF">
              <w:rPr>
                <w:rFonts w:cstheme="minorHAnsi"/>
              </w:rPr>
              <w:t>to</w:t>
            </w:r>
            <w:r w:rsidRPr="00B428EF">
              <w:rPr>
                <w:rFonts w:cstheme="minorHAnsi"/>
              </w:rPr>
              <w:t xml:space="preserve"> safeguard service users, including reassurance, calling NOK, despatching a Care &amp; Response Officer, calling emergency services or other internal or external partner.  Overseeing safeguarding and health and safety and using own initiative to identify risks and solutions to arising challenges</w:t>
            </w:r>
            <w:r>
              <w:rPr>
                <w:rFonts w:cstheme="minorHAnsi"/>
              </w:rPr>
              <w:t>.</w:t>
            </w:r>
            <w:r w:rsidRPr="00B428EF">
              <w:rPr>
                <w:rFonts w:cstheme="minorHAnsi"/>
              </w:rPr>
              <w:t xml:space="preserve">  The nature of the service means that types of enquiries and calls may be unique in nature, complexity, seriousness, and potentially life-threatening events, therefore the postholder needs to be able to think on their feet and find solutions to problems presented or know who to escalate these to.</w:t>
            </w:r>
            <w:r w:rsidR="00D55457">
              <w:rPr>
                <w:rFonts w:cstheme="minorHAnsi"/>
              </w:rPr>
              <w:t xml:space="preserve"> </w:t>
            </w:r>
            <w:r>
              <w:rPr>
                <w:rFonts w:cstheme="minorHAnsi"/>
              </w:rPr>
              <w:t xml:space="preserve">Report any identified issues or concerns to the </w:t>
            </w:r>
            <w:r w:rsidR="002E1B96">
              <w:rPr>
                <w:rFonts w:cstheme="minorHAnsi"/>
              </w:rPr>
              <w:t xml:space="preserve">Care &amp; Response </w:t>
            </w:r>
            <w:r>
              <w:rPr>
                <w:rFonts w:cstheme="minorHAnsi"/>
              </w:rPr>
              <w:t xml:space="preserve">Community Alarm </w:t>
            </w:r>
            <w:r w:rsidR="00380322">
              <w:rPr>
                <w:rFonts w:cstheme="minorHAnsi"/>
              </w:rPr>
              <w:t>Manager</w:t>
            </w:r>
            <w:r>
              <w:rPr>
                <w:rFonts w:cstheme="minorHAnsi"/>
              </w:rPr>
              <w:t>.</w:t>
            </w:r>
          </w:p>
        </w:tc>
      </w:tr>
      <w:tr w:rsidR="00832CCA" w14:paraId="41071A23" w14:textId="77777777" w:rsidTr="009A58DA">
        <w:tc>
          <w:tcPr>
            <w:tcW w:w="456" w:type="dxa"/>
          </w:tcPr>
          <w:p w14:paraId="4BCFE63A" w14:textId="4DD18346" w:rsidR="00832CCA" w:rsidRPr="000D2837" w:rsidRDefault="00832CCA" w:rsidP="00832CCA">
            <w:pPr>
              <w:spacing w:after="0" w:line="240" w:lineRule="auto"/>
              <w:ind w:right="118"/>
              <w:rPr>
                <w:b/>
                <w:bCs/>
                <w:sz w:val="24"/>
                <w:szCs w:val="24"/>
              </w:rPr>
            </w:pPr>
            <w:r w:rsidRPr="000D2837">
              <w:rPr>
                <w:b/>
                <w:bCs/>
                <w:sz w:val="24"/>
                <w:szCs w:val="24"/>
              </w:rPr>
              <w:t>4</w:t>
            </w:r>
          </w:p>
        </w:tc>
        <w:tc>
          <w:tcPr>
            <w:tcW w:w="9072" w:type="dxa"/>
          </w:tcPr>
          <w:p w14:paraId="2B82AB5F" w14:textId="40BFF291" w:rsidR="00832CCA" w:rsidRPr="00B428EF" w:rsidRDefault="00832CCA" w:rsidP="00D55457">
            <w:pPr>
              <w:spacing w:after="0" w:line="240" w:lineRule="auto"/>
              <w:ind w:right="118"/>
              <w:rPr>
                <w:rFonts w:cstheme="minorHAnsi"/>
              </w:rPr>
            </w:pPr>
            <w:r w:rsidRPr="00B428EF">
              <w:rPr>
                <w:rFonts w:cstheme="minorHAnsi"/>
              </w:rPr>
              <w:t>To ensure that team recording is in accordance with policy, GDPR, Service user agreement and that the service meets legal requirements and guidance,</w:t>
            </w:r>
            <w:r>
              <w:rPr>
                <w:rFonts w:cstheme="minorHAnsi"/>
              </w:rPr>
              <w:t xml:space="preserve"> including the Care Act, Mental Capacity Act, and TSA Quality Assurance Framework.  </w:t>
            </w:r>
            <w:r w:rsidRPr="00B428EF">
              <w:rPr>
                <w:rFonts w:cstheme="minorHAnsi"/>
              </w:rPr>
              <w:t xml:space="preserve">Due to the multi-disciplinary support provided by the service, there is a requirement for the post holder and team to have good working knowledge of a range of electronic reporting and recording systems, where accuracy and ability to record factual information is essential. </w:t>
            </w:r>
          </w:p>
          <w:p w14:paraId="4EF5247E" w14:textId="0F0A5BF6" w:rsidR="00832CCA" w:rsidRPr="00B428EF" w:rsidRDefault="00832CCA" w:rsidP="00D55457">
            <w:pPr>
              <w:spacing w:after="0" w:line="240" w:lineRule="auto"/>
              <w:ind w:right="118"/>
              <w:rPr>
                <w:rFonts w:cstheme="minorHAnsi"/>
              </w:rPr>
            </w:pPr>
            <w:r w:rsidRPr="00B428EF">
              <w:rPr>
                <w:rFonts w:cstheme="minorHAnsi"/>
              </w:rPr>
              <w:lastRenderedPageBreak/>
              <w:t xml:space="preserve">This will include regularly completing and contributing to service audits, reviewing procedures and processes, and working actively to identify areas for improvement and efficiency.  Any issues or concerns identified must be reported to the </w:t>
            </w:r>
            <w:r w:rsidR="002E1B96">
              <w:rPr>
                <w:rFonts w:cstheme="minorHAnsi"/>
              </w:rPr>
              <w:t>Care &amp; Response Community Alarm Manager</w:t>
            </w:r>
            <w:r w:rsidRPr="00B428EF">
              <w:rPr>
                <w:rFonts w:cstheme="minorHAnsi"/>
              </w:rPr>
              <w:t>.</w:t>
            </w:r>
          </w:p>
          <w:p w14:paraId="01C0158B" w14:textId="30B3D515" w:rsidR="00832CCA" w:rsidRPr="00D55457" w:rsidRDefault="00832CCA" w:rsidP="00D55457">
            <w:pPr>
              <w:spacing w:after="0" w:line="240" w:lineRule="auto"/>
              <w:ind w:right="118"/>
              <w:rPr>
                <w:rFonts w:cstheme="minorHAnsi"/>
              </w:rPr>
            </w:pPr>
            <w:r w:rsidRPr="00B428EF">
              <w:rPr>
                <w:rFonts w:cstheme="minorHAnsi"/>
              </w:rPr>
              <w:t xml:space="preserve">This will include regularly completing and contributing to service audits, reviewing procedures and processes, and working actively to identify areas for improvement and efficiency.  Any issues or concerns identified must be reported to the </w:t>
            </w:r>
            <w:r w:rsidR="002E1B96">
              <w:rPr>
                <w:rFonts w:cstheme="minorHAnsi"/>
              </w:rPr>
              <w:t>Care &amp; Response Community Alarm Manager</w:t>
            </w:r>
            <w:r w:rsidRPr="00B428EF">
              <w:rPr>
                <w:rFonts w:cstheme="minorHAnsi"/>
              </w:rPr>
              <w:t>.</w:t>
            </w:r>
          </w:p>
        </w:tc>
      </w:tr>
      <w:tr w:rsidR="00832CCA" w14:paraId="1AFB009D" w14:textId="77777777" w:rsidTr="009A58DA">
        <w:tc>
          <w:tcPr>
            <w:tcW w:w="456" w:type="dxa"/>
          </w:tcPr>
          <w:p w14:paraId="488283BD" w14:textId="79A6057E" w:rsidR="00832CCA" w:rsidRPr="000D2837" w:rsidRDefault="00832CCA" w:rsidP="00832CCA">
            <w:pPr>
              <w:spacing w:after="0" w:line="240" w:lineRule="auto"/>
              <w:ind w:right="118"/>
              <w:rPr>
                <w:b/>
                <w:bCs/>
                <w:sz w:val="24"/>
                <w:szCs w:val="24"/>
              </w:rPr>
            </w:pPr>
            <w:r w:rsidRPr="000D2837">
              <w:rPr>
                <w:b/>
                <w:bCs/>
                <w:sz w:val="24"/>
                <w:szCs w:val="24"/>
              </w:rPr>
              <w:lastRenderedPageBreak/>
              <w:t>5</w:t>
            </w:r>
          </w:p>
        </w:tc>
        <w:tc>
          <w:tcPr>
            <w:tcW w:w="9072" w:type="dxa"/>
          </w:tcPr>
          <w:p w14:paraId="5204BE07" w14:textId="50234D62" w:rsidR="00832CCA" w:rsidRPr="00D55457" w:rsidRDefault="00832CCA" w:rsidP="00832CCA">
            <w:pPr>
              <w:spacing w:after="0" w:line="240" w:lineRule="auto"/>
              <w:ind w:right="118"/>
              <w:rPr>
                <w:rFonts w:cstheme="minorHAnsi"/>
              </w:rPr>
            </w:pPr>
            <w:r w:rsidRPr="00B428EF">
              <w:rPr>
                <w:rFonts w:cstheme="minorHAnsi"/>
              </w:rPr>
              <w:t>To lead and report to line manager, service manager or head of service on HR issues such as recruitment, ill health and capability management, attendance monitoring, performance management and fact-finding.  Collating and analysing arising information, writing, and delivering reports as required under MKC policy.</w:t>
            </w:r>
          </w:p>
        </w:tc>
      </w:tr>
      <w:tr w:rsidR="00832CCA" w14:paraId="4D030043" w14:textId="77777777" w:rsidTr="009A58DA">
        <w:tc>
          <w:tcPr>
            <w:tcW w:w="456" w:type="dxa"/>
          </w:tcPr>
          <w:p w14:paraId="2A535A5B" w14:textId="712DB6A5" w:rsidR="00832CCA" w:rsidRPr="000D2837" w:rsidRDefault="00832CCA" w:rsidP="00832CCA">
            <w:pPr>
              <w:spacing w:after="0" w:line="240" w:lineRule="auto"/>
              <w:ind w:right="118"/>
              <w:rPr>
                <w:b/>
                <w:bCs/>
                <w:sz w:val="24"/>
                <w:szCs w:val="24"/>
              </w:rPr>
            </w:pPr>
            <w:r w:rsidRPr="000D2837">
              <w:rPr>
                <w:b/>
                <w:bCs/>
                <w:sz w:val="24"/>
                <w:szCs w:val="24"/>
              </w:rPr>
              <w:t>6</w:t>
            </w:r>
          </w:p>
        </w:tc>
        <w:tc>
          <w:tcPr>
            <w:tcW w:w="9072" w:type="dxa"/>
          </w:tcPr>
          <w:p w14:paraId="70E1C52C" w14:textId="77777777" w:rsidR="00832CCA" w:rsidRPr="00B428EF" w:rsidRDefault="00832CCA" w:rsidP="00D55457">
            <w:pPr>
              <w:spacing w:after="0" w:line="240" w:lineRule="auto"/>
              <w:ind w:right="118"/>
              <w:rPr>
                <w:rFonts w:cstheme="minorHAnsi"/>
              </w:rPr>
            </w:pPr>
            <w:r w:rsidRPr="00B428EF">
              <w:rPr>
                <w:rFonts w:cstheme="minorHAnsi"/>
              </w:rPr>
              <w:t xml:space="preserve">To assist on the analysis, benchmarking and interpretation of data and information to inform service development and improved practices, collating and presenting reports for a range of audiences to facilitate review, planning, monitoring and intervention. </w:t>
            </w:r>
          </w:p>
          <w:p w14:paraId="5ABE2E4C" w14:textId="4CBED1BF" w:rsidR="00832CCA" w:rsidRPr="00D55457" w:rsidRDefault="00832CCA" w:rsidP="00D55457">
            <w:pPr>
              <w:spacing w:after="0" w:line="240" w:lineRule="auto"/>
              <w:ind w:right="118"/>
              <w:rPr>
                <w:rFonts w:cstheme="minorHAnsi"/>
              </w:rPr>
            </w:pPr>
            <w:r w:rsidRPr="00B428EF">
              <w:rPr>
                <w:rFonts w:cstheme="minorHAnsi"/>
              </w:rPr>
              <w:t xml:space="preserve">Such information may include analysis of frequent callers, understanding the nature of call, whether the person is </w:t>
            </w:r>
            <w:r>
              <w:rPr>
                <w:rFonts w:cstheme="minorHAnsi"/>
              </w:rPr>
              <w:t>entering</w:t>
            </w:r>
            <w:r w:rsidRPr="00B428EF">
              <w:rPr>
                <w:rFonts w:cstheme="minorHAnsi"/>
              </w:rPr>
              <w:t xml:space="preserve"> crisis and a need to escalate to other services for intervention </w:t>
            </w:r>
            <w:r w:rsidR="00380322" w:rsidRPr="00B428EF">
              <w:rPr>
                <w:rFonts w:cstheme="minorHAnsi"/>
              </w:rPr>
              <w:t>to</w:t>
            </w:r>
            <w:r w:rsidRPr="00B428EF">
              <w:rPr>
                <w:rFonts w:cstheme="minorHAnsi"/>
              </w:rPr>
              <w:t xml:space="preserve"> reduce risk, harm or death and reduce risk of reputational damage to MKC.  </w:t>
            </w:r>
          </w:p>
        </w:tc>
      </w:tr>
      <w:tr w:rsidR="00832CCA" w14:paraId="20EBEDD8" w14:textId="77777777" w:rsidTr="009A58DA">
        <w:tc>
          <w:tcPr>
            <w:tcW w:w="456" w:type="dxa"/>
          </w:tcPr>
          <w:p w14:paraId="4FCCA678" w14:textId="4F816BFF" w:rsidR="00832CCA" w:rsidRPr="000D2837" w:rsidRDefault="00380322" w:rsidP="00832CCA">
            <w:pPr>
              <w:spacing w:after="0" w:line="240" w:lineRule="auto"/>
              <w:ind w:right="118"/>
              <w:rPr>
                <w:b/>
                <w:bCs/>
                <w:sz w:val="24"/>
                <w:szCs w:val="24"/>
              </w:rPr>
            </w:pPr>
            <w:r>
              <w:rPr>
                <w:b/>
                <w:bCs/>
                <w:sz w:val="24"/>
                <w:szCs w:val="24"/>
              </w:rPr>
              <w:t>7</w:t>
            </w:r>
          </w:p>
        </w:tc>
        <w:tc>
          <w:tcPr>
            <w:tcW w:w="9072" w:type="dxa"/>
          </w:tcPr>
          <w:p w14:paraId="791B21C8" w14:textId="13560C39" w:rsidR="00832CCA" w:rsidRPr="00B428EF" w:rsidRDefault="00832CCA" w:rsidP="00D55457">
            <w:pPr>
              <w:spacing w:after="0" w:line="240" w:lineRule="auto"/>
              <w:ind w:right="118"/>
              <w:rPr>
                <w:rFonts w:cstheme="minorHAnsi"/>
              </w:rPr>
            </w:pPr>
            <w:r w:rsidRPr="00B428EF">
              <w:rPr>
                <w:rFonts w:cstheme="minorHAnsi"/>
              </w:rPr>
              <w:t>To actively manage first line concerns and complaint investigations from people who use services and their families to ensure that they are properly investigated and resolved within agreed timescales.  Report and action areas of service improvement and learning arising from these, developing a feedback and improvement loop to ensure outcomes are delivered and maintained.</w:t>
            </w:r>
          </w:p>
        </w:tc>
      </w:tr>
      <w:tr w:rsidR="00832CCA" w14:paraId="70B43958" w14:textId="77777777" w:rsidTr="009A58DA">
        <w:tc>
          <w:tcPr>
            <w:tcW w:w="456" w:type="dxa"/>
          </w:tcPr>
          <w:p w14:paraId="02753F32" w14:textId="671F9622" w:rsidR="00832CCA" w:rsidRPr="000D2837" w:rsidRDefault="00380322" w:rsidP="00832CCA">
            <w:pPr>
              <w:spacing w:after="0" w:line="240" w:lineRule="auto"/>
              <w:ind w:right="118"/>
              <w:rPr>
                <w:b/>
                <w:bCs/>
                <w:sz w:val="24"/>
                <w:szCs w:val="24"/>
              </w:rPr>
            </w:pPr>
            <w:r>
              <w:rPr>
                <w:b/>
                <w:bCs/>
                <w:sz w:val="24"/>
                <w:szCs w:val="24"/>
              </w:rPr>
              <w:t>8</w:t>
            </w:r>
          </w:p>
        </w:tc>
        <w:tc>
          <w:tcPr>
            <w:tcW w:w="9072" w:type="dxa"/>
          </w:tcPr>
          <w:p w14:paraId="67061DDB" w14:textId="0A101796" w:rsidR="00832CCA" w:rsidRPr="00B428EF" w:rsidRDefault="00832CCA" w:rsidP="00D55457">
            <w:pPr>
              <w:spacing w:after="0" w:line="240" w:lineRule="auto"/>
              <w:ind w:right="118"/>
              <w:rPr>
                <w:rFonts w:cstheme="minorHAnsi"/>
              </w:rPr>
            </w:pPr>
            <w:r w:rsidRPr="00B428EF">
              <w:rPr>
                <w:rFonts w:cstheme="minorHAnsi"/>
              </w:rPr>
              <w:t xml:space="preserve">Working under the direction of the </w:t>
            </w:r>
            <w:r w:rsidR="002E1B96">
              <w:rPr>
                <w:rFonts w:cstheme="minorHAnsi"/>
              </w:rPr>
              <w:t>Care &amp; Response Community Alarm Manager</w:t>
            </w:r>
            <w:r w:rsidR="002E1B96" w:rsidRPr="00B428EF">
              <w:rPr>
                <w:rFonts w:cstheme="minorHAnsi"/>
              </w:rPr>
              <w:t xml:space="preserve"> </w:t>
            </w:r>
            <w:r w:rsidRPr="00B428EF">
              <w:rPr>
                <w:rFonts w:cstheme="minorHAnsi"/>
              </w:rPr>
              <w:t xml:space="preserve">to </w:t>
            </w:r>
            <w:r>
              <w:rPr>
                <w:rFonts w:cstheme="minorHAnsi"/>
              </w:rPr>
              <w:t xml:space="preserve">ensure team members have the appropriate skills and </w:t>
            </w:r>
            <w:r w:rsidRPr="00B428EF">
              <w:rPr>
                <w:rFonts w:cstheme="minorHAnsi"/>
              </w:rPr>
              <w:t>develop staff skill sets through coaching, monitoring live calls, auditing of recorded calls, multi-disciplinary working, and arranging specific training</w:t>
            </w:r>
            <w:r>
              <w:rPr>
                <w:rFonts w:cstheme="minorHAnsi"/>
              </w:rPr>
              <w:t xml:space="preserve"> to ensure meet national TSA standards. </w:t>
            </w:r>
            <w:r w:rsidRPr="00B428EF">
              <w:rPr>
                <w:rFonts w:cstheme="minorHAnsi"/>
              </w:rPr>
              <w:t xml:space="preserve"> Enabling the service to continue to manage calls and responses to people with often complex physical and mental health needs. This may require being involved with specific project work to drive forward service improvement and opportunities.</w:t>
            </w:r>
          </w:p>
        </w:tc>
      </w:tr>
      <w:tr w:rsidR="00832CCA" w14:paraId="7CA01EC8" w14:textId="77777777" w:rsidTr="009A58DA">
        <w:tc>
          <w:tcPr>
            <w:tcW w:w="456" w:type="dxa"/>
          </w:tcPr>
          <w:p w14:paraId="6AAC1BA4" w14:textId="53AFF8AE" w:rsidR="00832CCA" w:rsidRPr="000D2837" w:rsidRDefault="00380322" w:rsidP="00832CCA">
            <w:pPr>
              <w:spacing w:after="0" w:line="240" w:lineRule="auto"/>
              <w:ind w:right="118"/>
              <w:rPr>
                <w:b/>
                <w:bCs/>
                <w:sz w:val="24"/>
                <w:szCs w:val="24"/>
              </w:rPr>
            </w:pPr>
            <w:r>
              <w:rPr>
                <w:b/>
                <w:bCs/>
                <w:sz w:val="24"/>
                <w:szCs w:val="24"/>
              </w:rPr>
              <w:t>9</w:t>
            </w:r>
          </w:p>
        </w:tc>
        <w:tc>
          <w:tcPr>
            <w:tcW w:w="9072" w:type="dxa"/>
          </w:tcPr>
          <w:p w14:paraId="67AD40E9" w14:textId="1F8F4BEA" w:rsidR="00832CCA" w:rsidRPr="00B428EF" w:rsidRDefault="00832CCA" w:rsidP="00D55457">
            <w:pPr>
              <w:spacing w:after="0" w:line="240" w:lineRule="auto"/>
              <w:ind w:right="118"/>
              <w:rPr>
                <w:rFonts w:cstheme="minorHAnsi"/>
              </w:rPr>
            </w:pPr>
            <w:r w:rsidRPr="00B428EF">
              <w:rPr>
                <w:rFonts w:cstheme="minorHAnsi"/>
              </w:rPr>
              <w:t xml:space="preserve">Understanding when to escalate and when to proactively and autonomously make and own decisions using professional knowledge and experience.  Ensuring these decisions evidence consideration of risk and are made with joint working and ‘one team’ thinking, and that all actions are reported appropriately to the </w:t>
            </w:r>
            <w:r w:rsidR="002E1B96">
              <w:rPr>
                <w:rFonts w:cstheme="minorHAnsi"/>
              </w:rPr>
              <w:t>Care &amp; Response Community Alarm Manager</w:t>
            </w:r>
            <w:r w:rsidR="00380322">
              <w:rPr>
                <w:rFonts w:cstheme="minorHAnsi"/>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p w14:paraId="6F31B1C1" w14:textId="77777777" w:rsidR="00C577BE" w:rsidRDefault="00C577BE" w:rsidP="00C577BE">
      <w:pPr>
        <w:spacing w:after="0" w:line="240" w:lineRule="auto"/>
        <w:ind w:left="567" w:right="118"/>
        <w:rPr>
          <w:noProof/>
          <w:sz w:val="24"/>
          <w:szCs w:val="24"/>
        </w:rPr>
      </w:pPr>
    </w:p>
    <w:tbl>
      <w:tblPr>
        <w:tblStyle w:val="TableGrid"/>
        <w:tblW w:w="0" w:type="auto"/>
        <w:tblInd w:w="562" w:type="dxa"/>
        <w:tblLook w:val="04A0" w:firstRow="1" w:lastRow="0" w:firstColumn="1" w:lastColumn="0" w:noHBand="0" w:noVBand="1"/>
      </w:tblPr>
      <w:tblGrid>
        <w:gridCol w:w="520"/>
        <w:gridCol w:w="9111"/>
      </w:tblGrid>
      <w:tr w:rsidR="00832CCA" w14:paraId="45CD74BE" w14:textId="77777777" w:rsidTr="00832CCA">
        <w:tc>
          <w:tcPr>
            <w:tcW w:w="387" w:type="dxa"/>
          </w:tcPr>
          <w:p w14:paraId="44D070DD" w14:textId="77777777" w:rsidR="00832CCA" w:rsidRPr="00D55457" w:rsidRDefault="00832CCA" w:rsidP="00D55457">
            <w:pPr>
              <w:spacing w:after="0" w:line="240" w:lineRule="auto"/>
              <w:ind w:right="118"/>
              <w:rPr>
                <w:b/>
                <w:bCs/>
                <w:sz w:val="24"/>
                <w:szCs w:val="24"/>
              </w:rPr>
            </w:pPr>
            <w:r w:rsidRPr="00D55457">
              <w:rPr>
                <w:b/>
                <w:bCs/>
                <w:sz w:val="24"/>
                <w:szCs w:val="24"/>
              </w:rPr>
              <w:t>1.</w:t>
            </w:r>
          </w:p>
        </w:tc>
        <w:tc>
          <w:tcPr>
            <w:tcW w:w="9111" w:type="dxa"/>
            <w:vAlign w:val="center"/>
          </w:tcPr>
          <w:p w14:paraId="0B8699F8" w14:textId="77777777" w:rsidR="00832CCA" w:rsidRPr="00D55457" w:rsidRDefault="00832CCA" w:rsidP="00D55457">
            <w:pPr>
              <w:spacing w:after="0"/>
              <w:rPr>
                <w:rFonts w:cstheme="minorHAnsi"/>
              </w:rPr>
            </w:pPr>
            <w:r w:rsidRPr="00D55457">
              <w:rPr>
                <w:rFonts w:cstheme="minorHAnsi"/>
              </w:rPr>
              <w:t xml:space="preserve">NVQ 4 in Management of equivalent or to be undertaken in the first 6 months of employment. </w:t>
            </w:r>
          </w:p>
        </w:tc>
      </w:tr>
      <w:tr w:rsidR="00832CCA" w14:paraId="5AAD9E7B" w14:textId="77777777" w:rsidTr="00832CCA">
        <w:tc>
          <w:tcPr>
            <w:tcW w:w="387" w:type="dxa"/>
          </w:tcPr>
          <w:p w14:paraId="760478F5" w14:textId="77777777" w:rsidR="00832CCA" w:rsidRPr="00D55457" w:rsidRDefault="00832CCA" w:rsidP="00D55457">
            <w:pPr>
              <w:spacing w:after="0" w:line="240" w:lineRule="auto"/>
              <w:ind w:right="118"/>
              <w:rPr>
                <w:b/>
                <w:bCs/>
                <w:sz w:val="24"/>
                <w:szCs w:val="24"/>
              </w:rPr>
            </w:pPr>
            <w:r w:rsidRPr="00D55457">
              <w:rPr>
                <w:b/>
                <w:bCs/>
                <w:sz w:val="24"/>
                <w:szCs w:val="24"/>
              </w:rPr>
              <w:t>2.</w:t>
            </w:r>
          </w:p>
        </w:tc>
        <w:tc>
          <w:tcPr>
            <w:tcW w:w="9111" w:type="dxa"/>
          </w:tcPr>
          <w:p w14:paraId="24A14A56" w14:textId="70BA5294" w:rsidR="00832CCA" w:rsidRPr="00D55457" w:rsidRDefault="00832CCA" w:rsidP="00D55457">
            <w:pPr>
              <w:spacing w:after="0"/>
              <w:rPr>
                <w:rFonts w:cstheme="minorHAnsi"/>
              </w:rPr>
            </w:pPr>
            <w:r w:rsidRPr="00D55457">
              <w:rPr>
                <w:rFonts w:cstheme="minorHAnsi"/>
              </w:rPr>
              <w:t>Supervisory / appraisal skills, proven ability to supervise, manage attendance, manage performance</w:t>
            </w:r>
            <w:r w:rsidR="00D55457">
              <w:rPr>
                <w:rFonts w:cstheme="minorHAnsi"/>
              </w:rPr>
              <w:t>.</w:t>
            </w:r>
          </w:p>
        </w:tc>
      </w:tr>
      <w:tr w:rsidR="00832CCA" w14:paraId="3FC63D63" w14:textId="77777777" w:rsidTr="00832CCA">
        <w:tc>
          <w:tcPr>
            <w:tcW w:w="387" w:type="dxa"/>
          </w:tcPr>
          <w:p w14:paraId="51A5BB56" w14:textId="77777777" w:rsidR="00832CCA" w:rsidRPr="00D55457" w:rsidRDefault="00832CCA" w:rsidP="00D55457">
            <w:pPr>
              <w:spacing w:after="0" w:line="240" w:lineRule="auto"/>
              <w:ind w:right="118"/>
              <w:rPr>
                <w:b/>
                <w:bCs/>
                <w:sz w:val="24"/>
                <w:szCs w:val="24"/>
              </w:rPr>
            </w:pPr>
            <w:r w:rsidRPr="00D55457">
              <w:rPr>
                <w:b/>
                <w:bCs/>
                <w:sz w:val="24"/>
                <w:szCs w:val="24"/>
              </w:rPr>
              <w:t>3.</w:t>
            </w:r>
          </w:p>
        </w:tc>
        <w:tc>
          <w:tcPr>
            <w:tcW w:w="9111" w:type="dxa"/>
          </w:tcPr>
          <w:p w14:paraId="5E10A63C" w14:textId="77777777" w:rsidR="00832CCA" w:rsidRPr="00D55457" w:rsidRDefault="00832CCA" w:rsidP="00D55457">
            <w:pPr>
              <w:spacing w:after="0"/>
              <w:rPr>
                <w:rFonts w:cstheme="minorHAnsi"/>
              </w:rPr>
            </w:pPr>
            <w:r w:rsidRPr="00D55457">
              <w:rPr>
                <w:rFonts w:cstheme="minorHAnsi"/>
              </w:rPr>
              <w:t>Experience in Alarm Receiving Centre and/or working in a Social Care environment with strong customer service background.</w:t>
            </w:r>
          </w:p>
        </w:tc>
      </w:tr>
      <w:tr w:rsidR="00832CCA" w14:paraId="214BA010" w14:textId="77777777" w:rsidTr="00832CCA">
        <w:tc>
          <w:tcPr>
            <w:tcW w:w="387" w:type="dxa"/>
          </w:tcPr>
          <w:p w14:paraId="332DE6E4" w14:textId="77777777" w:rsidR="00832CCA" w:rsidRPr="00D55457" w:rsidRDefault="00832CCA" w:rsidP="00D55457">
            <w:pPr>
              <w:spacing w:after="0" w:line="240" w:lineRule="auto"/>
              <w:ind w:right="118"/>
              <w:rPr>
                <w:b/>
                <w:bCs/>
                <w:sz w:val="24"/>
                <w:szCs w:val="24"/>
              </w:rPr>
            </w:pPr>
            <w:r w:rsidRPr="00D55457">
              <w:rPr>
                <w:b/>
                <w:bCs/>
                <w:sz w:val="24"/>
                <w:szCs w:val="24"/>
              </w:rPr>
              <w:t>4.</w:t>
            </w:r>
          </w:p>
        </w:tc>
        <w:tc>
          <w:tcPr>
            <w:tcW w:w="9111" w:type="dxa"/>
            <w:vAlign w:val="center"/>
          </w:tcPr>
          <w:p w14:paraId="02FF9033" w14:textId="77777777" w:rsidR="00832CCA" w:rsidRPr="00D55457" w:rsidRDefault="00832CCA" w:rsidP="00D55457">
            <w:pPr>
              <w:spacing w:after="0"/>
              <w:rPr>
                <w:rFonts w:cstheme="minorHAnsi"/>
              </w:rPr>
            </w:pPr>
            <w:r w:rsidRPr="00D55457">
              <w:rPr>
                <w:rFonts w:cstheme="minorHAnsi"/>
              </w:rPr>
              <w:t>Supporting and enabling the team to improve performance and encouraged them to take responsibility for their own development.</w:t>
            </w:r>
          </w:p>
        </w:tc>
      </w:tr>
      <w:tr w:rsidR="00832CCA" w14:paraId="582E6D93" w14:textId="77777777" w:rsidTr="00832CCA">
        <w:tc>
          <w:tcPr>
            <w:tcW w:w="387" w:type="dxa"/>
          </w:tcPr>
          <w:p w14:paraId="6D484DBE" w14:textId="77777777" w:rsidR="00832CCA" w:rsidRPr="00D55457" w:rsidRDefault="00832CCA" w:rsidP="00D55457">
            <w:pPr>
              <w:spacing w:after="0" w:line="240" w:lineRule="auto"/>
              <w:ind w:right="118"/>
              <w:rPr>
                <w:b/>
                <w:bCs/>
                <w:sz w:val="24"/>
                <w:szCs w:val="24"/>
              </w:rPr>
            </w:pPr>
            <w:r w:rsidRPr="00D55457">
              <w:rPr>
                <w:b/>
                <w:bCs/>
                <w:sz w:val="24"/>
                <w:szCs w:val="24"/>
              </w:rPr>
              <w:t>5.</w:t>
            </w:r>
          </w:p>
        </w:tc>
        <w:tc>
          <w:tcPr>
            <w:tcW w:w="9111" w:type="dxa"/>
          </w:tcPr>
          <w:p w14:paraId="42948E93" w14:textId="0B23A278" w:rsidR="00832CCA" w:rsidRPr="00D55457" w:rsidRDefault="00832CCA" w:rsidP="00D55457">
            <w:pPr>
              <w:spacing w:after="0"/>
              <w:rPr>
                <w:rFonts w:cstheme="minorHAnsi"/>
              </w:rPr>
            </w:pPr>
            <w:r w:rsidRPr="00D55457">
              <w:rPr>
                <w:rFonts w:cstheme="minorHAnsi"/>
              </w:rPr>
              <w:t>Oversee the rota ensuring that cover is maintained to ensure service in delivered 24/7 365 days a year.</w:t>
            </w:r>
          </w:p>
        </w:tc>
      </w:tr>
    </w:tbl>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0FFD" w14:textId="77777777" w:rsidR="00F52DC1" w:rsidRDefault="00F52DC1" w:rsidP="00F45CF3">
      <w:pPr>
        <w:spacing w:after="0" w:line="240" w:lineRule="auto"/>
      </w:pPr>
      <w:r>
        <w:separator/>
      </w:r>
    </w:p>
  </w:endnote>
  <w:endnote w:type="continuationSeparator" w:id="0">
    <w:p w14:paraId="1BB2A65E" w14:textId="77777777" w:rsidR="00F52DC1" w:rsidRDefault="00F52DC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E0DB" w14:textId="77777777" w:rsidR="00F52DC1" w:rsidRDefault="00F52DC1" w:rsidP="00F45CF3">
      <w:pPr>
        <w:spacing w:after="0" w:line="240" w:lineRule="auto"/>
      </w:pPr>
      <w:r>
        <w:separator/>
      </w:r>
    </w:p>
  </w:footnote>
  <w:footnote w:type="continuationSeparator" w:id="0">
    <w:p w14:paraId="3436F7CB" w14:textId="77777777" w:rsidR="00F52DC1" w:rsidRDefault="00F52DC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5F2B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43F8A"/>
    <w:rsid w:val="0016309D"/>
    <w:rsid w:val="00163709"/>
    <w:rsid w:val="0017540B"/>
    <w:rsid w:val="001C40EB"/>
    <w:rsid w:val="001C79E6"/>
    <w:rsid w:val="001F4958"/>
    <w:rsid w:val="001F5934"/>
    <w:rsid w:val="00214A0D"/>
    <w:rsid w:val="002216F3"/>
    <w:rsid w:val="002248CB"/>
    <w:rsid w:val="00284DB2"/>
    <w:rsid w:val="00295940"/>
    <w:rsid w:val="002E1B96"/>
    <w:rsid w:val="00303BE8"/>
    <w:rsid w:val="00347175"/>
    <w:rsid w:val="0037254F"/>
    <w:rsid w:val="00380322"/>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A1130"/>
    <w:rsid w:val="006C3E21"/>
    <w:rsid w:val="006D7CC1"/>
    <w:rsid w:val="00706A7E"/>
    <w:rsid w:val="00736173"/>
    <w:rsid w:val="0076639E"/>
    <w:rsid w:val="00787181"/>
    <w:rsid w:val="007A59C9"/>
    <w:rsid w:val="007B1B1B"/>
    <w:rsid w:val="007B7D30"/>
    <w:rsid w:val="007E4EA3"/>
    <w:rsid w:val="0080317F"/>
    <w:rsid w:val="00832CCA"/>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5457"/>
    <w:rsid w:val="00D56377"/>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2DC1"/>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783E8-C774-45F3-921A-355F8BD993A9}">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4CC135B7-0C2A-4287-A63A-85686CB53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2</cp:revision>
  <cp:lastPrinted>2024-04-12T17:00:00Z</cp:lastPrinted>
  <dcterms:created xsi:type="dcterms:W3CDTF">2024-09-24T12:09:00Z</dcterms:created>
  <dcterms:modified xsi:type="dcterms:W3CDTF">2024-09-24T12:09:00Z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