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A30C757" w:rsidR="0017540B" w:rsidRPr="003C2084" w:rsidRDefault="00B0577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City Sustainability </w:t>
      </w:r>
      <w:r w:rsidR="00D76249">
        <w:rPr>
          <w:rFonts w:ascii="Amasis MT Pro Black" w:hAnsi="Amasis MT Pro Black"/>
          <w:b/>
          <w:bCs/>
          <w:color w:val="008796"/>
          <w:sz w:val="48"/>
          <w:szCs w:val="48"/>
        </w:rPr>
        <w:t>Lead</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1995"/>
        <w:gridCol w:w="7503"/>
      </w:tblGrid>
      <w:tr w:rsidR="00844611" w:rsidRPr="001F4958" w14:paraId="0385AE7E" w14:textId="77777777" w:rsidTr="2A43B45B">
        <w:tc>
          <w:tcPr>
            <w:tcW w:w="1995"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503" w:type="dxa"/>
          </w:tcPr>
          <w:p w14:paraId="0020C080" w14:textId="29D518EE" w:rsidR="00844611" w:rsidRPr="001F4958" w:rsidRDefault="00B05771" w:rsidP="00C577BE">
            <w:pPr>
              <w:spacing w:after="0" w:line="240" w:lineRule="auto"/>
              <w:ind w:right="118"/>
              <w:contextualSpacing/>
              <w:rPr>
                <w:rFonts w:cstheme="minorHAnsi"/>
                <w:noProof/>
                <w:sz w:val="24"/>
                <w:szCs w:val="24"/>
              </w:rPr>
            </w:pPr>
            <w:r>
              <w:rPr>
                <w:rFonts w:cstheme="minorHAnsi"/>
                <w:noProof/>
                <w:sz w:val="24"/>
                <w:szCs w:val="24"/>
              </w:rPr>
              <w:t>Economic Development</w:t>
            </w:r>
          </w:p>
        </w:tc>
      </w:tr>
      <w:tr w:rsidR="00844611" w:rsidRPr="001F4958" w14:paraId="30526493" w14:textId="77777777" w:rsidTr="2A43B45B">
        <w:tc>
          <w:tcPr>
            <w:tcW w:w="1995"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503" w:type="dxa"/>
          </w:tcPr>
          <w:p w14:paraId="6DCB6E46" w14:textId="28BF8088" w:rsidR="00844611" w:rsidRPr="001F4958" w:rsidRDefault="00B05771" w:rsidP="00C577BE">
            <w:pPr>
              <w:spacing w:after="0" w:line="240" w:lineRule="auto"/>
              <w:ind w:right="118"/>
              <w:contextualSpacing/>
              <w:rPr>
                <w:rFonts w:cstheme="minorHAnsi"/>
                <w:noProof/>
                <w:sz w:val="24"/>
                <w:szCs w:val="24"/>
              </w:rPr>
            </w:pPr>
            <w:r>
              <w:rPr>
                <w:rFonts w:cstheme="minorHAnsi"/>
                <w:noProof/>
                <w:sz w:val="24"/>
                <w:szCs w:val="24"/>
              </w:rPr>
              <w:t>Head of Economic Development</w:t>
            </w:r>
          </w:p>
        </w:tc>
      </w:tr>
      <w:tr w:rsidR="00844611" w:rsidRPr="001F4958" w14:paraId="5E47E8CA" w14:textId="77777777" w:rsidTr="2A43B45B">
        <w:tc>
          <w:tcPr>
            <w:tcW w:w="1995"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503"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A43B45B">
        <w:tc>
          <w:tcPr>
            <w:tcW w:w="1995"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503" w:type="dxa"/>
          </w:tcPr>
          <w:p w14:paraId="15AF2BFE" w14:textId="4F23D0AD" w:rsidR="00844611" w:rsidRPr="001F4958" w:rsidRDefault="00D76249"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2A43B45B">
        <w:tc>
          <w:tcPr>
            <w:tcW w:w="1995"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503" w:type="dxa"/>
          </w:tcPr>
          <w:p w14:paraId="229308F7" w14:textId="5E5A340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A43B45B">
        <w:tc>
          <w:tcPr>
            <w:tcW w:w="1995"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503" w:type="dxa"/>
          </w:tcPr>
          <w:p w14:paraId="5FBC248B" w14:textId="7330CC8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2A43B45B">
        <w:tc>
          <w:tcPr>
            <w:tcW w:w="1995"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503" w:type="dxa"/>
          </w:tcPr>
          <w:p w14:paraId="445CAEAC" w14:textId="4C678122" w:rsidR="00B86474" w:rsidRPr="001F4958" w:rsidRDefault="007E1FF0">
            <w:pPr>
              <w:spacing w:after="0" w:line="240" w:lineRule="auto"/>
              <w:ind w:right="118"/>
              <w:contextualSpacing/>
              <w:rPr>
                <w:rFonts w:cstheme="minorHAnsi"/>
                <w:noProof/>
                <w:sz w:val="24"/>
                <w:szCs w:val="24"/>
              </w:rPr>
            </w:pPr>
            <w:r>
              <w:rPr>
                <w:rFonts w:cstheme="minorHAnsi"/>
                <w:noProof/>
                <w:sz w:val="24"/>
                <w:szCs w:val="24"/>
              </w:rPr>
              <w:t>October</w:t>
            </w:r>
            <w:r w:rsidRPr="001F4958">
              <w:rPr>
                <w:rFonts w:cstheme="minorHAnsi"/>
                <w:noProof/>
                <w:sz w:val="24"/>
                <w:szCs w:val="24"/>
              </w:rPr>
              <w:t xml:space="preserve"> </w:t>
            </w:r>
            <w:r w:rsidR="00B05771">
              <w:rPr>
                <w:rFonts w:cstheme="minorHAnsi"/>
                <w:noProof/>
                <w:sz w:val="24"/>
                <w:szCs w:val="24"/>
              </w:rPr>
              <w:t>2024</w:t>
            </w:r>
          </w:p>
        </w:tc>
      </w:tr>
      <w:tr w:rsidR="00844611" w:rsidRPr="001F4958" w14:paraId="0E487A16" w14:textId="77777777" w:rsidTr="2A43B45B">
        <w:tc>
          <w:tcPr>
            <w:tcW w:w="1995"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503" w:type="dxa"/>
          </w:tcPr>
          <w:p w14:paraId="5211C1E6" w14:textId="39D1E30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75F58">
              <w:rPr>
                <w:rFonts w:cstheme="minorHAnsi"/>
                <w:noProof/>
                <w:sz w:val="24"/>
                <w:szCs w:val="24"/>
              </w:rPr>
              <w:t>2663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13DBBB6" w:rsidR="000D2837" w:rsidRDefault="007A26E3" w:rsidP="00C577BE">
            <w:pPr>
              <w:spacing w:after="0" w:line="240" w:lineRule="auto"/>
              <w:ind w:right="118"/>
              <w:rPr>
                <w:sz w:val="24"/>
                <w:szCs w:val="24"/>
              </w:rPr>
            </w:pPr>
            <w:r w:rsidRPr="368B2073">
              <w:t xml:space="preserve">Leading, delivering and implementing the refresh of the City Council’s Sustainability Strategy and its accompanying Action Plan. </w:t>
            </w:r>
            <w:r w:rsidR="00F376E2">
              <w:t>Working closely</w:t>
            </w:r>
            <w:r w:rsidR="001376DA">
              <w:t xml:space="preserve"> with </w:t>
            </w:r>
            <w:r w:rsidR="00D129BA">
              <w:t xml:space="preserve">the </w:t>
            </w:r>
            <w:r w:rsidR="00A30015">
              <w:t xml:space="preserve">Councils </w:t>
            </w:r>
            <w:r w:rsidR="00D129BA">
              <w:t xml:space="preserve">Sustainability lead </w:t>
            </w:r>
            <w:r w:rsidR="003D6D5D">
              <w:t>focussed on the City Council’s</w:t>
            </w:r>
            <w:r w:rsidR="00320933">
              <w:t xml:space="preserve"> internal sustainability</w:t>
            </w:r>
            <w:r w:rsidR="003D6D5D">
              <w:t xml:space="preserve"> activity </w:t>
            </w:r>
            <w:r w:rsidR="00F40D15">
              <w:t>to deliver projects linked to the refreshed strategy and deliver on the City Council’s environmental targets.</w:t>
            </w:r>
            <w:r w:rsidR="001376DA">
              <w:t xml:space="preserve"> </w:t>
            </w:r>
            <w:r w:rsidR="00F40D15" w:rsidRPr="368B2073">
              <w:t>Monitoring and reporting on the Sustainability Action Plan and delivery of related projects.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00F6428" w:rsidR="000D2837" w:rsidRPr="007C7578" w:rsidRDefault="00960E3A" w:rsidP="00C577BE">
            <w:pPr>
              <w:spacing w:after="0" w:line="240" w:lineRule="auto"/>
              <w:ind w:right="118"/>
            </w:pPr>
            <w:r>
              <w:t>Providing specialist sustainability advice to external partners and internal colleagues on sustainability issues, policy, and projects as required</w:t>
            </w:r>
            <w:r w:rsidR="002E6651">
              <w:t xml:space="preserve">, including potential support </w:t>
            </w:r>
            <w:r w:rsidR="008B5B5C">
              <w:t>to the planning team on planning applications.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940309B" w:rsidR="000D2837" w:rsidRDefault="00242586" w:rsidP="00C577BE">
            <w:pPr>
              <w:spacing w:after="0" w:line="240" w:lineRule="auto"/>
              <w:ind w:right="118"/>
              <w:rPr>
                <w:sz w:val="24"/>
                <w:szCs w:val="24"/>
              </w:rPr>
            </w:pPr>
            <w:r w:rsidRPr="44600E9A">
              <w:t>Project management of all key city-wide projects focussed on improving the sustainability of the City of Milton Keynes. R</w:t>
            </w:r>
            <w:r w:rsidRPr="44600E9A">
              <w:rPr>
                <w:rFonts w:eastAsia="Times New Roman"/>
              </w:rPr>
              <w:t>esponsible for t</w:t>
            </w:r>
            <w:r>
              <w:t xml:space="preserve">he implementation of projects, including the </w:t>
            </w:r>
            <w:r w:rsidRPr="44600E9A">
              <w:rPr>
                <w:rFonts w:eastAsia="Times New Roman"/>
              </w:rPr>
              <w:t>coordination of core projects and management of progress, risk and budgets</w:t>
            </w:r>
            <w:r w:rsidRPr="44600E9A">
              <w:rPr>
                <w:color w:val="000000" w:themeColor="text1"/>
              </w:rPr>
              <w:t>. R</w:t>
            </w:r>
            <w:r w:rsidRPr="44600E9A">
              <w:t>esponsibility for realisation of associated business gain, and development of effective delivery plans and activities.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9E1B53F" w:rsidR="000D2837" w:rsidRDefault="00D17FAA" w:rsidP="00C577BE">
            <w:pPr>
              <w:spacing w:after="0" w:line="240" w:lineRule="auto"/>
              <w:ind w:right="118"/>
              <w:rPr>
                <w:sz w:val="24"/>
                <w:szCs w:val="24"/>
              </w:rPr>
            </w:pPr>
            <w:r w:rsidRPr="0031377E">
              <w:t xml:space="preserve">Partnership working - </w:t>
            </w:r>
            <w:r w:rsidRPr="0031377E">
              <w:rPr>
                <w:color w:val="000000"/>
              </w:rPr>
              <w:t xml:space="preserve">Building, nurturing and maintaining effective relationships with local, regional, and national partners to </w:t>
            </w:r>
            <w:r>
              <w:rPr>
                <w:color w:val="000000"/>
              </w:rPr>
              <w:t>deliver on</w:t>
            </w:r>
            <w:r w:rsidRPr="0031377E">
              <w:rPr>
                <w:color w:val="000000"/>
              </w:rPr>
              <w:t xml:space="preserve"> MKCC's strategic sustainability objectives.</w:t>
            </w:r>
            <w:r>
              <w:rPr>
                <w:color w:val="000000"/>
              </w:rPr>
              <w:t xml:space="preserve"> Representing the City Council and its aims at </w:t>
            </w:r>
            <w:r w:rsidRPr="00023967">
              <w:rPr>
                <w:rFonts w:cstheme="minorHAnsi"/>
                <w:shd w:val="clear" w:color="auto" w:fill="FFFFFF"/>
              </w:rPr>
              <w:t xml:space="preserve">external meetings or organisations, regional meetings, </w:t>
            </w:r>
            <w:r>
              <w:rPr>
                <w:rFonts w:cstheme="minorHAnsi"/>
                <w:shd w:val="clear" w:color="auto" w:fill="FFFFFF"/>
              </w:rPr>
              <w:t>conferences</w:t>
            </w:r>
            <w:r w:rsidRPr="00023967">
              <w:rPr>
                <w:rFonts w:cstheme="minorHAnsi"/>
                <w:shd w:val="clear" w:color="auto" w:fill="FFFFFF"/>
              </w:rPr>
              <w:t xml:space="preserve"> and other settings</w:t>
            </w:r>
            <w:r w:rsidR="005C47F1">
              <w:rPr>
                <w:rFonts w:cstheme="minorHAnsi"/>
                <w:shd w:val="clear" w:color="auto" w:fill="FFFFFF"/>
              </w:rPr>
              <w:t>.</w:t>
            </w:r>
          </w:p>
        </w:tc>
      </w:tr>
      <w:tr w:rsidR="006816BB" w14:paraId="7F626650" w14:textId="77777777" w:rsidTr="009A58DA">
        <w:tc>
          <w:tcPr>
            <w:tcW w:w="456" w:type="dxa"/>
          </w:tcPr>
          <w:p w14:paraId="776CBDF9" w14:textId="6300C16B" w:rsidR="006816BB" w:rsidRPr="000D2837" w:rsidRDefault="0010775D" w:rsidP="00C577BE">
            <w:pPr>
              <w:spacing w:after="0" w:line="240" w:lineRule="auto"/>
              <w:ind w:right="118"/>
              <w:rPr>
                <w:b/>
                <w:bCs/>
                <w:sz w:val="24"/>
                <w:szCs w:val="24"/>
              </w:rPr>
            </w:pPr>
            <w:r>
              <w:rPr>
                <w:b/>
                <w:bCs/>
                <w:sz w:val="24"/>
                <w:szCs w:val="24"/>
              </w:rPr>
              <w:t>5</w:t>
            </w:r>
          </w:p>
        </w:tc>
        <w:tc>
          <w:tcPr>
            <w:tcW w:w="9072" w:type="dxa"/>
          </w:tcPr>
          <w:p w14:paraId="21C0E01C" w14:textId="0FC0F327" w:rsidR="006816BB" w:rsidRPr="0031377E" w:rsidRDefault="006816BB" w:rsidP="00C577BE">
            <w:pPr>
              <w:spacing w:after="0" w:line="240" w:lineRule="auto"/>
              <w:ind w:right="118"/>
            </w:pPr>
            <w:r>
              <w:t>Leadership and management of the City Council’s Carbon Offset fund</w:t>
            </w:r>
            <w:r w:rsidR="006F7099">
              <w:t xml:space="preserve">. </w:t>
            </w:r>
            <w:r w:rsidR="00E26CBA">
              <w:t xml:space="preserve"> Promoting the fund</w:t>
            </w:r>
            <w:r w:rsidR="00DF39F1">
              <w:t xml:space="preserve"> with the City</w:t>
            </w:r>
            <w:r w:rsidR="00E26CBA">
              <w:t xml:space="preserve">, working with external stakeholders </w:t>
            </w:r>
            <w:r w:rsidR="007B70E9">
              <w:t>including public sector organisations and community groups to promote the fund. Assessments of applications</w:t>
            </w:r>
            <w:r w:rsidR="00B33F90">
              <w:t xml:space="preserve">, approval of bids and all related </w:t>
            </w:r>
            <w:r w:rsidR="001E6A6C">
              <w:t>activity.</w:t>
            </w:r>
          </w:p>
        </w:tc>
      </w:tr>
      <w:tr w:rsidR="00D559CC" w14:paraId="73DDA96D" w14:textId="77777777" w:rsidTr="009A58DA">
        <w:tc>
          <w:tcPr>
            <w:tcW w:w="456" w:type="dxa"/>
          </w:tcPr>
          <w:p w14:paraId="68F0497F" w14:textId="2F091C09" w:rsidR="00D559CC" w:rsidRPr="000D2837" w:rsidRDefault="0010775D" w:rsidP="00C577BE">
            <w:pPr>
              <w:spacing w:after="0" w:line="240" w:lineRule="auto"/>
              <w:ind w:right="118"/>
              <w:rPr>
                <w:b/>
                <w:bCs/>
                <w:sz w:val="24"/>
                <w:szCs w:val="24"/>
              </w:rPr>
            </w:pPr>
            <w:r>
              <w:rPr>
                <w:b/>
                <w:bCs/>
                <w:sz w:val="24"/>
                <w:szCs w:val="24"/>
              </w:rPr>
              <w:t>6</w:t>
            </w:r>
          </w:p>
        </w:tc>
        <w:tc>
          <w:tcPr>
            <w:tcW w:w="9072" w:type="dxa"/>
          </w:tcPr>
          <w:p w14:paraId="65406E8B" w14:textId="7CF95498" w:rsidR="00D559CC" w:rsidRDefault="006D3B9F" w:rsidP="00C577BE">
            <w:pPr>
              <w:spacing w:after="0" w:line="240" w:lineRule="auto"/>
              <w:ind w:right="118"/>
            </w:pPr>
            <w:r>
              <w:t>Promotion</w:t>
            </w:r>
            <w:r w:rsidR="00726D0E">
              <w:t xml:space="preserve"> and management</w:t>
            </w:r>
            <w:r>
              <w:t xml:space="preserve"> of</w:t>
            </w:r>
            <w:r w:rsidR="00726D0E">
              <w:t xml:space="preserve"> relevant city facing </w:t>
            </w:r>
            <w:r>
              <w:t>sustainability schemes to Milton Keynes residents and</w:t>
            </w:r>
            <w:r w:rsidR="00434CE2">
              <w:t xml:space="preserve"> businesses </w:t>
            </w:r>
            <w:r w:rsidR="000707E5">
              <w:t>(e.g. Home Upgrade Grant)</w:t>
            </w:r>
            <w:r w:rsidR="00F76C5E">
              <w:t>.</w:t>
            </w:r>
          </w:p>
        </w:tc>
      </w:tr>
      <w:tr w:rsidR="000D2837" w14:paraId="1AFB009D" w14:textId="77777777" w:rsidTr="009A58DA">
        <w:tc>
          <w:tcPr>
            <w:tcW w:w="456" w:type="dxa"/>
          </w:tcPr>
          <w:p w14:paraId="488283BD" w14:textId="0B8549E8" w:rsidR="000D2837" w:rsidRPr="000D2837" w:rsidRDefault="0010775D" w:rsidP="00C577BE">
            <w:pPr>
              <w:spacing w:after="0" w:line="240" w:lineRule="auto"/>
              <w:ind w:right="118"/>
              <w:rPr>
                <w:b/>
                <w:bCs/>
                <w:sz w:val="24"/>
                <w:szCs w:val="24"/>
              </w:rPr>
            </w:pPr>
            <w:r>
              <w:rPr>
                <w:b/>
                <w:bCs/>
                <w:sz w:val="24"/>
                <w:szCs w:val="24"/>
              </w:rPr>
              <w:t>7</w:t>
            </w:r>
          </w:p>
        </w:tc>
        <w:tc>
          <w:tcPr>
            <w:tcW w:w="9072" w:type="dxa"/>
          </w:tcPr>
          <w:p w14:paraId="5204BE07" w14:textId="5BFF0EC0" w:rsidR="000D2837" w:rsidRDefault="001056C5" w:rsidP="00C577BE">
            <w:pPr>
              <w:spacing w:after="0" w:line="240" w:lineRule="auto"/>
              <w:ind w:right="118"/>
              <w:rPr>
                <w:sz w:val="24"/>
                <w:szCs w:val="24"/>
              </w:rPr>
            </w:pPr>
            <w:r>
              <w:t>Proactive scanning for funding opportunities, writing applications and bids to external bodies for funding to support the delivery of the Sustainability Strategy and Action Plan.</w:t>
            </w:r>
          </w:p>
        </w:tc>
      </w:tr>
      <w:tr w:rsidR="000D2837" w14:paraId="4D030043" w14:textId="77777777" w:rsidTr="009A58DA">
        <w:tc>
          <w:tcPr>
            <w:tcW w:w="456" w:type="dxa"/>
          </w:tcPr>
          <w:p w14:paraId="2A535A5B" w14:textId="13710B72" w:rsidR="000D2837" w:rsidRPr="000D2837" w:rsidRDefault="0010775D" w:rsidP="00C577BE">
            <w:pPr>
              <w:spacing w:after="0" w:line="240" w:lineRule="auto"/>
              <w:ind w:right="118"/>
              <w:rPr>
                <w:b/>
                <w:bCs/>
                <w:sz w:val="24"/>
                <w:szCs w:val="24"/>
              </w:rPr>
            </w:pPr>
            <w:r>
              <w:rPr>
                <w:b/>
                <w:bCs/>
                <w:sz w:val="24"/>
                <w:szCs w:val="24"/>
              </w:rPr>
              <w:t>8</w:t>
            </w:r>
          </w:p>
        </w:tc>
        <w:tc>
          <w:tcPr>
            <w:tcW w:w="9072" w:type="dxa"/>
          </w:tcPr>
          <w:p w14:paraId="5ABE2E4C" w14:textId="760330E3" w:rsidR="000D2837" w:rsidRPr="00AC790B" w:rsidRDefault="00AC790B" w:rsidP="00C577BE">
            <w:pPr>
              <w:spacing w:after="0" w:line="240" w:lineRule="auto"/>
              <w:ind w:right="118"/>
            </w:pPr>
            <w:r>
              <w:t>Active promotion of the City Council’s Sustainability Strategy, Action Plan, and sustainability projects and initiatives across the city including promotion through the website, social media, and newsletter channels, working with the City Council’s Communications team and Invest Milton Keynes colleagues.</w:t>
            </w:r>
          </w:p>
        </w:tc>
      </w:tr>
      <w:tr w:rsidR="008B5B5C" w14:paraId="0FA445A4" w14:textId="77777777" w:rsidTr="009A58DA">
        <w:tc>
          <w:tcPr>
            <w:tcW w:w="456" w:type="dxa"/>
          </w:tcPr>
          <w:p w14:paraId="31335A5B" w14:textId="2C1053EF" w:rsidR="008B5B5C" w:rsidRDefault="008B5B5C" w:rsidP="00C577BE">
            <w:pPr>
              <w:spacing w:after="0" w:line="240" w:lineRule="auto"/>
              <w:ind w:right="118"/>
              <w:rPr>
                <w:b/>
                <w:bCs/>
                <w:sz w:val="24"/>
                <w:szCs w:val="24"/>
              </w:rPr>
            </w:pPr>
            <w:r>
              <w:rPr>
                <w:b/>
                <w:bCs/>
                <w:sz w:val="24"/>
                <w:szCs w:val="24"/>
              </w:rPr>
              <w:lastRenderedPageBreak/>
              <w:t>9</w:t>
            </w:r>
          </w:p>
        </w:tc>
        <w:tc>
          <w:tcPr>
            <w:tcW w:w="9072" w:type="dxa"/>
          </w:tcPr>
          <w:p w14:paraId="1A1E18A6" w14:textId="77C1B275" w:rsidR="008B5B5C" w:rsidRDefault="008D1A5F" w:rsidP="00C577BE">
            <w:pPr>
              <w:spacing w:after="0" w:line="240" w:lineRule="auto"/>
              <w:ind w:right="118"/>
            </w:pPr>
            <w:r>
              <w:t xml:space="preserve">Working with the Invest Milton Keynes team, encouraging inward investment and green jobs </w:t>
            </w:r>
            <w:r w:rsidR="007614BB">
              <w:t>to locate within the City of Milton Keynes, and</w:t>
            </w:r>
            <w:r w:rsidR="004D278B">
              <w:t xml:space="preserve"> helping to develop the green economy.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1B86B5A8" w:rsidR="00C577BE" w:rsidRDefault="00541EB8" w:rsidP="00C577BE">
            <w:pPr>
              <w:spacing w:after="0" w:line="240" w:lineRule="auto"/>
              <w:ind w:right="118"/>
              <w:rPr>
                <w:sz w:val="24"/>
                <w:szCs w:val="24"/>
              </w:rPr>
            </w:pPr>
            <w:r w:rsidRPr="44600E9A">
              <w:rPr>
                <w:sz w:val="24"/>
                <w:szCs w:val="24"/>
              </w:rPr>
              <w:t xml:space="preserve">Educated to degree level or equivalent </w:t>
            </w:r>
            <w:r w:rsidR="008A4B15">
              <w:rPr>
                <w:sz w:val="24"/>
                <w:szCs w:val="24"/>
              </w:rPr>
              <w:t>in</w:t>
            </w:r>
            <w:r w:rsidR="008A4B15" w:rsidRPr="44600E9A">
              <w:rPr>
                <w:sz w:val="24"/>
                <w:szCs w:val="24"/>
              </w:rPr>
              <w:t xml:space="preserve"> </w:t>
            </w:r>
            <w:r w:rsidRPr="44600E9A">
              <w:rPr>
                <w:sz w:val="24"/>
                <w:szCs w:val="24"/>
              </w:rPr>
              <w:t xml:space="preserve">a relevant </w:t>
            </w:r>
            <w:r w:rsidR="008A4B15">
              <w:rPr>
                <w:sz w:val="24"/>
                <w:szCs w:val="24"/>
              </w:rPr>
              <w:t>field such as</w:t>
            </w:r>
            <w:r w:rsidRPr="44600E9A">
              <w:rPr>
                <w:sz w:val="24"/>
                <w:szCs w:val="24"/>
              </w:rPr>
              <w:t xml:space="preserve"> sustainability, environmental management or </w:t>
            </w:r>
            <w:r w:rsidR="008A4B15">
              <w:rPr>
                <w:sz w:val="24"/>
                <w:szCs w:val="24"/>
              </w:rPr>
              <w:t>a</w:t>
            </w:r>
            <w:r w:rsidR="008A4B15" w:rsidRPr="44600E9A">
              <w:rPr>
                <w:sz w:val="24"/>
                <w:szCs w:val="24"/>
              </w:rPr>
              <w:t xml:space="preserve"> </w:t>
            </w:r>
            <w:r w:rsidRPr="44600E9A">
              <w:rPr>
                <w:sz w:val="24"/>
                <w:szCs w:val="24"/>
              </w:rPr>
              <w:t>related subject.</w:t>
            </w:r>
            <w:r w:rsidR="00460EC3">
              <w:rPr>
                <w:sz w:val="24"/>
                <w:szCs w:val="24"/>
              </w:rPr>
              <w:t xml:space="preserve"> </w:t>
            </w:r>
            <w:r w:rsidRPr="44600E9A">
              <w:rPr>
                <w:sz w:val="24"/>
                <w:szCs w:val="24"/>
              </w:rPr>
              <w:t>Post graduate qualifications will be considered an added advantage.</w:t>
            </w:r>
          </w:p>
        </w:tc>
      </w:tr>
      <w:tr w:rsidR="0013272F" w14:paraId="3A4FD2B2" w14:textId="77777777" w:rsidTr="00D11AB5">
        <w:trPr>
          <w:trHeight w:val="103"/>
        </w:trPr>
        <w:tc>
          <w:tcPr>
            <w:tcW w:w="456" w:type="dxa"/>
          </w:tcPr>
          <w:p w14:paraId="3D3BDF0A" w14:textId="1AADDED2" w:rsidR="0013272F" w:rsidRPr="000D2837" w:rsidRDefault="005A11CE" w:rsidP="00C577BE">
            <w:pPr>
              <w:spacing w:after="0" w:line="240" w:lineRule="auto"/>
              <w:ind w:right="118"/>
              <w:rPr>
                <w:b/>
                <w:bCs/>
                <w:sz w:val="24"/>
                <w:szCs w:val="24"/>
              </w:rPr>
            </w:pPr>
            <w:r>
              <w:rPr>
                <w:b/>
                <w:bCs/>
                <w:sz w:val="24"/>
                <w:szCs w:val="24"/>
              </w:rPr>
              <w:t>2</w:t>
            </w:r>
          </w:p>
        </w:tc>
        <w:tc>
          <w:tcPr>
            <w:tcW w:w="9072" w:type="dxa"/>
          </w:tcPr>
          <w:p w14:paraId="3CE863F7" w14:textId="13BE75A0" w:rsidR="0013272F" w:rsidRPr="44600E9A" w:rsidRDefault="001A59C6" w:rsidP="00D11AB5">
            <w:pPr>
              <w:spacing w:after="0" w:line="240" w:lineRule="auto"/>
              <w:ind w:right="118"/>
              <w:rPr>
                <w:sz w:val="24"/>
                <w:szCs w:val="24"/>
              </w:rPr>
            </w:pPr>
            <w:r w:rsidRPr="001A59C6">
              <w:rPr>
                <w:sz w:val="24"/>
                <w:szCs w:val="24"/>
              </w:rPr>
              <w:t>Thorough understanding of sustainability, legislative requirements, funding structures and best practices.</w:t>
            </w:r>
          </w:p>
        </w:tc>
      </w:tr>
      <w:tr w:rsidR="00C577BE" w14:paraId="30609FB5" w14:textId="77777777" w:rsidTr="00D11AB5">
        <w:trPr>
          <w:trHeight w:val="103"/>
        </w:trPr>
        <w:tc>
          <w:tcPr>
            <w:tcW w:w="456" w:type="dxa"/>
          </w:tcPr>
          <w:p w14:paraId="40CF3A09" w14:textId="7D56D776" w:rsidR="00C577BE" w:rsidRPr="000D2837" w:rsidRDefault="005A11CE" w:rsidP="00C577BE">
            <w:pPr>
              <w:spacing w:after="0" w:line="240" w:lineRule="auto"/>
              <w:ind w:right="118"/>
              <w:rPr>
                <w:b/>
                <w:bCs/>
                <w:sz w:val="24"/>
                <w:szCs w:val="24"/>
              </w:rPr>
            </w:pPr>
            <w:r>
              <w:rPr>
                <w:b/>
                <w:bCs/>
                <w:sz w:val="24"/>
                <w:szCs w:val="24"/>
              </w:rPr>
              <w:t>3</w:t>
            </w:r>
          </w:p>
        </w:tc>
        <w:tc>
          <w:tcPr>
            <w:tcW w:w="9072" w:type="dxa"/>
          </w:tcPr>
          <w:p w14:paraId="68F23ED0" w14:textId="64948C4E" w:rsidR="00C577BE" w:rsidRDefault="00D11AB5" w:rsidP="00C577BE">
            <w:pPr>
              <w:spacing w:after="0" w:line="240" w:lineRule="auto"/>
              <w:ind w:right="118"/>
              <w:rPr>
                <w:sz w:val="24"/>
                <w:szCs w:val="24"/>
              </w:rPr>
            </w:pPr>
            <w:r w:rsidRPr="44600E9A">
              <w:rPr>
                <w:sz w:val="24"/>
                <w:szCs w:val="24"/>
              </w:rPr>
              <w:t>Professional experience in a sustainability role or related area with expertise in sustainability strategies.</w:t>
            </w:r>
          </w:p>
        </w:tc>
      </w:tr>
      <w:tr w:rsidR="00C577BE" w14:paraId="6CA6538F" w14:textId="77777777" w:rsidTr="009A58DA">
        <w:tc>
          <w:tcPr>
            <w:tcW w:w="456" w:type="dxa"/>
          </w:tcPr>
          <w:p w14:paraId="05DBBD0C" w14:textId="729480CC" w:rsidR="00C577BE" w:rsidRPr="000D2837" w:rsidRDefault="005A11CE" w:rsidP="00F76C5E">
            <w:pPr>
              <w:spacing w:after="0" w:line="240" w:lineRule="auto"/>
              <w:ind w:right="118"/>
              <w:rPr>
                <w:b/>
                <w:bCs/>
                <w:sz w:val="24"/>
                <w:szCs w:val="24"/>
              </w:rPr>
            </w:pPr>
            <w:r>
              <w:rPr>
                <w:b/>
                <w:bCs/>
                <w:sz w:val="24"/>
                <w:szCs w:val="24"/>
              </w:rPr>
              <w:t>4</w:t>
            </w:r>
          </w:p>
        </w:tc>
        <w:tc>
          <w:tcPr>
            <w:tcW w:w="9072" w:type="dxa"/>
          </w:tcPr>
          <w:p w14:paraId="59F0241D" w14:textId="141B11B7" w:rsidR="00C577BE" w:rsidRDefault="0086336F" w:rsidP="00F331A7">
            <w:pPr>
              <w:spacing w:after="0"/>
              <w:rPr>
                <w:sz w:val="24"/>
                <w:szCs w:val="24"/>
              </w:rPr>
            </w:pPr>
            <w:r w:rsidRPr="0086336F">
              <w:rPr>
                <w:sz w:val="24"/>
                <w:szCs w:val="24"/>
              </w:rPr>
              <w:t>Excellent interpersonal and communication skills with a proven ability to effectively convey complex information to individuals at all levels in an accessible manner.  Ability to represent the City Council at national/international events and at partner meetings to achieve the Council’s aims.</w:t>
            </w:r>
          </w:p>
        </w:tc>
      </w:tr>
      <w:tr w:rsidR="00C577BE" w14:paraId="22047EE8" w14:textId="77777777" w:rsidTr="009A58DA">
        <w:tc>
          <w:tcPr>
            <w:tcW w:w="456" w:type="dxa"/>
          </w:tcPr>
          <w:p w14:paraId="43E08BC9" w14:textId="09278A9B" w:rsidR="00C577BE" w:rsidRPr="000D2837" w:rsidRDefault="005A11CE" w:rsidP="00C577BE">
            <w:pPr>
              <w:spacing w:after="0" w:line="240" w:lineRule="auto"/>
              <w:ind w:right="118"/>
              <w:rPr>
                <w:b/>
                <w:bCs/>
                <w:sz w:val="24"/>
                <w:szCs w:val="24"/>
              </w:rPr>
            </w:pPr>
            <w:r>
              <w:rPr>
                <w:b/>
                <w:bCs/>
                <w:sz w:val="24"/>
                <w:szCs w:val="24"/>
              </w:rPr>
              <w:t>5</w:t>
            </w:r>
          </w:p>
        </w:tc>
        <w:tc>
          <w:tcPr>
            <w:tcW w:w="9072" w:type="dxa"/>
          </w:tcPr>
          <w:p w14:paraId="185F7B28" w14:textId="2EFA2DAB" w:rsidR="00C577BE" w:rsidRDefault="002A642F" w:rsidP="00C577BE">
            <w:pPr>
              <w:spacing w:after="0" w:line="240" w:lineRule="auto"/>
              <w:ind w:right="118"/>
              <w:rPr>
                <w:sz w:val="24"/>
                <w:szCs w:val="24"/>
              </w:rPr>
            </w:pPr>
            <w:r>
              <w:rPr>
                <w:sz w:val="24"/>
                <w:szCs w:val="24"/>
              </w:rPr>
              <w:t>Experience of engaging a wide range of stakeholders, including external organisations, on the sustainability agenda, using a range of communications tools including web, social media and newsletter tools</w:t>
            </w:r>
            <w:r w:rsidR="00F76C5E">
              <w:rPr>
                <w:sz w:val="24"/>
                <w:szCs w:val="24"/>
              </w:rPr>
              <w:t>.</w:t>
            </w:r>
          </w:p>
        </w:tc>
      </w:tr>
      <w:tr w:rsidR="00C577BE" w14:paraId="1CA3B18C" w14:textId="77777777" w:rsidTr="009A58DA">
        <w:tc>
          <w:tcPr>
            <w:tcW w:w="456" w:type="dxa"/>
          </w:tcPr>
          <w:p w14:paraId="218547CD" w14:textId="23B7FF2B" w:rsidR="00C577BE" w:rsidRPr="000D2837" w:rsidRDefault="005A11CE" w:rsidP="00C577BE">
            <w:pPr>
              <w:spacing w:after="0" w:line="240" w:lineRule="auto"/>
              <w:ind w:right="118"/>
              <w:rPr>
                <w:b/>
                <w:bCs/>
                <w:sz w:val="24"/>
                <w:szCs w:val="24"/>
              </w:rPr>
            </w:pPr>
            <w:r>
              <w:rPr>
                <w:b/>
                <w:bCs/>
                <w:sz w:val="24"/>
                <w:szCs w:val="24"/>
              </w:rPr>
              <w:t>6</w:t>
            </w:r>
          </w:p>
        </w:tc>
        <w:tc>
          <w:tcPr>
            <w:tcW w:w="9072" w:type="dxa"/>
          </w:tcPr>
          <w:p w14:paraId="11203BD2" w14:textId="770F3DEF" w:rsidR="00C577BE" w:rsidRDefault="003148E9" w:rsidP="002618DA">
            <w:pPr>
              <w:spacing w:after="0" w:line="240" w:lineRule="auto"/>
              <w:ind w:right="118"/>
              <w:rPr>
                <w:sz w:val="24"/>
                <w:szCs w:val="24"/>
              </w:rPr>
            </w:pPr>
            <w:r w:rsidRPr="44600E9A">
              <w:rPr>
                <w:sz w:val="24"/>
                <w:szCs w:val="24"/>
              </w:rPr>
              <w:t xml:space="preserve">Experience writing bids and submissions for relevant grant funding opportunities. </w:t>
            </w:r>
            <w:r w:rsidR="002618DA" w:rsidRPr="00574574">
              <w:rPr>
                <w:sz w:val="24"/>
                <w:szCs w:val="24"/>
              </w:rPr>
              <w:t>Understanding of budget management including responsibility for financial planning.</w:t>
            </w:r>
          </w:p>
        </w:tc>
      </w:tr>
      <w:tr w:rsidR="00C577BE" w14:paraId="60739F11" w14:textId="77777777" w:rsidTr="009A58DA">
        <w:tc>
          <w:tcPr>
            <w:tcW w:w="456" w:type="dxa"/>
          </w:tcPr>
          <w:p w14:paraId="4EDEFB8F" w14:textId="6D8D899F" w:rsidR="00C577BE" w:rsidRPr="000D2837" w:rsidRDefault="005A11CE" w:rsidP="00C577BE">
            <w:pPr>
              <w:spacing w:after="0" w:line="240" w:lineRule="auto"/>
              <w:ind w:right="118"/>
              <w:rPr>
                <w:b/>
                <w:bCs/>
                <w:sz w:val="24"/>
                <w:szCs w:val="24"/>
              </w:rPr>
            </w:pPr>
            <w:r>
              <w:rPr>
                <w:b/>
                <w:bCs/>
                <w:sz w:val="24"/>
                <w:szCs w:val="24"/>
              </w:rPr>
              <w:t>7</w:t>
            </w:r>
          </w:p>
        </w:tc>
        <w:tc>
          <w:tcPr>
            <w:tcW w:w="9072" w:type="dxa"/>
          </w:tcPr>
          <w:p w14:paraId="5B658386" w14:textId="69E582B5" w:rsidR="00C577BE" w:rsidRDefault="00AC514C" w:rsidP="00C577BE">
            <w:pPr>
              <w:spacing w:after="0" w:line="240" w:lineRule="auto"/>
              <w:ind w:right="118"/>
              <w:rPr>
                <w:sz w:val="24"/>
                <w:szCs w:val="24"/>
              </w:rPr>
            </w:pPr>
            <w:r w:rsidRPr="00086D89">
              <w:rPr>
                <w:rFonts w:cs="Arial"/>
                <w:sz w:val="24"/>
                <w:szCs w:val="24"/>
              </w:rPr>
              <w:t>Evidence of up-to-date knowledge of relevant professional developments and a demonstrable willingness to continue professional development in the field of Sustainability.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4114B4"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50619">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D538389" w14:textId="77777777" w:rsidR="00B92934" w:rsidRDefault="00B92934" w:rsidP="00B92934">
      <w:pPr>
        <w:spacing w:after="0" w:line="240" w:lineRule="auto"/>
        <w:ind w:left="567" w:right="260"/>
        <w:rPr>
          <w:noProof/>
          <w:sz w:val="24"/>
          <w:szCs w:val="24"/>
        </w:rPr>
      </w:pPr>
    </w:p>
    <w:p w14:paraId="7838C802" w14:textId="3227D643" w:rsidR="00B92934" w:rsidRPr="00721F02" w:rsidRDefault="00B92934" w:rsidP="00B92934">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355DDB14" w14:textId="77777777" w:rsidR="00B92934" w:rsidRPr="00721F02" w:rsidRDefault="00B92934" w:rsidP="00B92934">
      <w:pPr>
        <w:spacing w:after="0" w:line="240" w:lineRule="auto"/>
        <w:ind w:left="567" w:right="260"/>
        <w:rPr>
          <w:noProof/>
          <w:sz w:val="24"/>
          <w:szCs w:val="24"/>
        </w:rPr>
      </w:pPr>
    </w:p>
    <w:p w14:paraId="6CAA6CE6" w14:textId="77777777" w:rsidR="00B92934" w:rsidRPr="00721F02" w:rsidRDefault="00B92934" w:rsidP="00B92934">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61209D34" w14:textId="77777777" w:rsidR="00B92934" w:rsidRPr="00721F02" w:rsidRDefault="00B92934" w:rsidP="00B92934">
      <w:pPr>
        <w:spacing w:after="0" w:line="240" w:lineRule="auto"/>
        <w:ind w:left="567" w:right="260"/>
        <w:rPr>
          <w:noProof/>
          <w:sz w:val="24"/>
          <w:szCs w:val="24"/>
        </w:rPr>
      </w:pPr>
    </w:p>
    <w:p w14:paraId="3B3BB23A"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Role characteristics</w:t>
      </w:r>
    </w:p>
    <w:p w14:paraId="7C3128D8" w14:textId="77777777" w:rsidR="00B92934" w:rsidRPr="00721F02" w:rsidRDefault="00B92934" w:rsidP="00B92934">
      <w:pPr>
        <w:spacing w:after="0" w:line="240" w:lineRule="auto"/>
        <w:ind w:left="567" w:right="260"/>
        <w:rPr>
          <w:noProof/>
          <w:sz w:val="24"/>
          <w:szCs w:val="24"/>
        </w:rPr>
      </w:pPr>
    </w:p>
    <w:p w14:paraId="04F8D524" w14:textId="77777777" w:rsidR="00B92934" w:rsidRPr="00721F02" w:rsidRDefault="00B92934" w:rsidP="00B92934">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5915847E" w14:textId="77777777" w:rsidR="00B92934" w:rsidRPr="00721F02" w:rsidRDefault="00B92934" w:rsidP="00B92934">
      <w:pPr>
        <w:spacing w:after="0" w:line="240" w:lineRule="auto"/>
        <w:ind w:left="567" w:right="260"/>
        <w:rPr>
          <w:noProof/>
          <w:sz w:val="24"/>
          <w:szCs w:val="24"/>
        </w:rPr>
      </w:pPr>
      <w:r w:rsidRPr="00721F02">
        <w:rPr>
          <w:noProof/>
          <w:sz w:val="24"/>
          <w:szCs w:val="24"/>
        </w:rPr>
        <w:tab/>
      </w:r>
    </w:p>
    <w:p w14:paraId="2988BB61"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The knowledge and skills required</w:t>
      </w:r>
    </w:p>
    <w:p w14:paraId="7D893766" w14:textId="77777777" w:rsidR="00B92934" w:rsidRPr="00721F02" w:rsidRDefault="00B92934" w:rsidP="00B92934">
      <w:pPr>
        <w:spacing w:after="0" w:line="240" w:lineRule="auto"/>
        <w:ind w:left="567" w:right="260"/>
        <w:rPr>
          <w:noProof/>
          <w:sz w:val="24"/>
          <w:szCs w:val="24"/>
        </w:rPr>
      </w:pPr>
    </w:p>
    <w:p w14:paraId="23BF373C" w14:textId="1282774F" w:rsidR="00B92934" w:rsidRPr="00B92934" w:rsidRDefault="00B92934" w:rsidP="00B92934">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79B6C3F2" w14:textId="77777777" w:rsidR="00B92934" w:rsidRPr="00721F02" w:rsidRDefault="00B92934" w:rsidP="00B92934">
      <w:pPr>
        <w:spacing w:after="0" w:line="240" w:lineRule="auto"/>
        <w:ind w:left="567" w:right="260"/>
        <w:rPr>
          <w:b/>
          <w:bCs/>
          <w:noProof/>
          <w:sz w:val="24"/>
          <w:szCs w:val="24"/>
        </w:rPr>
      </w:pPr>
    </w:p>
    <w:p w14:paraId="7388223B"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 xml:space="preserve">Thinking, planning and communication </w:t>
      </w:r>
    </w:p>
    <w:p w14:paraId="4896336F" w14:textId="77777777" w:rsidR="00B92934" w:rsidRPr="00721F02" w:rsidRDefault="00B92934" w:rsidP="00B92934">
      <w:pPr>
        <w:spacing w:after="0" w:line="240" w:lineRule="auto"/>
        <w:ind w:left="567" w:right="260"/>
        <w:rPr>
          <w:noProof/>
          <w:sz w:val="24"/>
          <w:szCs w:val="24"/>
        </w:rPr>
      </w:pPr>
    </w:p>
    <w:p w14:paraId="454008DC" w14:textId="77777777" w:rsidR="00B92934" w:rsidRPr="00721F02" w:rsidRDefault="00B92934" w:rsidP="00B92934">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w:t>
      </w:r>
      <w:r w:rsidRPr="00721F02">
        <w:rPr>
          <w:noProof/>
          <w:sz w:val="24"/>
          <w:szCs w:val="24"/>
        </w:rPr>
        <w:lastRenderedPageBreak/>
        <w:t xml:space="preserve">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44A0AA1A" w14:textId="77777777" w:rsidR="00B92934" w:rsidRPr="00721F02" w:rsidRDefault="00B92934" w:rsidP="00B92934">
      <w:pPr>
        <w:spacing w:after="0" w:line="240" w:lineRule="auto"/>
        <w:ind w:left="567" w:right="260"/>
        <w:rPr>
          <w:noProof/>
          <w:sz w:val="24"/>
          <w:szCs w:val="24"/>
        </w:rPr>
      </w:pPr>
    </w:p>
    <w:p w14:paraId="62AA7A8A" w14:textId="77777777" w:rsidR="00B92934" w:rsidRPr="00721F02" w:rsidRDefault="00B92934" w:rsidP="00B92934">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412BEAD5" w14:textId="77777777" w:rsidR="00B92934" w:rsidRPr="00721F02" w:rsidRDefault="00B92934" w:rsidP="00B92934">
      <w:pPr>
        <w:spacing w:after="0" w:line="240" w:lineRule="auto"/>
        <w:ind w:left="567" w:right="260"/>
        <w:rPr>
          <w:noProof/>
          <w:sz w:val="24"/>
          <w:szCs w:val="24"/>
        </w:rPr>
      </w:pPr>
    </w:p>
    <w:p w14:paraId="4CDCBA08"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Decision making and innovation</w:t>
      </w:r>
    </w:p>
    <w:p w14:paraId="4AD997C7" w14:textId="77777777" w:rsidR="00B92934" w:rsidRPr="00721F02" w:rsidRDefault="00B92934" w:rsidP="00B92934">
      <w:pPr>
        <w:spacing w:after="0" w:line="240" w:lineRule="auto"/>
        <w:ind w:left="567" w:right="260"/>
        <w:rPr>
          <w:noProof/>
          <w:sz w:val="24"/>
          <w:szCs w:val="24"/>
        </w:rPr>
      </w:pPr>
    </w:p>
    <w:p w14:paraId="18A08317" w14:textId="77777777" w:rsidR="00B92934" w:rsidRPr="00721F02" w:rsidRDefault="00B92934" w:rsidP="00B92934">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60D1BC01" w14:textId="77777777" w:rsidR="00B92934" w:rsidRPr="00721F02" w:rsidRDefault="00B92934" w:rsidP="00B92934">
      <w:pPr>
        <w:spacing w:after="0" w:line="240" w:lineRule="auto"/>
        <w:ind w:left="567" w:right="260"/>
        <w:rPr>
          <w:noProof/>
          <w:sz w:val="24"/>
          <w:szCs w:val="24"/>
        </w:rPr>
      </w:pPr>
    </w:p>
    <w:p w14:paraId="69266A79"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Areas of responsibility</w:t>
      </w:r>
    </w:p>
    <w:p w14:paraId="01CF8452" w14:textId="77777777" w:rsidR="00B92934" w:rsidRPr="00721F02" w:rsidRDefault="00B92934" w:rsidP="00B92934">
      <w:pPr>
        <w:spacing w:after="0" w:line="240" w:lineRule="auto"/>
        <w:ind w:left="567" w:right="260"/>
        <w:rPr>
          <w:noProof/>
          <w:sz w:val="24"/>
          <w:szCs w:val="24"/>
        </w:rPr>
      </w:pPr>
    </w:p>
    <w:p w14:paraId="1113E188" w14:textId="77777777" w:rsidR="00B92934" w:rsidRPr="00721F02" w:rsidRDefault="00B92934" w:rsidP="00B92934">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42BFEA89" w14:textId="77777777" w:rsidR="00B92934" w:rsidRPr="00721F02" w:rsidRDefault="00B92934" w:rsidP="00B92934">
      <w:pPr>
        <w:spacing w:after="0" w:line="240" w:lineRule="auto"/>
        <w:ind w:left="567" w:right="260"/>
        <w:rPr>
          <w:noProof/>
          <w:sz w:val="24"/>
          <w:szCs w:val="24"/>
        </w:rPr>
      </w:pPr>
    </w:p>
    <w:p w14:paraId="5795693A" w14:textId="77777777" w:rsidR="00B92934" w:rsidRPr="00721F02" w:rsidRDefault="00B92934" w:rsidP="00B92934">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19F2BFA6" w14:textId="77777777" w:rsidR="00B92934" w:rsidRPr="00721F02" w:rsidRDefault="00B92934" w:rsidP="00B92934">
      <w:pPr>
        <w:spacing w:after="0" w:line="240" w:lineRule="auto"/>
        <w:ind w:left="567" w:right="260"/>
        <w:rPr>
          <w:noProof/>
          <w:sz w:val="24"/>
          <w:szCs w:val="24"/>
        </w:rPr>
      </w:pPr>
    </w:p>
    <w:p w14:paraId="10AEF429" w14:textId="77777777" w:rsidR="00B92934" w:rsidRPr="00721F02" w:rsidRDefault="00B92934" w:rsidP="00B92934">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2D98CDB" w14:textId="77777777" w:rsidR="00B92934" w:rsidRPr="00721F02" w:rsidRDefault="00B92934" w:rsidP="00B92934">
      <w:pPr>
        <w:spacing w:after="0" w:line="240" w:lineRule="auto"/>
        <w:ind w:left="567" w:right="260"/>
        <w:rPr>
          <w:noProof/>
          <w:sz w:val="24"/>
          <w:szCs w:val="24"/>
        </w:rPr>
      </w:pPr>
    </w:p>
    <w:p w14:paraId="377D5C5F" w14:textId="49ED32F3" w:rsidR="00B92934" w:rsidRPr="00721F02" w:rsidRDefault="00B92934" w:rsidP="00B92934">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5F4D7F80" w14:textId="77777777" w:rsidR="00B92934" w:rsidRPr="00721F02" w:rsidRDefault="00B92934" w:rsidP="00B92934">
      <w:pPr>
        <w:spacing w:after="0" w:line="240" w:lineRule="auto"/>
        <w:ind w:left="567" w:right="260"/>
        <w:rPr>
          <w:noProof/>
          <w:sz w:val="24"/>
          <w:szCs w:val="24"/>
        </w:rPr>
      </w:pPr>
    </w:p>
    <w:p w14:paraId="3B214D48" w14:textId="77777777" w:rsidR="00B92934" w:rsidRPr="00721F02" w:rsidRDefault="00B92934" w:rsidP="00B92934">
      <w:pPr>
        <w:spacing w:after="0" w:line="240" w:lineRule="auto"/>
        <w:ind w:left="567" w:right="260"/>
        <w:rPr>
          <w:b/>
          <w:bCs/>
          <w:noProof/>
          <w:sz w:val="24"/>
          <w:szCs w:val="24"/>
        </w:rPr>
      </w:pPr>
      <w:r w:rsidRPr="00721F02">
        <w:rPr>
          <w:b/>
          <w:bCs/>
          <w:noProof/>
          <w:sz w:val="24"/>
          <w:szCs w:val="24"/>
        </w:rPr>
        <w:t>Impacts and demands</w:t>
      </w:r>
    </w:p>
    <w:p w14:paraId="079E9FB2" w14:textId="77777777" w:rsidR="00B92934" w:rsidRPr="00721F02" w:rsidRDefault="00B92934" w:rsidP="00B92934">
      <w:pPr>
        <w:spacing w:after="0" w:line="240" w:lineRule="auto"/>
        <w:ind w:left="567" w:right="260"/>
        <w:rPr>
          <w:noProof/>
          <w:sz w:val="24"/>
          <w:szCs w:val="24"/>
        </w:rPr>
      </w:pPr>
    </w:p>
    <w:p w14:paraId="6B612FA7" w14:textId="77777777" w:rsidR="00B92934" w:rsidRPr="00721F02" w:rsidRDefault="00B92934" w:rsidP="00B92934">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0A6DF828" w14:textId="77777777" w:rsidR="00B92934" w:rsidRPr="00721F02" w:rsidRDefault="00B92934" w:rsidP="00B92934">
      <w:pPr>
        <w:spacing w:after="0" w:line="240" w:lineRule="auto"/>
        <w:ind w:left="567" w:right="260"/>
        <w:rPr>
          <w:noProof/>
          <w:sz w:val="24"/>
          <w:szCs w:val="24"/>
        </w:rPr>
      </w:pPr>
    </w:p>
    <w:p w14:paraId="37D5CBF5" w14:textId="77777777" w:rsidR="00B92934" w:rsidRPr="00721F02" w:rsidRDefault="00B92934" w:rsidP="00B92934">
      <w:pPr>
        <w:spacing w:after="0" w:line="240" w:lineRule="auto"/>
        <w:ind w:left="567" w:right="260"/>
        <w:rPr>
          <w:noProof/>
          <w:sz w:val="24"/>
          <w:szCs w:val="24"/>
        </w:rPr>
      </w:pPr>
      <w:r w:rsidRPr="00721F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1FFE3D0A" w14:textId="77777777" w:rsidR="00B92934" w:rsidRPr="00721F02" w:rsidRDefault="00B92934" w:rsidP="00B92934">
      <w:pPr>
        <w:spacing w:after="0" w:line="240" w:lineRule="auto"/>
        <w:ind w:left="567" w:right="260"/>
        <w:rPr>
          <w:noProof/>
          <w:sz w:val="24"/>
          <w:szCs w:val="24"/>
        </w:rPr>
      </w:pPr>
    </w:p>
    <w:p w14:paraId="77786399" w14:textId="77777777" w:rsidR="00B92934" w:rsidRPr="00721F02" w:rsidRDefault="00B92934" w:rsidP="00B92934">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6091E2E9" w14:textId="77777777" w:rsidR="00B92934" w:rsidRPr="00721F02" w:rsidRDefault="00B92934" w:rsidP="00B92934">
      <w:pPr>
        <w:spacing w:after="0" w:line="240" w:lineRule="auto"/>
        <w:ind w:left="567" w:right="260"/>
        <w:rPr>
          <w:noProof/>
          <w:sz w:val="24"/>
          <w:szCs w:val="24"/>
        </w:rPr>
      </w:pPr>
    </w:p>
    <w:p w14:paraId="57BAE813" w14:textId="77777777" w:rsidR="00B92934" w:rsidRPr="00721F02" w:rsidRDefault="00B92934" w:rsidP="00B92934">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3865FC2A" w14:textId="77777777" w:rsidR="00B92934" w:rsidRPr="00721F02" w:rsidRDefault="00B92934" w:rsidP="00B92934">
      <w:pPr>
        <w:spacing w:after="0" w:line="240" w:lineRule="auto"/>
        <w:ind w:left="567" w:right="260"/>
        <w:rPr>
          <w:noProof/>
          <w:sz w:val="24"/>
          <w:szCs w:val="24"/>
        </w:rPr>
      </w:pPr>
    </w:p>
    <w:p w14:paraId="3B87BA3D" w14:textId="77777777" w:rsidR="00B92934" w:rsidRPr="00EB5244" w:rsidRDefault="00B92934" w:rsidP="00B92934">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sectPr w:rsidR="003A673A" w:rsidRPr="00B8508A"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1165" w14:textId="77777777" w:rsidR="00115A7B" w:rsidRDefault="00115A7B" w:rsidP="00F45CF3">
      <w:pPr>
        <w:spacing w:after="0" w:line="240" w:lineRule="auto"/>
      </w:pPr>
      <w:r>
        <w:separator/>
      </w:r>
    </w:p>
  </w:endnote>
  <w:endnote w:type="continuationSeparator" w:id="0">
    <w:p w14:paraId="1612047B" w14:textId="77777777" w:rsidR="00115A7B" w:rsidRDefault="00115A7B" w:rsidP="00F45CF3">
      <w:pPr>
        <w:spacing w:after="0" w:line="240" w:lineRule="auto"/>
      </w:pPr>
      <w:r>
        <w:continuationSeparator/>
      </w:r>
    </w:p>
  </w:endnote>
  <w:endnote w:type="continuationNotice" w:id="1">
    <w:p w14:paraId="32424C29" w14:textId="77777777" w:rsidR="00115A7B" w:rsidRDefault="00115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8BBF" w14:textId="77777777" w:rsidR="00115A7B" w:rsidRDefault="00115A7B" w:rsidP="00F45CF3">
      <w:pPr>
        <w:spacing w:after="0" w:line="240" w:lineRule="auto"/>
      </w:pPr>
      <w:r>
        <w:separator/>
      </w:r>
    </w:p>
  </w:footnote>
  <w:footnote w:type="continuationSeparator" w:id="0">
    <w:p w14:paraId="69695EAD" w14:textId="77777777" w:rsidR="00115A7B" w:rsidRDefault="00115A7B" w:rsidP="00F45CF3">
      <w:pPr>
        <w:spacing w:after="0" w:line="240" w:lineRule="auto"/>
      </w:pPr>
      <w:r>
        <w:continuationSeparator/>
      </w:r>
    </w:p>
  </w:footnote>
  <w:footnote w:type="continuationNotice" w:id="1">
    <w:p w14:paraId="6DA760BB" w14:textId="77777777" w:rsidR="00115A7B" w:rsidRDefault="00115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A68C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formatting="1" w:enforcement="1" w:cryptProviderType="rsaAES" w:cryptAlgorithmClass="hash" w:cryptAlgorithmType="typeAny" w:cryptAlgorithmSid="14" w:cryptSpinCount="100000" w:hash="z6ItVJrHR2k+bjQrZnnFasJx9NeL47pIAxU+S3Ys3uZG96yYGa7dUi/X127vpAOyLdp4wIddTvdeBW0mNZB5+A==" w:salt="FJXnrb6ciEqd5xCxbWG5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07E5"/>
    <w:rsid w:val="00074D41"/>
    <w:rsid w:val="00081DF7"/>
    <w:rsid w:val="000C5E0B"/>
    <w:rsid w:val="000D2837"/>
    <w:rsid w:val="000D3426"/>
    <w:rsid w:val="000E205B"/>
    <w:rsid w:val="000E7DF2"/>
    <w:rsid w:val="001056C5"/>
    <w:rsid w:val="0010775D"/>
    <w:rsid w:val="00114788"/>
    <w:rsid w:val="001149A0"/>
    <w:rsid w:val="00115A7B"/>
    <w:rsid w:val="001162B1"/>
    <w:rsid w:val="001164D0"/>
    <w:rsid w:val="0012023B"/>
    <w:rsid w:val="00123AB2"/>
    <w:rsid w:val="0013272F"/>
    <w:rsid w:val="001376DA"/>
    <w:rsid w:val="00142CC7"/>
    <w:rsid w:val="0016309D"/>
    <w:rsid w:val="00163709"/>
    <w:rsid w:val="00165595"/>
    <w:rsid w:val="001746E1"/>
    <w:rsid w:val="0017540B"/>
    <w:rsid w:val="001965A4"/>
    <w:rsid w:val="001A59C6"/>
    <w:rsid w:val="001B5B15"/>
    <w:rsid w:val="001C1745"/>
    <w:rsid w:val="001C40EB"/>
    <w:rsid w:val="001C79E6"/>
    <w:rsid w:val="001D6970"/>
    <w:rsid w:val="001E2F7C"/>
    <w:rsid w:val="001E6A6C"/>
    <w:rsid w:val="001F4958"/>
    <w:rsid w:val="001F5934"/>
    <w:rsid w:val="00204E21"/>
    <w:rsid w:val="00214A0D"/>
    <w:rsid w:val="002216F3"/>
    <w:rsid w:val="002248CB"/>
    <w:rsid w:val="00242586"/>
    <w:rsid w:val="00244168"/>
    <w:rsid w:val="002618DA"/>
    <w:rsid w:val="00262AD4"/>
    <w:rsid w:val="00284DB2"/>
    <w:rsid w:val="00285724"/>
    <w:rsid w:val="00293B2A"/>
    <w:rsid w:val="00295940"/>
    <w:rsid w:val="002A642F"/>
    <w:rsid w:val="002E6651"/>
    <w:rsid w:val="00303BE8"/>
    <w:rsid w:val="00314480"/>
    <w:rsid w:val="003148E9"/>
    <w:rsid w:val="00314B28"/>
    <w:rsid w:val="00315EF3"/>
    <w:rsid w:val="00320744"/>
    <w:rsid w:val="00320933"/>
    <w:rsid w:val="00324644"/>
    <w:rsid w:val="00347175"/>
    <w:rsid w:val="0036263D"/>
    <w:rsid w:val="0037254F"/>
    <w:rsid w:val="00385034"/>
    <w:rsid w:val="00385C8F"/>
    <w:rsid w:val="00387D3F"/>
    <w:rsid w:val="00391248"/>
    <w:rsid w:val="00393041"/>
    <w:rsid w:val="003A673A"/>
    <w:rsid w:val="003C2084"/>
    <w:rsid w:val="003D4F55"/>
    <w:rsid w:val="003D6D5D"/>
    <w:rsid w:val="003E7ED5"/>
    <w:rsid w:val="00407342"/>
    <w:rsid w:val="004173D7"/>
    <w:rsid w:val="00434CE2"/>
    <w:rsid w:val="004407D7"/>
    <w:rsid w:val="00446ACC"/>
    <w:rsid w:val="00450619"/>
    <w:rsid w:val="004545CB"/>
    <w:rsid w:val="00460EC3"/>
    <w:rsid w:val="0046136A"/>
    <w:rsid w:val="004867A9"/>
    <w:rsid w:val="004A1870"/>
    <w:rsid w:val="004B27E7"/>
    <w:rsid w:val="004B30AF"/>
    <w:rsid w:val="004B7C10"/>
    <w:rsid w:val="004D278B"/>
    <w:rsid w:val="004D4300"/>
    <w:rsid w:val="004E0326"/>
    <w:rsid w:val="004F158D"/>
    <w:rsid w:val="00511E1C"/>
    <w:rsid w:val="00524ECB"/>
    <w:rsid w:val="00525EB5"/>
    <w:rsid w:val="00541EB8"/>
    <w:rsid w:val="0055227E"/>
    <w:rsid w:val="005614A5"/>
    <w:rsid w:val="005637BC"/>
    <w:rsid w:val="00575F58"/>
    <w:rsid w:val="005907E5"/>
    <w:rsid w:val="005A11CE"/>
    <w:rsid w:val="005A37D6"/>
    <w:rsid w:val="005C47F1"/>
    <w:rsid w:val="005D75C4"/>
    <w:rsid w:val="005E2A1E"/>
    <w:rsid w:val="005F2036"/>
    <w:rsid w:val="005F2CFE"/>
    <w:rsid w:val="00623D69"/>
    <w:rsid w:val="00633519"/>
    <w:rsid w:val="00637D75"/>
    <w:rsid w:val="00643E56"/>
    <w:rsid w:val="00644957"/>
    <w:rsid w:val="0064697A"/>
    <w:rsid w:val="006816BB"/>
    <w:rsid w:val="006C3E21"/>
    <w:rsid w:val="006D3B9F"/>
    <w:rsid w:val="006D7B3F"/>
    <w:rsid w:val="006D7CC1"/>
    <w:rsid w:val="006E12F9"/>
    <w:rsid w:val="006F7099"/>
    <w:rsid w:val="00703DD3"/>
    <w:rsid w:val="00706A7E"/>
    <w:rsid w:val="00711754"/>
    <w:rsid w:val="007201E4"/>
    <w:rsid w:val="00726D0E"/>
    <w:rsid w:val="00736173"/>
    <w:rsid w:val="00740952"/>
    <w:rsid w:val="00750D4A"/>
    <w:rsid w:val="007614BB"/>
    <w:rsid w:val="0076639E"/>
    <w:rsid w:val="00787181"/>
    <w:rsid w:val="007A26E3"/>
    <w:rsid w:val="007A3374"/>
    <w:rsid w:val="007A59C9"/>
    <w:rsid w:val="007B1B1B"/>
    <w:rsid w:val="007B2BFE"/>
    <w:rsid w:val="007B670D"/>
    <w:rsid w:val="007B70E9"/>
    <w:rsid w:val="007B7D30"/>
    <w:rsid w:val="007C5829"/>
    <w:rsid w:val="007C7578"/>
    <w:rsid w:val="007D5B8B"/>
    <w:rsid w:val="007D5DF9"/>
    <w:rsid w:val="007E1FF0"/>
    <w:rsid w:val="007E4EA3"/>
    <w:rsid w:val="007E734C"/>
    <w:rsid w:val="007E754B"/>
    <w:rsid w:val="007F5609"/>
    <w:rsid w:val="0080317F"/>
    <w:rsid w:val="008042DF"/>
    <w:rsid w:val="008347F0"/>
    <w:rsid w:val="008416E5"/>
    <w:rsid w:val="00844611"/>
    <w:rsid w:val="00851843"/>
    <w:rsid w:val="0086336F"/>
    <w:rsid w:val="008708B5"/>
    <w:rsid w:val="00882F7E"/>
    <w:rsid w:val="00890ABB"/>
    <w:rsid w:val="008A087E"/>
    <w:rsid w:val="008A3763"/>
    <w:rsid w:val="008A4B15"/>
    <w:rsid w:val="008A7275"/>
    <w:rsid w:val="008B4CF5"/>
    <w:rsid w:val="008B5B5C"/>
    <w:rsid w:val="008B6A35"/>
    <w:rsid w:val="008C190C"/>
    <w:rsid w:val="008D1A5F"/>
    <w:rsid w:val="008D2A4F"/>
    <w:rsid w:val="008E461A"/>
    <w:rsid w:val="0091108B"/>
    <w:rsid w:val="009330EB"/>
    <w:rsid w:val="0094093A"/>
    <w:rsid w:val="00954ED6"/>
    <w:rsid w:val="00960E3A"/>
    <w:rsid w:val="009657AB"/>
    <w:rsid w:val="009675BD"/>
    <w:rsid w:val="00971325"/>
    <w:rsid w:val="009763D4"/>
    <w:rsid w:val="00983405"/>
    <w:rsid w:val="00983D5F"/>
    <w:rsid w:val="009A58DA"/>
    <w:rsid w:val="009E1D5B"/>
    <w:rsid w:val="00A30015"/>
    <w:rsid w:val="00A5170B"/>
    <w:rsid w:val="00A55C93"/>
    <w:rsid w:val="00A93AC9"/>
    <w:rsid w:val="00AB021E"/>
    <w:rsid w:val="00AC24A8"/>
    <w:rsid w:val="00AC514C"/>
    <w:rsid w:val="00AC790B"/>
    <w:rsid w:val="00AD6D80"/>
    <w:rsid w:val="00AF1785"/>
    <w:rsid w:val="00B01282"/>
    <w:rsid w:val="00B03B56"/>
    <w:rsid w:val="00B0528E"/>
    <w:rsid w:val="00B05771"/>
    <w:rsid w:val="00B11C31"/>
    <w:rsid w:val="00B33F90"/>
    <w:rsid w:val="00B350BA"/>
    <w:rsid w:val="00B576A0"/>
    <w:rsid w:val="00B577AC"/>
    <w:rsid w:val="00B6645B"/>
    <w:rsid w:val="00B70491"/>
    <w:rsid w:val="00B73D5B"/>
    <w:rsid w:val="00B82B22"/>
    <w:rsid w:val="00B8508A"/>
    <w:rsid w:val="00B86474"/>
    <w:rsid w:val="00B9293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962A8"/>
    <w:rsid w:val="00CB2D31"/>
    <w:rsid w:val="00CD5B21"/>
    <w:rsid w:val="00CD6C03"/>
    <w:rsid w:val="00CD7135"/>
    <w:rsid w:val="00CE14F7"/>
    <w:rsid w:val="00CE775F"/>
    <w:rsid w:val="00D11AB5"/>
    <w:rsid w:val="00D129BA"/>
    <w:rsid w:val="00D12B22"/>
    <w:rsid w:val="00D17FAA"/>
    <w:rsid w:val="00D24BC4"/>
    <w:rsid w:val="00D36B89"/>
    <w:rsid w:val="00D42263"/>
    <w:rsid w:val="00D45C4B"/>
    <w:rsid w:val="00D54E92"/>
    <w:rsid w:val="00D559CC"/>
    <w:rsid w:val="00D56377"/>
    <w:rsid w:val="00D61620"/>
    <w:rsid w:val="00D619B0"/>
    <w:rsid w:val="00D63F16"/>
    <w:rsid w:val="00D76249"/>
    <w:rsid w:val="00D83EC3"/>
    <w:rsid w:val="00D846B5"/>
    <w:rsid w:val="00D91D0A"/>
    <w:rsid w:val="00D9351C"/>
    <w:rsid w:val="00DC1160"/>
    <w:rsid w:val="00DD394E"/>
    <w:rsid w:val="00DE26A9"/>
    <w:rsid w:val="00DF39F1"/>
    <w:rsid w:val="00DF6965"/>
    <w:rsid w:val="00E12DD9"/>
    <w:rsid w:val="00E14936"/>
    <w:rsid w:val="00E227ED"/>
    <w:rsid w:val="00E26CBA"/>
    <w:rsid w:val="00E40EE0"/>
    <w:rsid w:val="00E44FEA"/>
    <w:rsid w:val="00E55036"/>
    <w:rsid w:val="00EA3309"/>
    <w:rsid w:val="00EA72D8"/>
    <w:rsid w:val="00EA7E50"/>
    <w:rsid w:val="00EB05D1"/>
    <w:rsid w:val="00EB476A"/>
    <w:rsid w:val="00EB5244"/>
    <w:rsid w:val="00EB7955"/>
    <w:rsid w:val="00EC77F7"/>
    <w:rsid w:val="00ED3B4E"/>
    <w:rsid w:val="00EE770C"/>
    <w:rsid w:val="00EF496D"/>
    <w:rsid w:val="00EF544D"/>
    <w:rsid w:val="00EF658C"/>
    <w:rsid w:val="00F00B20"/>
    <w:rsid w:val="00F054A1"/>
    <w:rsid w:val="00F331A7"/>
    <w:rsid w:val="00F36FF9"/>
    <w:rsid w:val="00F376E2"/>
    <w:rsid w:val="00F378AB"/>
    <w:rsid w:val="00F40D15"/>
    <w:rsid w:val="00F451E4"/>
    <w:rsid w:val="00F45CF3"/>
    <w:rsid w:val="00F57823"/>
    <w:rsid w:val="00F6045D"/>
    <w:rsid w:val="00F70F28"/>
    <w:rsid w:val="00F74660"/>
    <w:rsid w:val="00F76C5E"/>
    <w:rsid w:val="00F93879"/>
    <w:rsid w:val="00F97010"/>
    <w:rsid w:val="00FB7402"/>
    <w:rsid w:val="00FC594A"/>
    <w:rsid w:val="00FC5C8E"/>
    <w:rsid w:val="00FD0BD7"/>
    <w:rsid w:val="00FE0F3F"/>
    <w:rsid w:val="00FE6C9A"/>
    <w:rsid w:val="00FF1430"/>
    <w:rsid w:val="00FF52F9"/>
    <w:rsid w:val="2A43B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2673B1E2-1747-4E44-A5D2-45A0166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960E3A"/>
    <w:rPr>
      <w:sz w:val="16"/>
      <w:szCs w:val="16"/>
    </w:rPr>
  </w:style>
  <w:style w:type="paragraph" w:styleId="CommentText">
    <w:name w:val="annotation text"/>
    <w:basedOn w:val="Normal"/>
    <w:link w:val="CommentTextChar"/>
    <w:uiPriority w:val="99"/>
    <w:unhideWhenUsed/>
    <w:rsid w:val="00960E3A"/>
    <w:pPr>
      <w:spacing w:line="240" w:lineRule="auto"/>
    </w:pPr>
    <w:rPr>
      <w:sz w:val="20"/>
      <w:szCs w:val="20"/>
    </w:rPr>
  </w:style>
  <w:style w:type="character" w:customStyle="1" w:styleId="CommentTextChar">
    <w:name w:val="Comment Text Char"/>
    <w:basedOn w:val="DefaultParagraphFont"/>
    <w:link w:val="CommentText"/>
    <w:uiPriority w:val="99"/>
    <w:rsid w:val="00960E3A"/>
    <w:rPr>
      <w:kern w:val="0"/>
      <w:sz w:val="20"/>
      <w:szCs w:val="20"/>
      <w14:ligatures w14:val="none"/>
    </w:rPr>
  </w:style>
  <w:style w:type="paragraph" w:styleId="Revision">
    <w:name w:val="Revision"/>
    <w:hidden/>
    <w:uiPriority w:val="99"/>
    <w:semiHidden/>
    <w:rsid w:val="00D76249"/>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50D4A"/>
    <w:rPr>
      <w:b/>
      <w:bCs/>
    </w:rPr>
  </w:style>
  <w:style w:type="character" w:customStyle="1" w:styleId="CommentSubjectChar">
    <w:name w:val="Comment Subject Char"/>
    <w:basedOn w:val="CommentTextChar"/>
    <w:link w:val="CommentSubject"/>
    <w:uiPriority w:val="99"/>
    <w:semiHidden/>
    <w:rsid w:val="00750D4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8F8C9-770D-4ED1-A1F7-11AD6E1995C9}">
  <ds:schemaRefs>
    <ds:schemaRef ds:uri="Microsoft.SharePoint.Taxonomy.ContentTypeSync"/>
  </ds:schemaRefs>
</ds:datastoreItem>
</file>

<file path=customXml/itemProps2.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B620844-C7D8-4005-A4AD-C63323831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2024-04-12T17:00:00Z</cp:lastPrinted>
  <dcterms:created xsi:type="dcterms:W3CDTF">2024-10-16T09:27:00Z</dcterms:created>
  <dcterms:modified xsi:type="dcterms:W3CDTF">2024-10-16T09:27:00Z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