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B4784CE" w:rsidR="0017540B" w:rsidRPr="00E405D5" w:rsidRDefault="00E405D5" w:rsidP="00C577BE">
      <w:pPr>
        <w:tabs>
          <w:tab w:val="left" w:pos="8036"/>
        </w:tabs>
        <w:spacing w:after="360" w:line="240" w:lineRule="auto"/>
        <w:ind w:left="567" w:right="118"/>
        <w:contextualSpacing/>
        <w:rPr>
          <w:rFonts w:ascii="Amasis MT Std Black" w:hAnsi="Amasis MT Std Black"/>
          <w:sz w:val="46"/>
          <w:szCs w:val="44"/>
        </w:rPr>
      </w:pPr>
      <w:r w:rsidRPr="00E405D5">
        <w:rPr>
          <w:rFonts w:ascii="Amasis MT Pro Black" w:hAnsi="Amasis MT Pro Black"/>
          <w:b/>
          <w:bCs/>
          <w:color w:val="008796"/>
          <w:sz w:val="44"/>
          <w:szCs w:val="44"/>
        </w:rPr>
        <w:t xml:space="preserve">Public Health Principal – </w:t>
      </w:r>
      <w:r w:rsidR="00706875">
        <w:rPr>
          <w:rFonts w:ascii="Amasis MT Pro Black" w:hAnsi="Amasis MT Pro Black"/>
          <w:b/>
          <w:bCs/>
          <w:color w:val="008796"/>
          <w:sz w:val="44"/>
          <w:szCs w:val="44"/>
        </w:rPr>
        <w:t xml:space="preserve">Employment and </w:t>
      </w:r>
      <w:r w:rsidRPr="00E405D5">
        <w:rPr>
          <w:rFonts w:ascii="Amasis MT Pro Black" w:hAnsi="Amasis MT Pro Black"/>
          <w:b/>
          <w:bCs/>
          <w:color w:val="008796"/>
          <w:sz w:val="44"/>
          <w:szCs w:val="44"/>
        </w:rPr>
        <w:t>Workplace</w:t>
      </w:r>
      <w:r w:rsidR="009C629A">
        <w:rPr>
          <w:rFonts w:ascii="Amasis MT Pro Black" w:hAnsi="Amasis MT Pro Black"/>
          <w:b/>
          <w:bCs/>
          <w:color w:val="008796"/>
          <w:sz w:val="44"/>
          <w:szCs w:val="44"/>
        </w:rPr>
        <w:t xml:space="preserve"> Health</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BFFFBDD" w:rsidR="00844611" w:rsidRPr="001F4958" w:rsidRDefault="00816871" w:rsidP="00C577BE">
            <w:pPr>
              <w:spacing w:after="0" w:line="240" w:lineRule="auto"/>
              <w:ind w:right="118"/>
              <w:contextualSpacing/>
              <w:rPr>
                <w:rFonts w:cstheme="minorHAnsi"/>
                <w:noProof/>
                <w:sz w:val="24"/>
                <w:szCs w:val="24"/>
              </w:rPr>
            </w:pPr>
            <w:r>
              <w:rPr>
                <w:rFonts w:cstheme="minorHAnsi"/>
                <w:noProof/>
                <w:sz w:val="24"/>
                <w:szCs w:val="24"/>
              </w:rPr>
              <w:t>Public Health</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E9EC7A0" w:rsidR="00844611" w:rsidRPr="001F4958" w:rsidRDefault="00E405D5" w:rsidP="00C577BE">
            <w:pPr>
              <w:spacing w:after="0" w:line="240" w:lineRule="auto"/>
              <w:ind w:right="118"/>
              <w:contextualSpacing/>
              <w:rPr>
                <w:rFonts w:cstheme="minorHAnsi"/>
                <w:noProof/>
                <w:sz w:val="24"/>
                <w:szCs w:val="24"/>
              </w:rPr>
            </w:pPr>
            <w:r>
              <w:rPr>
                <w:rFonts w:cstheme="minorHAnsi"/>
                <w:noProof/>
                <w:sz w:val="24"/>
                <w:szCs w:val="24"/>
              </w:rPr>
              <w:t>Head of Public Health (Housing and Built Environment)</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BAA938D" w:rsidR="00844611" w:rsidRPr="001F4958" w:rsidRDefault="00320744"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41C99D6"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618340A"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6A25F8">
        <w:tc>
          <w:tcPr>
            <w:tcW w:w="2263" w:type="dxa"/>
          </w:tcPr>
          <w:p w14:paraId="04261768" w14:textId="77777777" w:rsidR="00B86474" w:rsidRPr="001F4958" w:rsidRDefault="00B86474" w:rsidP="006A25F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F0CE73B" w:rsidR="00B86474" w:rsidRPr="001F4958" w:rsidRDefault="00E405D5" w:rsidP="006A25F8">
            <w:pPr>
              <w:spacing w:after="0" w:line="240" w:lineRule="auto"/>
              <w:ind w:right="118"/>
              <w:contextualSpacing/>
              <w:rPr>
                <w:rFonts w:cstheme="minorHAnsi"/>
                <w:noProof/>
                <w:sz w:val="24"/>
                <w:szCs w:val="24"/>
              </w:rPr>
            </w:pPr>
            <w:r>
              <w:rPr>
                <w:rFonts w:cstheme="minorHAnsi"/>
                <w:noProof/>
                <w:sz w:val="24"/>
                <w:szCs w:val="24"/>
              </w:rPr>
              <w:t>February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DC4E326"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430920">
              <w:rPr>
                <w:rFonts w:cstheme="minorHAnsi"/>
                <w:noProof/>
                <w:sz w:val="24"/>
                <w:szCs w:val="24"/>
              </w:rPr>
              <w:t>1577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578"/>
        <w:gridCol w:w="8950"/>
      </w:tblGrid>
      <w:tr w:rsidR="00BD3F19" w14:paraId="7E80EA51" w14:textId="77777777" w:rsidTr="0001123A">
        <w:tc>
          <w:tcPr>
            <w:tcW w:w="578" w:type="dxa"/>
          </w:tcPr>
          <w:p w14:paraId="656A5104" w14:textId="3F166BD7" w:rsidR="00BD3F19" w:rsidRPr="000D2837" w:rsidRDefault="00BD3F19" w:rsidP="00EC13B4">
            <w:pPr>
              <w:spacing w:after="0" w:line="240" w:lineRule="auto"/>
              <w:ind w:right="118"/>
              <w:rPr>
                <w:b/>
                <w:bCs/>
                <w:sz w:val="24"/>
                <w:szCs w:val="24"/>
              </w:rPr>
            </w:pPr>
            <w:r>
              <w:rPr>
                <w:b/>
                <w:bCs/>
                <w:sz w:val="24"/>
                <w:szCs w:val="24"/>
              </w:rPr>
              <w:t>1</w:t>
            </w:r>
          </w:p>
        </w:tc>
        <w:tc>
          <w:tcPr>
            <w:tcW w:w="8950" w:type="dxa"/>
            <w:vAlign w:val="center"/>
          </w:tcPr>
          <w:p w14:paraId="3AB2F57F" w14:textId="0948502E" w:rsidR="00BD3F19" w:rsidRPr="000466E7" w:rsidRDefault="00BD3F19" w:rsidP="00EC13B4">
            <w:pPr>
              <w:tabs>
                <w:tab w:val="left" w:pos="1440"/>
              </w:tabs>
              <w:outlineLvl w:val="0"/>
              <w:rPr>
                <w:color w:val="000000" w:themeColor="text1"/>
              </w:rPr>
            </w:pPr>
            <w:r>
              <w:rPr>
                <w:color w:val="000000" w:themeColor="text1"/>
              </w:rPr>
              <w:t xml:space="preserve">To work </w:t>
            </w:r>
            <w:r w:rsidR="009217D1">
              <w:rPr>
                <w:color w:val="000000" w:themeColor="text1"/>
              </w:rPr>
              <w:t>with partner agencies and local businesses</w:t>
            </w:r>
            <w:r w:rsidR="000D2D1C">
              <w:rPr>
                <w:color w:val="000000" w:themeColor="text1"/>
              </w:rPr>
              <w:t xml:space="preserve"> </w:t>
            </w:r>
            <w:r w:rsidR="009217D1">
              <w:rPr>
                <w:color w:val="000000" w:themeColor="text1"/>
              </w:rPr>
              <w:t xml:space="preserve">to </w:t>
            </w:r>
            <w:r w:rsidR="00EA5415">
              <w:rPr>
                <w:color w:val="000000" w:themeColor="text1"/>
              </w:rPr>
              <w:t xml:space="preserve">develop and implement </w:t>
            </w:r>
            <w:r w:rsidR="00FB157A">
              <w:rPr>
                <w:color w:val="000000" w:themeColor="text1"/>
              </w:rPr>
              <w:t xml:space="preserve">innovative </w:t>
            </w:r>
            <w:r w:rsidR="00EA5415">
              <w:rPr>
                <w:color w:val="000000" w:themeColor="text1"/>
              </w:rPr>
              <w:t>programmes to improve health and employability</w:t>
            </w:r>
            <w:r w:rsidR="00033F2C">
              <w:rPr>
                <w:color w:val="000000" w:themeColor="text1"/>
              </w:rPr>
              <w:t xml:space="preserve"> of our residents</w:t>
            </w:r>
            <w:r w:rsidR="00FB157A">
              <w:rPr>
                <w:color w:val="000000" w:themeColor="text1"/>
              </w:rPr>
              <w:t xml:space="preserve"> and promote health equity</w:t>
            </w:r>
            <w:r w:rsidR="00421F68">
              <w:rPr>
                <w:color w:val="000000" w:themeColor="text1"/>
              </w:rPr>
              <w:t xml:space="preserve">.  </w:t>
            </w:r>
            <w:r w:rsidR="00EA5415">
              <w:rPr>
                <w:color w:val="000000" w:themeColor="text1"/>
              </w:rPr>
              <w:t xml:space="preserve"> </w:t>
            </w:r>
            <w:r w:rsidR="00033F2C">
              <w:rPr>
                <w:color w:val="000000" w:themeColor="text1"/>
              </w:rPr>
              <w:t xml:space="preserve">This would include </w:t>
            </w:r>
            <w:r w:rsidR="00EA5415">
              <w:rPr>
                <w:color w:val="000000" w:themeColor="text1"/>
              </w:rPr>
              <w:t xml:space="preserve">people experiencing long-term worklessness, including </w:t>
            </w:r>
            <w:r w:rsidR="000E49B0">
              <w:rPr>
                <w:color w:val="000000" w:themeColor="text1"/>
              </w:rPr>
              <w:t xml:space="preserve">worklessness </w:t>
            </w:r>
            <w:r w:rsidR="00EA5415">
              <w:rPr>
                <w:color w:val="000000" w:themeColor="text1"/>
              </w:rPr>
              <w:t>due to ill health.</w:t>
            </w:r>
            <w:r w:rsidR="000D2D1C">
              <w:rPr>
                <w:color w:val="000000" w:themeColor="text1"/>
              </w:rPr>
              <w:t xml:space="preserve"> </w:t>
            </w:r>
          </w:p>
        </w:tc>
      </w:tr>
      <w:tr w:rsidR="00540BED" w14:paraId="5C8C87F7" w14:textId="77777777" w:rsidTr="0001123A">
        <w:tc>
          <w:tcPr>
            <w:tcW w:w="578" w:type="dxa"/>
          </w:tcPr>
          <w:p w14:paraId="317D298E" w14:textId="014A85F5" w:rsidR="00540BED" w:rsidRPr="000D2837" w:rsidRDefault="00F50A55" w:rsidP="00EC13B4">
            <w:pPr>
              <w:spacing w:after="0" w:line="240" w:lineRule="auto"/>
              <w:ind w:right="118"/>
              <w:rPr>
                <w:b/>
                <w:bCs/>
                <w:sz w:val="24"/>
                <w:szCs w:val="24"/>
              </w:rPr>
            </w:pPr>
            <w:bookmarkStart w:id="0" w:name="_Hlk163835639"/>
            <w:r>
              <w:rPr>
                <w:b/>
                <w:bCs/>
                <w:sz w:val="24"/>
                <w:szCs w:val="24"/>
              </w:rPr>
              <w:t>2</w:t>
            </w:r>
          </w:p>
        </w:tc>
        <w:tc>
          <w:tcPr>
            <w:tcW w:w="8950" w:type="dxa"/>
            <w:vAlign w:val="center"/>
          </w:tcPr>
          <w:p w14:paraId="380192F2" w14:textId="5D65DE54" w:rsidR="00540BED" w:rsidRPr="00B07E1D" w:rsidRDefault="0062622D" w:rsidP="00EC13B4">
            <w:pPr>
              <w:tabs>
                <w:tab w:val="left" w:pos="1440"/>
              </w:tabs>
              <w:outlineLvl w:val="0"/>
              <w:rPr>
                <w:color w:val="000000" w:themeColor="text1"/>
              </w:rPr>
            </w:pPr>
            <w:r w:rsidRPr="000466E7">
              <w:rPr>
                <w:color w:val="000000" w:themeColor="text1"/>
              </w:rPr>
              <w:t>To identify opportunities for</w:t>
            </w:r>
            <w:r w:rsidR="00DE072D">
              <w:rPr>
                <w:color w:val="000000" w:themeColor="text1"/>
              </w:rPr>
              <w:t xml:space="preserve"> public health </w:t>
            </w:r>
            <w:r w:rsidR="00957E61">
              <w:rPr>
                <w:color w:val="000000" w:themeColor="text1"/>
              </w:rPr>
              <w:t xml:space="preserve">and NHS </w:t>
            </w:r>
            <w:r w:rsidR="00DE072D">
              <w:rPr>
                <w:color w:val="000000" w:themeColor="text1"/>
              </w:rPr>
              <w:t>services to work with</w:t>
            </w:r>
            <w:r w:rsidRPr="000466E7">
              <w:rPr>
                <w:color w:val="000000" w:themeColor="text1"/>
              </w:rPr>
              <w:t xml:space="preserve"> </w:t>
            </w:r>
            <w:r w:rsidR="00016010">
              <w:rPr>
                <w:color w:val="000000" w:themeColor="text1"/>
              </w:rPr>
              <w:t xml:space="preserve">local </w:t>
            </w:r>
            <w:r w:rsidR="007C1472">
              <w:rPr>
                <w:color w:val="000000" w:themeColor="text1"/>
              </w:rPr>
              <w:t xml:space="preserve">businesses </w:t>
            </w:r>
            <w:r w:rsidR="006A04B5">
              <w:rPr>
                <w:color w:val="000000" w:themeColor="text1"/>
              </w:rPr>
              <w:t>to</w:t>
            </w:r>
            <w:r w:rsidR="00DE072D">
              <w:rPr>
                <w:color w:val="000000" w:themeColor="text1"/>
              </w:rPr>
              <w:t xml:space="preserve"> reach target </w:t>
            </w:r>
            <w:r w:rsidR="00967B01">
              <w:rPr>
                <w:color w:val="000000" w:themeColor="text1"/>
              </w:rPr>
              <w:t>populations</w:t>
            </w:r>
            <w:r w:rsidR="00535B1C">
              <w:rPr>
                <w:color w:val="000000" w:themeColor="text1"/>
              </w:rPr>
              <w:t>.  This could</w:t>
            </w:r>
            <w:r w:rsidR="00627882">
              <w:rPr>
                <w:color w:val="000000" w:themeColor="text1"/>
              </w:rPr>
              <w:t xml:space="preserve"> includ</w:t>
            </w:r>
            <w:r w:rsidR="00535B1C">
              <w:rPr>
                <w:color w:val="000000" w:themeColor="text1"/>
              </w:rPr>
              <w:t>e</w:t>
            </w:r>
            <w:r w:rsidR="00627882">
              <w:rPr>
                <w:color w:val="000000" w:themeColor="text1"/>
              </w:rPr>
              <w:t xml:space="preserve"> those who are more likely to be out or work or </w:t>
            </w:r>
            <w:r w:rsidR="006A04B5">
              <w:rPr>
                <w:color w:val="000000" w:themeColor="text1"/>
              </w:rPr>
              <w:t xml:space="preserve">those who </w:t>
            </w:r>
            <w:r w:rsidR="00CA68EC">
              <w:rPr>
                <w:color w:val="000000" w:themeColor="text1"/>
              </w:rPr>
              <w:t>work in occupations know</w:t>
            </w:r>
            <w:r w:rsidR="00535B1C">
              <w:rPr>
                <w:color w:val="000000" w:themeColor="text1"/>
              </w:rPr>
              <w:t>n</w:t>
            </w:r>
            <w:r w:rsidR="00CA68EC">
              <w:rPr>
                <w:color w:val="000000" w:themeColor="text1"/>
              </w:rPr>
              <w:t xml:space="preserve"> to be </w:t>
            </w:r>
            <w:r w:rsidR="006A04B5">
              <w:rPr>
                <w:color w:val="000000" w:themeColor="text1"/>
              </w:rPr>
              <w:t>at higher risk of poor health outcomes</w:t>
            </w:r>
            <w:r w:rsidR="00627882">
              <w:rPr>
                <w:color w:val="000000" w:themeColor="text1"/>
              </w:rPr>
              <w:t xml:space="preserve">. </w:t>
            </w:r>
          </w:p>
        </w:tc>
      </w:tr>
      <w:tr w:rsidR="00540BED" w14:paraId="41071A23" w14:textId="77777777" w:rsidTr="0001123A">
        <w:tc>
          <w:tcPr>
            <w:tcW w:w="578" w:type="dxa"/>
          </w:tcPr>
          <w:p w14:paraId="4BCFE63A" w14:textId="46B1356B" w:rsidR="00540BED" w:rsidRPr="000D2837" w:rsidRDefault="00E47A73" w:rsidP="00EC13B4">
            <w:pPr>
              <w:spacing w:after="0" w:line="240" w:lineRule="auto"/>
              <w:ind w:right="118"/>
              <w:rPr>
                <w:b/>
                <w:bCs/>
                <w:sz w:val="24"/>
                <w:szCs w:val="24"/>
              </w:rPr>
            </w:pPr>
            <w:r>
              <w:rPr>
                <w:b/>
                <w:bCs/>
                <w:sz w:val="24"/>
                <w:szCs w:val="24"/>
              </w:rPr>
              <w:t>3</w:t>
            </w:r>
          </w:p>
        </w:tc>
        <w:tc>
          <w:tcPr>
            <w:tcW w:w="8950" w:type="dxa"/>
            <w:vAlign w:val="center"/>
          </w:tcPr>
          <w:p w14:paraId="773E6BE8" w14:textId="2940F7CD" w:rsidR="00540BED" w:rsidRPr="00EC13B4" w:rsidRDefault="00C211A3" w:rsidP="00EC13B4">
            <w:pPr>
              <w:tabs>
                <w:tab w:val="left" w:pos="1440"/>
              </w:tabs>
              <w:outlineLvl w:val="0"/>
              <w:rPr>
                <w:rFonts w:cstheme="minorHAnsi"/>
              </w:rPr>
            </w:pPr>
            <w:r>
              <w:rPr>
                <w:rFonts w:cstheme="minorHAnsi"/>
              </w:rPr>
              <w:t>To i</w:t>
            </w:r>
            <w:r w:rsidRPr="007B76DF">
              <w:rPr>
                <w:rFonts w:cstheme="minorHAnsi"/>
              </w:rPr>
              <w:t xml:space="preserve">dentify population health needs through the </w:t>
            </w:r>
            <w:r>
              <w:rPr>
                <w:rFonts w:cstheme="minorHAnsi"/>
              </w:rPr>
              <w:t xml:space="preserve">collation, </w:t>
            </w:r>
            <w:proofErr w:type="gramStart"/>
            <w:r w:rsidRPr="007B76DF">
              <w:rPr>
                <w:rFonts w:cstheme="minorHAnsi"/>
              </w:rPr>
              <w:t>analysis</w:t>
            </w:r>
            <w:proofErr w:type="gramEnd"/>
            <w:r w:rsidRPr="007B76DF">
              <w:rPr>
                <w:rFonts w:cstheme="minorHAnsi"/>
              </w:rPr>
              <w:t xml:space="preserve"> and synthesis of information from a range of </w:t>
            </w:r>
            <w:r w:rsidR="000D1570">
              <w:rPr>
                <w:rFonts w:cstheme="minorHAnsi"/>
              </w:rPr>
              <w:t xml:space="preserve">quantitative and qualitative </w:t>
            </w:r>
            <w:r w:rsidRPr="007B76DF">
              <w:rPr>
                <w:rFonts w:cstheme="minorHAnsi"/>
              </w:rPr>
              <w:t>sources</w:t>
            </w:r>
            <w:r>
              <w:rPr>
                <w:rFonts w:cstheme="minorHAnsi"/>
              </w:rPr>
              <w:t>,</w:t>
            </w:r>
            <w:r w:rsidRPr="007B76DF">
              <w:rPr>
                <w:rFonts w:cstheme="minorHAnsi"/>
              </w:rPr>
              <w:t xml:space="preserve"> including routinely collected health and employment data</w:t>
            </w:r>
            <w:r>
              <w:rPr>
                <w:rFonts w:cstheme="minorHAnsi"/>
              </w:rPr>
              <w:t>.</w:t>
            </w:r>
            <w:r w:rsidR="00C47DDC">
              <w:rPr>
                <w:rFonts w:cstheme="minorHAnsi"/>
              </w:rPr>
              <w:t xml:space="preserve"> To persuasively present evidence </w:t>
            </w:r>
            <w:r w:rsidR="000D1570" w:rsidRPr="00A14A89">
              <w:rPr>
                <w:rFonts w:cstheme="minorHAnsi"/>
              </w:rPr>
              <w:t xml:space="preserve">relating to employment, </w:t>
            </w:r>
            <w:proofErr w:type="gramStart"/>
            <w:r w:rsidR="000D1570" w:rsidRPr="00A14A89">
              <w:rPr>
                <w:rFonts w:cstheme="minorHAnsi"/>
              </w:rPr>
              <w:t>workplaces</w:t>
            </w:r>
            <w:proofErr w:type="gramEnd"/>
            <w:r w:rsidR="000D1570" w:rsidRPr="00A14A89">
              <w:rPr>
                <w:rFonts w:cstheme="minorHAnsi"/>
              </w:rPr>
              <w:t xml:space="preserve"> and health to a variety of </w:t>
            </w:r>
            <w:r w:rsidR="000D1570">
              <w:rPr>
                <w:rFonts w:cstheme="minorHAnsi"/>
              </w:rPr>
              <w:t xml:space="preserve">senior </w:t>
            </w:r>
            <w:r w:rsidR="000D1570" w:rsidRPr="00A14A89">
              <w:rPr>
                <w:rFonts w:cstheme="minorHAnsi"/>
              </w:rPr>
              <w:t>stakeholders including local business</w:t>
            </w:r>
            <w:r w:rsidR="000D1570">
              <w:rPr>
                <w:rFonts w:cstheme="minorHAnsi"/>
              </w:rPr>
              <w:t xml:space="preserve"> leaders</w:t>
            </w:r>
            <w:r w:rsidR="000D1570" w:rsidRPr="00A14A89">
              <w:rPr>
                <w:rFonts w:cstheme="minorHAnsi"/>
              </w:rPr>
              <w:t>, health professionals and councillors</w:t>
            </w:r>
            <w:r w:rsidR="000D1570">
              <w:rPr>
                <w:rFonts w:cstheme="minorHAnsi"/>
              </w:rPr>
              <w:t>.</w:t>
            </w:r>
          </w:p>
        </w:tc>
      </w:tr>
      <w:tr w:rsidR="00540BED" w14:paraId="1AFB009D" w14:textId="77777777" w:rsidTr="0001123A">
        <w:tc>
          <w:tcPr>
            <w:tcW w:w="578" w:type="dxa"/>
          </w:tcPr>
          <w:p w14:paraId="488283BD" w14:textId="3C6F2DEB" w:rsidR="00540BED" w:rsidRPr="000D2837" w:rsidRDefault="00DD20A5" w:rsidP="00EC13B4">
            <w:pPr>
              <w:spacing w:after="0" w:line="240" w:lineRule="auto"/>
              <w:ind w:right="118"/>
              <w:rPr>
                <w:b/>
                <w:bCs/>
                <w:sz w:val="24"/>
                <w:szCs w:val="24"/>
              </w:rPr>
            </w:pPr>
            <w:r>
              <w:rPr>
                <w:b/>
                <w:bCs/>
                <w:sz w:val="24"/>
                <w:szCs w:val="24"/>
              </w:rPr>
              <w:t>4</w:t>
            </w:r>
          </w:p>
        </w:tc>
        <w:tc>
          <w:tcPr>
            <w:tcW w:w="8950" w:type="dxa"/>
            <w:vAlign w:val="center"/>
          </w:tcPr>
          <w:p w14:paraId="1925893B" w14:textId="3411C96A" w:rsidR="00540BED" w:rsidRPr="00EC13B4" w:rsidRDefault="00540BED" w:rsidP="00EC13B4">
            <w:pPr>
              <w:tabs>
                <w:tab w:val="left" w:pos="1440"/>
              </w:tabs>
              <w:outlineLvl w:val="0"/>
              <w:rPr>
                <w:rFonts w:cstheme="minorHAnsi"/>
              </w:rPr>
            </w:pPr>
            <w:r w:rsidRPr="00EC13B4">
              <w:rPr>
                <w:rFonts w:cstheme="minorHAnsi"/>
              </w:rPr>
              <w:t>To lea</w:t>
            </w:r>
            <w:r w:rsidR="00F0664C">
              <w:rPr>
                <w:rFonts w:cstheme="minorHAnsi"/>
              </w:rPr>
              <w:t>d</w:t>
            </w:r>
            <w:r w:rsidRPr="00EC13B4">
              <w:rPr>
                <w:rFonts w:cstheme="minorHAnsi"/>
              </w:rPr>
              <w:t xml:space="preserve"> </w:t>
            </w:r>
            <w:r w:rsidR="005D0C1D">
              <w:rPr>
                <w:rFonts w:cstheme="minorHAnsi"/>
              </w:rPr>
              <w:t xml:space="preserve">the planning, </w:t>
            </w:r>
            <w:proofErr w:type="gramStart"/>
            <w:r w:rsidR="005D0C1D">
              <w:rPr>
                <w:rFonts w:cstheme="minorHAnsi"/>
              </w:rPr>
              <w:t>delivery</w:t>
            </w:r>
            <w:proofErr w:type="gramEnd"/>
            <w:r w:rsidR="005D0C1D">
              <w:rPr>
                <w:rFonts w:cstheme="minorHAnsi"/>
              </w:rPr>
              <w:t xml:space="preserve"> and evaluation of </w:t>
            </w:r>
            <w:r w:rsidR="005575DD">
              <w:rPr>
                <w:rFonts w:cstheme="minorHAnsi"/>
              </w:rPr>
              <w:t xml:space="preserve">strategic </w:t>
            </w:r>
            <w:r w:rsidRPr="00EC13B4">
              <w:rPr>
                <w:rFonts w:cstheme="minorHAnsi"/>
              </w:rPr>
              <w:t xml:space="preserve">public health programmes, </w:t>
            </w:r>
            <w:r w:rsidR="00FC5A4B">
              <w:rPr>
                <w:rFonts w:cstheme="minorHAnsi"/>
              </w:rPr>
              <w:t xml:space="preserve">and </w:t>
            </w:r>
            <w:r w:rsidR="009C6093">
              <w:rPr>
                <w:rFonts w:cstheme="minorHAnsi"/>
              </w:rPr>
              <w:t xml:space="preserve">manage </w:t>
            </w:r>
            <w:r w:rsidR="00FC5A4B">
              <w:rPr>
                <w:rFonts w:cstheme="minorHAnsi"/>
              </w:rPr>
              <w:t xml:space="preserve">the associated </w:t>
            </w:r>
            <w:r w:rsidR="00DF3499">
              <w:rPr>
                <w:rFonts w:cstheme="minorHAnsi"/>
              </w:rPr>
              <w:t xml:space="preserve">governance and </w:t>
            </w:r>
            <w:r w:rsidR="00FC5A4B">
              <w:rPr>
                <w:rFonts w:cstheme="minorHAnsi"/>
              </w:rPr>
              <w:t>reporting</w:t>
            </w:r>
            <w:r w:rsidR="00215C0D">
              <w:rPr>
                <w:rFonts w:cstheme="minorHAnsi"/>
              </w:rPr>
              <w:t xml:space="preserve"> processes</w:t>
            </w:r>
            <w:r w:rsidRPr="00EC13B4">
              <w:rPr>
                <w:rFonts w:cstheme="minorHAnsi"/>
              </w:rPr>
              <w:t>.</w:t>
            </w:r>
          </w:p>
        </w:tc>
      </w:tr>
      <w:tr w:rsidR="004053FE" w14:paraId="791519FE" w14:textId="77777777" w:rsidTr="0001123A">
        <w:tc>
          <w:tcPr>
            <w:tcW w:w="578" w:type="dxa"/>
          </w:tcPr>
          <w:p w14:paraId="756BDB81" w14:textId="3C7FA51C" w:rsidR="004053FE" w:rsidRPr="000D2837" w:rsidRDefault="006149DB" w:rsidP="00EC13B4">
            <w:pPr>
              <w:spacing w:after="0" w:line="240" w:lineRule="auto"/>
              <w:ind w:right="118"/>
              <w:rPr>
                <w:b/>
                <w:bCs/>
                <w:sz w:val="24"/>
                <w:szCs w:val="24"/>
              </w:rPr>
            </w:pPr>
            <w:r>
              <w:rPr>
                <w:b/>
                <w:bCs/>
                <w:sz w:val="24"/>
                <w:szCs w:val="24"/>
              </w:rPr>
              <w:t>5</w:t>
            </w:r>
          </w:p>
        </w:tc>
        <w:tc>
          <w:tcPr>
            <w:tcW w:w="8950" w:type="dxa"/>
            <w:vAlign w:val="center"/>
          </w:tcPr>
          <w:p w14:paraId="45D0DF58" w14:textId="671E441D" w:rsidR="004053FE" w:rsidRPr="00EC13B4" w:rsidRDefault="00564D90" w:rsidP="00EC13B4">
            <w:pPr>
              <w:tabs>
                <w:tab w:val="left" w:pos="1440"/>
              </w:tabs>
              <w:outlineLvl w:val="0"/>
              <w:rPr>
                <w:rFonts w:cstheme="minorHAnsi"/>
              </w:rPr>
            </w:pPr>
            <w:r>
              <w:rPr>
                <w:rFonts w:cstheme="minorHAnsi"/>
              </w:rPr>
              <w:t xml:space="preserve">To </w:t>
            </w:r>
            <w:r w:rsidR="009C6093">
              <w:rPr>
                <w:rFonts w:cstheme="minorHAnsi"/>
              </w:rPr>
              <w:t>line manage</w:t>
            </w:r>
            <w:r w:rsidR="000B30D2">
              <w:rPr>
                <w:rFonts w:cstheme="minorHAnsi"/>
              </w:rPr>
              <w:t xml:space="preserve"> </w:t>
            </w:r>
            <w:r w:rsidR="0049396C">
              <w:rPr>
                <w:rFonts w:cstheme="minorHAnsi"/>
              </w:rPr>
              <w:t>colleagues</w:t>
            </w:r>
            <w:r w:rsidR="00B42DD9">
              <w:rPr>
                <w:rFonts w:cstheme="minorHAnsi"/>
              </w:rPr>
              <w:t xml:space="preserve">, </w:t>
            </w:r>
            <w:proofErr w:type="gramStart"/>
            <w:r w:rsidR="00C56137">
              <w:rPr>
                <w:rFonts w:cstheme="minorHAnsi"/>
              </w:rPr>
              <w:t>agree</w:t>
            </w:r>
            <w:proofErr w:type="gramEnd"/>
            <w:r w:rsidR="00215C0D">
              <w:rPr>
                <w:rFonts w:cstheme="minorHAnsi"/>
              </w:rPr>
              <w:t xml:space="preserve"> and monitor</w:t>
            </w:r>
            <w:r w:rsidR="00C56137">
              <w:rPr>
                <w:rFonts w:cstheme="minorHAnsi"/>
              </w:rPr>
              <w:t xml:space="preserve"> their </w:t>
            </w:r>
            <w:r w:rsidR="00AB1861">
              <w:rPr>
                <w:rFonts w:cstheme="minorHAnsi"/>
              </w:rPr>
              <w:t>work plans</w:t>
            </w:r>
            <w:r w:rsidR="0018320A">
              <w:rPr>
                <w:rFonts w:cstheme="minorHAnsi"/>
              </w:rPr>
              <w:t>,</w:t>
            </w:r>
            <w:r w:rsidR="00AB1861">
              <w:rPr>
                <w:rFonts w:cstheme="minorHAnsi"/>
              </w:rPr>
              <w:t xml:space="preserve"> </w:t>
            </w:r>
            <w:r w:rsidR="00C56137">
              <w:rPr>
                <w:rFonts w:cstheme="minorHAnsi"/>
              </w:rPr>
              <w:t>and support their professional development</w:t>
            </w:r>
            <w:r w:rsidR="00AB1861">
              <w:rPr>
                <w:rFonts w:cstheme="minorHAnsi"/>
              </w:rPr>
              <w:t xml:space="preserve"> to ensure effective delivery of employment and workplace health </w:t>
            </w:r>
            <w:r w:rsidR="001C3244">
              <w:rPr>
                <w:rFonts w:cstheme="minorHAnsi"/>
              </w:rPr>
              <w:t>objectives</w:t>
            </w:r>
            <w:r w:rsidR="00214188">
              <w:rPr>
                <w:rFonts w:cstheme="minorHAnsi"/>
              </w:rPr>
              <w:t xml:space="preserve"> and support </w:t>
            </w:r>
            <w:r w:rsidR="006B6451">
              <w:rPr>
                <w:rFonts w:cstheme="minorHAnsi"/>
              </w:rPr>
              <w:t>wider public health programmes as necessary.</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706029A8"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w:t>
      </w:r>
      <w:r w:rsidR="009357E9">
        <w:rPr>
          <w:i/>
          <w:iCs/>
          <w:sz w:val="24"/>
          <w:szCs w:val="24"/>
        </w:rPr>
        <w:t>-</w:t>
      </w:r>
      <w:r w:rsidRPr="009A58DA">
        <w:rPr>
          <w:i/>
          <w:iCs/>
          <w:sz w:val="24"/>
          <w:szCs w:val="24"/>
        </w:rPr>
        <w:t xml:space="preserve"> and</w:t>
      </w:r>
      <w:r w:rsidR="00163709">
        <w:rPr>
          <w:i/>
          <w:iCs/>
          <w:sz w:val="24"/>
          <w:szCs w:val="24"/>
        </w:rPr>
        <w:t xml:space="preserve"> city</w:t>
      </w:r>
      <w:r w:rsidRPr="009A58DA">
        <w:rPr>
          <w:i/>
          <w:iCs/>
          <w:sz w:val="24"/>
          <w:szCs w:val="24"/>
        </w:rPr>
        <w:t xml:space="preserve"> </w:t>
      </w:r>
      <w:r w:rsidR="009357E9" w:rsidRPr="009A58DA">
        <w:rPr>
          <w:i/>
          <w:iCs/>
          <w:sz w:val="24"/>
          <w:szCs w:val="24"/>
        </w:rPr>
        <w:t>council</w:t>
      </w:r>
      <w:r w:rsidR="009357E9">
        <w:rPr>
          <w:i/>
          <w:iCs/>
          <w:sz w:val="24"/>
          <w:szCs w:val="24"/>
        </w:rPr>
        <w:t>-</w:t>
      </w:r>
      <w:r w:rsidRPr="009A58DA">
        <w:rPr>
          <w:i/>
          <w:iCs/>
          <w:sz w:val="24"/>
          <w:szCs w:val="24"/>
        </w:rPr>
        <w:t>wide needs</w:t>
      </w:r>
    </w:p>
    <w:p w14:paraId="0DA02A4B" w14:textId="77777777" w:rsidR="004B4007" w:rsidRDefault="004B4007" w:rsidP="00FD0BD7">
      <w:pPr>
        <w:spacing w:after="0" w:line="240" w:lineRule="auto"/>
        <w:ind w:left="567" w:right="118"/>
        <w:rPr>
          <w:rFonts w:ascii="Amasis MT Pro Black" w:hAnsi="Amasis MT Pro Black" w:cstheme="minorHAnsi"/>
          <w:b/>
          <w:bCs/>
          <w:color w:val="000000" w:themeColor="text1"/>
          <w:sz w:val="32"/>
          <w:szCs w:val="32"/>
        </w:rPr>
      </w:pPr>
    </w:p>
    <w:p w14:paraId="49BC03AE" w14:textId="77777777" w:rsidR="004B4007" w:rsidRDefault="004B4007" w:rsidP="00FD0BD7">
      <w:pPr>
        <w:spacing w:after="0" w:line="240" w:lineRule="auto"/>
        <w:ind w:left="567" w:right="118"/>
        <w:rPr>
          <w:rFonts w:ascii="Amasis MT Pro Black" w:hAnsi="Amasis MT Pro Black" w:cstheme="minorHAnsi"/>
          <w:b/>
          <w:bCs/>
          <w:color w:val="000000" w:themeColor="text1"/>
          <w:sz w:val="32"/>
          <w:szCs w:val="32"/>
        </w:rPr>
      </w:pPr>
    </w:p>
    <w:p w14:paraId="4782D070" w14:textId="54833CB0"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763BE3" w14:paraId="7DF1D041" w14:textId="77777777" w:rsidTr="00763BE3">
        <w:tc>
          <w:tcPr>
            <w:tcW w:w="456" w:type="dxa"/>
          </w:tcPr>
          <w:p w14:paraId="1383F5FB" w14:textId="77777777" w:rsidR="00763BE3" w:rsidRPr="000D2837" w:rsidRDefault="00763BE3" w:rsidP="00763BE3">
            <w:pPr>
              <w:spacing w:after="0" w:line="240" w:lineRule="auto"/>
              <w:ind w:right="118"/>
              <w:rPr>
                <w:b/>
                <w:bCs/>
                <w:sz w:val="24"/>
                <w:szCs w:val="24"/>
              </w:rPr>
            </w:pPr>
            <w:r w:rsidRPr="000D2837">
              <w:rPr>
                <w:b/>
                <w:bCs/>
                <w:sz w:val="24"/>
                <w:szCs w:val="24"/>
              </w:rPr>
              <w:t>1</w:t>
            </w:r>
          </w:p>
        </w:tc>
        <w:tc>
          <w:tcPr>
            <w:tcW w:w="9072" w:type="dxa"/>
          </w:tcPr>
          <w:p w14:paraId="350D7B0E" w14:textId="7ACD2DA1" w:rsidR="00763BE3" w:rsidRDefault="00763BE3" w:rsidP="0001123A">
            <w:pPr>
              <w:rPr>
                <w:sz w:val="24"/>
                <w:szCs w:val="24"/>
              </w:rPr>
            </w:pPr>
            <w:r w:rsidRPr="008C7AB1">
              <w:rPr>
                <w:rFonts w:eastAsiaTheme="minorEastAsia"/>
              </w:rPr>
              <w:t xml:space="preserve">Masters-level education and/or relevant professional qualification or equivalent demonstrable experience in public health or closely related area with an excellent understanding of the principles and practice of </w:t>
            </w:r>
            <w:r w:rsidR="00CB7A22">
              <w:rPr>
                <w:rFonts w:eastAsiaTheme="minorEastAsia"/>
              </w:rPr>
              <w:t>p</w:t>
            </w:r>
            <w:r w:rsidR="00CB7A22" w:rsidRPr="008C7AB1">
              <w:rPr>
                <w:rFonts w:eastAsiaTheme="minorEastAsia"/>
              </w:rPr>
              <w:t xml:space="preserve">ublic </w:t>
            </w:r>
            <w:r w:rsidR="00CB7A22">
              <w:rPr>
                <w:rFonts w:eastAsiaTheme="minorEastAsia"/>
              </w:rPr>
              <w:t>h</w:t>
            </w:r>
            <w:r w:rsidR="00CB7A22" w:rsidRPr="008C7AB1">
              <w:rPr>
                <w:rFonts w:eastAsiaTheme="minorEastAsia"/>
              </w:rPr>
              <w:t>ealth</w:t>
            </w:r>
            <w:r w:rsidRPr="008C7AB1">
              <w:rPr>
                <w:rFonts w:eastAsiaTheme="minorEastAsia"/>
              </w:rPr>
              <w:t xml:space="preserve">. </w:t>
            </w:r>
          </w:p>
        </w:tc>
      </w:tr>
      <w:tr w:rsidR="00763BE3" w14:paraId="30609FB5" w14:textId="77777777" w:rsidTr="00763BE3">
        <w:tc>
          <w:tcPr>
            <w:tcW w:w="456" w:type="dxa"/>
          </w:tcPr>
          <w:p w14:paraId="40CF3A09" w14:textId="77777777" w:rsidR="00763BE3" w:rsidRPr="000D2837" w:rsidRDefault="00763BE3" w:rsidP="00763BE3">
            <w:pPr>
              <w:spacing w:after="0" w:line="240" w:lineRule="auto"/>
              <w:ind w:right="118"/>
              <w:rPr>
                <w:b/>
                <w:bCs/>
                <w:sz w:val="24"/>
                <w:szCs w:val="24"/>
              </w:rPr>
            </w:pPr>
            <w:r w:rsidRPr="000D2837">
              <w:rPr>
                <w:b/>
                <w:bCs/>
                <w:sz w:val="24"/>
                <w:szCs w:val="24"/>
              </w:rPr>
              <w:t>2</w:t>
            </w:r>
          </w:p>
        </w:tc>
        <w:tc>
          <w:tcPr>
            <w:tcW w:w="9072" w:type="dxa"/>
          </w:tcPr>
          <w:p w14:paraId="407879C4" w14:textId="3FE102AD" w:rsidR="00763BE3" w:rsidRPr="0001123A" w:rsidRDefault="00763BE3" w:rsidP="0001123A">
            <w:pPr>
              <w:rPr>
                <w:rFonts w:eastAsiaTheme="minorEastAsia"/>
              </w:rPr>
            </w:pPr>
            <w:r w:rsidRPr="008C7AB1">
              <w:rPr>
                <w:rFonts w:eastAsiaTheme="minorEastAsia"/>
              </w:rPr>
              <w:t xml:space="preserve">Excellent ability to collate, analyse and synthesize data and/or evidence to produce intelligence that informs decision making, policy development, practice and/or evaluation. Be able to draw out pragmatic actionable recommendations for local use from analysis of data, </w:t>
            </w:r>
            <w:proofErr w:type="gramStart"/>
            <w:r w:rsidRPr="008C7AB1">
              <w:rPr>
                <w:rFonts w:eastAsiaTheme="minorEastAsia"/>
              </w:rPr>
              <w:t>evidence</w:t>
            </w:r>
            <w:proofErr w:type="gramEnd"/>
            <w:r w:rsidRPr="008C7AB1">
              <w:rPr>
                <w:rFonts w:eastAsiaTheme="minorEastAsia"/>
              </w:rPr>
              <w:t xml:space="preserve"> or guidelines.</w:t>
            </w:r>
          </w:p>
        </w:tc>
      </w:tr>
      <w:tr w:rsidR="00763BE3" w14:paraId="6CA6538F" w14:textId="77777777" w:rsidTr="00763BE3">
        <w:tc>
          <w:tcPr>
            <w:tcW w:w="456" w:type="dxa"/>
          </w:tcPr>
          <w:p w14:paraId="05DBBD0C" w14:textId="77777777" w:rsidR="00763BE3" w:rsidRPr="000D2837" w:rsidRDefault="00763BE3" w:rsidP="00763BE3">
            <w:pPr>
              <w:spacing w:after="0" w:line="240" w:lineRule="auto"/>
              <w:ind w:right="118"/>
              <w:rPr>
                <w:b/>
                <w:bCs/>
                <w:sz w:val="24"/>
                <w:szCs w:val="24"/>
              </w:rPr>
            </w:pPr>
            <w:r w:rsidRPr="000D2837">
              <w:rPr>
                <w:b/>
                <w:bCs/>
                <w:sz w:val="24"/>
                <w:szCs w:val="24"/>
              </w:rPr>
              <w:t>3</w:t>
            </w:r>
          </w:p>
        </w:tc>
        <w:tc>
          <w:tcPr>
            <w:tcW w:w="9072" w:type="dxa"/>
          </w:tcPr>
          <w:p w14:paraId="7502C03A" w14:textId="7D97B3AD" w:rsidR="00763BE3" w:rsidRPr="0001123A" w:rsidRDefault="00763BE3" w:rsidP="0001123A">
            <w:pPr>
              <w:rPr>
                <w:rFonts w:eastAsiaTheme="minorEastAsia"/>
              </w:rPr>
            </w:pPr>
            <w:r w:rsidRPr="0001123A">
              <w:rPr>
                <w:rFonts w:eastAsiaTheme="minorEastAsia"/>
              </w:rPr>
              <w:t xml:space="preserve">Programme or project management experience and the ability to lead, with support, </w:t>
            </w:r>
            <w:r w:rsidR="0011399F">
              <w:rPr>
                <w:rFonts w:eastAsiaTheme="minorEastAsia"/>
              </w:rPr>
              <w:t>multi-agency</w:t>
            </w:r>
            <w:r w:rsidRPr="0001123A">
              <w:rPr>
                <w:rFonts w:eastAsiaTheme="minorEastAsia"/>
              </w:rPr>
              <w:t xml:space="preserve"> workstreams, manage risk, political challenge, and deliver effective stakeholder engagement.</w:t>
            </w:r>
          </w:p>
        </w:tc>
      </w:tr>
      <w:tr w:rsidR="006C0B32" w14:paraId="7760B87F" w14:textId="77777777" w:rsidTr="00763BE3">
        <w:tc>
          <w:tcPr>
            <w:tcW w:w="456" w:type="dxa"/>
          </w:tcPr>
          <w:p w14:paraId="4246B447" w14:textId="73221319" w:rsidR="006C0B32" w:rsidRPr="000D2837" w:rsidRDefault="006C0B32" w:rsidP="00763BE3">
            <w:pPr>
              <w:spacing w:after="0" w:line="240" w:lineRule="auto"/>
              <w:ind w:right="118"/>
              <w:rPr>
                <w:b/>
                <w:bCs/>
                <w:sz w:val="24"/>
                <w:szCs w:val="24"/>
              </w:rPr>
            </w:pPr>
            <w:r>
              <w:rPr>
                <w:b/>
                <w:bCs/>
                <w:sz w:val="24"/>
                <w:szCs w:val="24"/>
              </w:rPr>
              <w:t>4</w:t>
            </w:r>
          </w:p>
        </w:tc>
        <w:tc>
          <w:tcPr>
            <w:tcW w:w="9072" w:type="dxa"/>
          </w:tcPr>
          <w:p w14:paraId="2D7EDFE9" w14:textId="1BE9748C" w:rsidR="006C0B32" w:rsidRPr="006C0B32" w:rsidDel="000275F4" w:rsidRDefault="00636A4A" w:rsidP="00CD1E76">
            <w:pPr>
              <w:rPr>
                <w:rFonts w:eastAsiaTheme="minorEastAsia"/>
              </w:rPr>
            </w:pPr>
            <w:r>
              <w:rPr>
                <w:rFonts w:eastAsiaTheme="minorEastAsia"/>
              </w:rPr>
              <w:t xml:space="preserve">Proven ability to influence </w:t>
            </w:r>
            <w:r w:rsidR="00595413">
              <w:rPr>
                <w:rFonts w:eastAsiaTheme="minorEastAsia"/>
              </w:rPr>
              <w:t xml:space="preserve">and collaborate with agencies, </w:t>
            </w:r>
            <w:proofErr w:type="gramStart"/>
            <w:r>
              <w:rPr>
                <w:rFonts w:eastAsiaTheme="minorEastAsia"/>
              </w:rPr>
              <w:t>organisations</w:t>
            </w:r>
            <w:proofErr w:type="gramEnd"/>
            <w:r>
              <w:rPr>
                <w:rFonts w:eastAsiaTheme="minorEastAsia"/>
              </w:rPr>
              <w:t xml:space="preserve"> </w:t>
            </w:r>
            <w:r w:rsidR="00595413">
              <w:rPr>
                <w:rFonts w:eastAsiaTheme="minorEastAsia"/>
              </w:rPr>
              <w:t xml:space="preserve">and communities </w:t>
            </w:r>
            <w:r>
              <w:rPr>
                <w:rFonts w:eastAsiaTheme="minorEastAsia"/>
              </w:rPr>
              <w:t xml:space="preserve">to </w:t>
            </w:r>
            <w:r w:rsidR="003B396E">
              <w:rPr>
                <w:rFonts w:eastAsiaTheme="minorEastAsia"/>
              </w:rPr>
              <w:t xml:space="preserve">deliver </w:t>
            </w:r>
            <w:r w:rsidR="00C876F5">
              <w:rPr>
                <w:rFonts w:eastAsiaTheme="minorEastAsia"/>
              </w:rPr>
              <w:t xml:space="preserve">public health </w:t>
            </w:r>
            <w:r w:rsidR="002B11F1">
              <w:rPr>
                <w:rFonts w:eastAsiaTheme="minorEastAsia"/>
              </w:rPr>
              <w:t>outcomes</w:t>
            </w:r>
            <w:r w:rsidR="003B396E">
              <w:rPr>
                <w:rFonts w:eastAsiaTheme="minorEastAsia"/>
              </w:rPr>
              <w:t xml:space="preserve"> and improve health equity</w:t>
            </w:r>
            <w:r w:rsidR="002B11F1">
              <w:rPr>
                <w:rFonts w:eastAsiaTheme="minorEastAsia"/>
              </w:rPr>
              <w:t>.</w:t>
            </w:r>
          </w:p>
        </w:tc>
      </w:tr>
      <w:tr w:rsidR="00763BE3" w14:paraId="22047EE8" w14:textId="77777777" w:rsidTr="00763BE3">
        <w:tc>
          <w:tcPr>
            <w:tcW w:w="456" w:type="dxa"/>
          </w:tcPr>
          <w:p w14:paraId="43E08BC9" w14:textId="3FD4E8D0" w:rsidR="00763BE3" w:rsidRPr="000D2837" w:rsidRDefault="006C0B32" w:rsidP="00763BE3">
            <w:pPr>
              <w:spacing w:after="0" w:line="240" w:lineRule="auto"/>
              <w:ind w:right="118"/>
              <w:rPr>
                <w:b/>
                <w:bCs/>
                <w:sz w:val="24"/>
                <w:szCs w:val="24"/>
              </w:rPr>
            </w:pPr>
            <w:r>
              <w:rPr>
                <w:b/>
                <w:bCs/>
                <w:sz w:val="24"/>
                <w:szCs w:val="24"/>
              </w:rPr>
              <w:t>5</w:t>
            </w:r>
          </w:p>
        </w:tc>
        <w:tc>
          <w:tcPr>
            <w:tcW w:w="9072" w:type="dxa"/>
          </w:tcPr>
          <w:p w14:paraId="503FED09" w14:textId="3EE81941" w:rsidR="00763BE3" w:rsidRPr="0001123A" w:rsidRDefault="000275F4" w:rsidP="0001123A">
            <w:pPr>
              <w:rPr>
                <w:rFonts w:eastAsiaTheme="minorEastAsia"/>
              </w:rPr>
            </w:pPr>
            <w:r>
              <w:rPr>
                <w:rFonts w:eastAsiaTheme="minorEastAsia"/>
              </w:rPr>
              <w:t>U</w:t>
            </w:r>
            <w:r w:rsidR="00990542" w:rsidRPr="0001123A">
              <w:rPr>
                <w:rFonts w:eastAsiaTheme="minorEastAsia"/>
              </w:rPr>
              <w:t>p</w:t>
            </w:r>
            <w:r w:rsidR="00990542">
              <w:rPr>
                <w:rFonts w:eastAsiaTheme="minorEastAsia"/>
              </w:rPr>
              <w:t>-</w:t>
            </w:r>
            <w:r w:rsidR="00990542" w:rsidRPr="0001123A">
              <w:rPr>
                <w:rFonts w:eastAsiaTheme="minorEastAsia"/>
              </w:rPr>
              <w:t>to</w:t>
            </w:r>
            <w:r w:rsidR="00990542">
              <w:rPr>
                <w:rFonts w:eastAsiaTheme="minorEastAsia"/>
              </w:rPr>
              <w:t>-</w:t>
            </w:r>
            <w:r w:rsidR="00763BE3" w:rsidRPr="0001123A">
              <w:rPr>
                <w:rFonts w:eastAsiaTheme="minorEastAsia"/>
              </w:rPr>
              <w:t xml:space="preserve">date knowledge of </w:t>
            </w:r>
            <w:r w:rsidR="00CD2FE3">
              <w:rPr>
                <w:rFonts w:eastAsiaTheme="minorEastAsia"/>
              </w:rPr>
              <w:t xml:space="preserve">best practice </w:t>
            </w:r>
            <w:r w:rsidR="00763BE3" w:rsidRPr="0001123A">
              <w:rPr>
                <w:rFonts w:eastAsiaTheme="minorEastAsia"/>
              </w:rPr>
              <w:t xml:space="preserve">concerning </w:t>
            </w:r>
            <w:r w:rsidR="00CD2FE3">
              <w:rPr>
                <w:rFonts w:eastAsiaTheme="minorEastAsia"/>
              </w:rPr>
              <w:t>employment, workplaces</w:t>
            </w:r>
            <w:r w:rsidR="00763BE3" w:rsidRPr="0001123A">
              <w:rPr>
                <w:rFonts w:eastAsiaTheme="minorEastAsia"/>
              </w:rPr>
              <w:t xml:space="preserve"> and health</w:t>
            </w:r>
            <w:r w:rsidR="00B7432F">
              <w:rPr>
                <w:rFonts w:eastAsiaTheme="minorEastAsia"/>
              </w:rPr>
              <w:t xml:space="preserve"> </w:t>
            </w:r>
            <w:r w:rsidR="00763BE3" w:rsidRPr="0001123A">
              <w:rPr>
                <w:rFonts w:eastAsiaTheme="minorEastAsia"/>
              </w:rPr>
              <w:t xml:space="preserve">and </w:t>
            </w:r>
            <w:r w:rsidR="0031049D">
              <w:rPr>
                <w:rFonts w:eastAsiaTheme="minorEastAsia"/>
              </w:rPr>
              <w:t xml:space="preserve">the ability to </w:t>
            </w:r>
            <w:r w:rsidR="00763BE3" w:rsidRPr="0001123A">
              <w:rPr>
                <w:rFonts w:eastAsiaTheme="minorEastAsia"/>
              </w:rPr>
              <w:t>embed this knowledge in day-to-day practice and discourse.</w:t>
            </w:r>
          </w:p>
        </w:tc>
      </w:tr>
      <w:tr w:rsidR="00763BE3" w14:paraId="1CA3B18C" w14:textId="77777777" w:rsidTr="00763BE3">
        <w:tc>
          <w:tcPr>
            <w:tcW w:w="456" w:type="dxa"/>
          </w:tcPr>
          <w:p w14:paraId="218547CD" w14:textId="691DA329" w:rsidR="00763BE3" w:rsidRPr="000D2837" w:rsidRDefault="006C0B32" w:rsidP="00763BE3">
            <w:pPr>
              <w:spacing w:after="0" w:line="240" w:lineRule="auto"/>
              <w:ind w:right="118"/>
              <w:rPr>
                <w:b/>
                <w:bCs/>
                <w:sz w:val="24"/>
                <w:szCs w:val="24"/>
              </w:rPr>
            </w:pPr>
            <w:r>
              <w:rPr>
                <w:b/>
                <w:bCs/>
                <w:sz w:val="24"/>
                <w:szCs w:val="24"/>
              </w:rPr>
              <w:t>6</w:t>
            </w:r>
          </w:p>
        </w:tc>
        <w:tc>
          <w:tcPr>
            <w:tcW w:w="9072" w:type="dxa"/>
          </w:tcPr>
          <w:p w14:paraId="33397632" w14:textId="611506F5" w:rsidR="00763BE3" w:rsidRPr="0001123A" w:rsidRDefault="00763BE3" w:rsidP="0001123A">
            <w:pPr>
              <w:rPr>
                <w:rFonts w:eastAsiaTheme="minorEastAsia"/>
              </w:rPr>
            </w:pPr>
            <w:r w:rsidRPr="008C7AB1">
              <w:rPr>
                <w:rFonts w:eastAsiaTheme="minorEastAsia"/>
              </w:rPr>
              <w:t xml:space="preserve">Excellent communication skills (verbal and written), and ability to communicate to different audiences both technical and non-technical across the council, external organisations, stakeholders, members of the public and councillors. </w:t>
            </w:r>
          </w:p>
        </w:tc>
      </w:tr>
      <w:tr w:rsidR="00763BE3" w14:paraId="60739F11" w14:textId="77777777" w:rsidTr="00763BE3">
        <w:tc>
          <w:tcPr>
            <w:tcW w:w="456" w:type="dxa"/>
          </w:tcPr>
          <w:p w14:paraId="4EDEFB8F" w14:textId="31093FDA" w:rsidR="00763BE3" w:rsidRPr="000D2837" w:rsidRDefault="006C0B32" w:rsidP="00763BE3">
            <w:pPr>
              <w:spacing w:after="0" w:line="240" w:lineRule="auto"/>
              <w:ind w:right="118"/>
              <w:rPr>
                <w:b/>
                <w:bCs/>
                <w:sz w:val="24"/>
                <w:szCs w:val="24"/>
              </w:rPr>
            </w:pPr>
            <w:r>
              <w:rPr>
                <w:b/>
                <w:bCs/>
                <w:sz w:val="24"/>
                <w:szCs w:val="24"/>
              </w:rPr>
              <w:t>7</w:t>
            </w:r>
          </w:p>
        </w:tc>
        <w:tc>
          <w:tcPr>
            <w:tcW w:w="9072" w:type="dxa"/>
          </w:tcPr>
          <w:p w14:paraId="03C8C22D" w14:textId="5C4769C9" w:rsidR="00763BE3" w:rsidRPr="0001123A" w:rsidRDefault="008723F6" w:rsidP="00763BE3">
            <w:pPr>
              <w:spacing w:after="0" w:line="240" w:lineRule="auto"/>
              <w:ind w:right="118"/>
            </w:pPr>
            <w:r w:rsidRPr="0001123A">
              <w:t xml:space="preserve">Experience of </w:t>
            </w:r>
            <w:r w:rsidR="00DB05DB">
              <w:t xml:space="preserve">effective line management of staff, and </w:t>
            </w:r>
            <w:r w:rsidR="00883871">
              <w:t>a willingness to work in a matrix arrangement across three local authorities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CA3C4F" w14:textId="272E5897" w:rsidR="00320744" w:rsidRPr="00320744" w:rsidRDefault="00320744" w:rsidP="00320744">
      <w:pPr>
        <w:spacing w:after="0" w:line="240" w:lineRule="auto"/>
        <w:ind w:left="567" w:right="260"/>
        <w:rPr>
          <w:noProof/>
          <w:sz w:val="24"/>
          <w:szCs w:val="24"/>
        </w:rPr>
      </w:pPr>
      <w:r w:rsidRPr="00320744">
        <w:rPr>
          <w:noProof/>
          <w:sz w:val="24"/>
          <w:szCs w:val="24"/>
        </w:rPr>
        <w:t>Professional</w:t>
      </w:r>
      <w:r>
        <w:rPr>
          <w:noProof/>
          <w:sz w:val="24"/>
          <w:szCs w:val="24"/>
        </w:rPr>
        <w:t xml:space="preserve"> and </w:t>
      </w:r>
      <w:r w:rsidRPr="0032074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20744">
        <w:rPr>
          <w:noProof/>
          <w:sz w:val="24"/>
          <w:szCs w:val="24"/>
        </w:rPr>
        <w:t>ouncil assets, the development of policies and procedures and the strategic direction of the functions they support.</w:t>
      </w:r>
    </w:p>
    <w:p w14:paraId="18788B14" w14:textId="77777777" w:rsidR="00320744" w:rsidRPr="00320744" w:rsidRDefault="00320744" w:rsidP="00320744">
      <w:pPr>
        <w:spacing w:after="0" w:line="240" w:lineRule="auto"/>
        <w:ind w:left="567" w:right="260"/>
        <w:rPr>
          <w:noProof/>
          <w:sz w:val="24"/>
          <w:szCs w:val="24"/>
        </w:rPr>
      </w:pPr>
    </w:p>
    <w:p w14:paraId="637C32CA" w14:textId="77777777" w:rsidR="00320744" w:rsidRPr="00320744" w:rsidRDefault="00320744" w:rsidP="00320744">
      <w:pPr>
        <w:spacing w:after="0" w:line="240" w:lineRule="auto"/>
        <w:ind w:left="567" w:right="260"/>
        <w:rPr>
          <w:noProof/>
          <w:sz w:val="24"/>
          <w:szCs w:val="24"/>
        </w:rPr>
      </w:pPr>
      <w:r w:rsidRPr="00320744">
        <w:rPr>
          <w:noProof/>
          <w:sz w:val="24"/>
          <w:szCs w:val="24"/>
        </w:rPr>
        <w:t>This element of the profile, taken from the job family descriptor for this grade, provides a general understanding of the level of work and demands required.</w:t>
      </w:r>
    </w:p>
    <w:p w14:paraId="2EB555E3" w14:textId="77777777" w:rsidR="00320744" w:rsidRPr="00320744" w:rsidRDefault="00320744" w:rsidP="00320744">
      <w:pPr>
        <w:spacing w:after="0" w:line="240" w:lineRule="auto"/>
        <w:ind w:left="567" w:right="260"/>
        <w:rPr>
          <w:b/>
          <w:bCs/>
          <w:noProof/>
          <w:sz w:val="24"/>
          <w:szCs w:val="24"/>
        </w:rPr>
      </w:pPr>
    </w:p>
    <w:p w14:paraId="7DACAB85"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Role characteristics</w:t>
      </w:r>
    </w:p>
    <w:p w14:paraId="643D0726" w14:textId="77777777" w:rsidR="00320744" w:rsidRPr="00320744" w:rsidRDefault="00320744" w:rsidP="00320744">
      <w:pPr>
        <w:spacing w:after="0" w:line="240" w:lineRule="auto"/>
        <w:ind w:left="567" w:right="260"/>
        <w:rPr>
          <w:noProof/>
          <w:sz w:val="24"/>
          <w:szCs w:val="24"/>
        </w:rPr>
      </w:pPr>
    </w:p>
    <w:p w14:paraId="14482422"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E9EF256" w14:textId="77777777" w:rsidR="00320744" w:rsidRPr="00320744" w:rsidRDefault="00320744" w:rsidP="00320744">
      <w:pPr>
        <w:spacing w:after="0" w:line="240" w:lineRule="auto"/>
        <w:ind w:left="567" w:right="260"/>
        <w:rPr>
          <w:noProof/>
          <w:sz w:val="24"/>
          <w:szCs w:val="24"/>
        </w:rPr>
      </w:pPr>
      <w:r w:rsidRPr="00320744">
        <w:rPr>
          <w:noProof/>
          <w:sz w:val="24"/>
          <w:szCs w:val="24"/>
        </w:rPr>
        <w:tab/>
      </w:r>
    </w:p>
    <w:p w14:paraId="22C399BF"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The knowledge and skills required</w:t>
      </w:r>
    </w:p>
    <w:p w14:paraId="44EDF952" w14:textId="77777777" w:rsidR="00320744" w:rsidRPr="00320744" w:rsidRDefault="00320744" w:rsidP="00320744">
      <w:pPr>
        <w:spacing w:after="0" w:line="240" w:lineRule="auto"/>
        <w:ind w:left="567" w:right="260"/>
        <w:rPr>
          <w:noProof/>
          <w:sz w:val="24"/>
          <w:szCs w:val="24"/>
        </w:rPr>
      </w:pPr>
    </w:p>
    <w:p w14:paraId="78829CD2" w14:textId="77777777" w:rsidR="00320744" w:rsidRPr="00320744" w:rsidRDefault="00320744" w:rsidP="00320744">
      <w:pPr>
        <w:spacing w:after="0" w:line="240" w:lineRule="auto"/>
        <w:ind w:left="567" w:right="260"/>
        <w:rPr>
          <w:noProof/>
          <w:sz w:val="24"/>
          <w:szCs w:val="24"/>
        </w:rPr>
      </w:pPr>
      <w:r w:rsidRPr="0032074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45C722EB" w14:textId="77777777" w:rsidR="00320744" w:rsidRPr="00320744" w:rsidRDefault="00320744" w:rsidP="00320744">
      <w:pPr>
        <w:spacing w:after="0" w:line="240" w:lineRule="auto"/>
        <w:ind w:left="567" w:right="260"/>
        <w:rPr>
          <w:noProof/>
          <w:sz w:val="24"/>
          <w:szCs w:val="24"/>
        </w:rPr>
      </w:pPr>
    </w:p>
    <w:p w14:paraId="03936A51" w14:textId="77777777" w:rsidR="00320744" w:rsidRPr="00320744" w:rsidRDefault="00320744" w:rsidP="00320744">
      <w:pPr>
        <w:spacing w:after="0" w:line="240" w:lineRule="auto"/>
        <w:ind w:left="567" w:right="260"/>
        <w:rPr>
          <w:noProof/>
          <w:sz w:val="24"/>
          <w:szCs w:val="24"/>
        </w:rPr>
      </w:pPr>
      <w:r w:rsidRPr="0032074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96249D7" w14:textId="77777777" w:rsidR="00320744" w:rsidRPr="00320744" w:rsidRDefault="00320744" w:rsidP="00320744">
      <w:pPr>
        <w:spacing w:after="0" w:line="240" w:lineRule="auto"/>
        <w:ind w:left="567" w:right="260"/>
        <w:rPr>
          <w:noProof/>
          <w:sz w:val="24"/>
          <w:szCs w:val="24"/>
        </w:rPr>
      </w:pPr>
    </w:p>
    <w:p w14:paraId="5AB7A195" w14:textId="77777777" w:rsidR="00320744" w:rsidRPr="00320744" w:rsidRDefault="00320744" w:rsidP="00320744">
      <w:pPr>
        <w:spacing w:after="0" w:line="240" w:lineRule="auto"/>
        <w:ind w:left="567" w:right="260"/>
        <w:rPr>
          <w:noProof/>
          <w:sz w:val="24"/>
          <w:szCs w:val="24"/>
        </w:rPr>
      </w:pPr>
      <w:r w:rsidRPr="0032074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51BEC139" w14:textId="77777777" w:rsidR="00320744" w:rsidRPr="00320744" w:rsidRDefault="00320744" w:rsidP="00320744">
      <w:pPr>
        <w:spacing w:after="0" w:line="240" w:lineRule="auto"/>
        <w:ind w:left="567" w:right="260"/>
        <w:rPr>
          <w:noProof/>
          <w:sz w:val="24"/>
          <w:szCs w:val="24"/>
        </w:rPr>
      </w:pPr>
    </w:p>
    <w:p w14:paraId="1E07775C"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 xml:space="preserve">Thinking, planning and communication </w:t>
      </w:r>
    </w:p>
    <w:p w14:paraId="1F7ABB1F" w14:textId="77777777" w:rsidR="00320744" w:rsidRPr="00320744" w:rsidRDefault="00320744" w:rsidP="00320744">
      <w:pPr>
        <w:spacing w:after="0" w:line="240" w:lineRule="auto"/>
        <w:ind w:left="567" w:right="260"/>
        <w:rPr>
          <w:noProof/>
          <w:sz w:val="24"/>
          <w:szCs w:val="24"/>
        </w:rPr>
      </w:pPr>
    </w:p>
    <w:p w14:paraId="42695EAA" w14:textId="5A31EE7C" w:rsidR="00320744" w:rsidRPr="00320744" w:rsidRDefault="00320744" w:rsidP="00320744">
      <w:pPr>
        <w:spacing w:after="0" w:line="240" w:lineRule="auto"/>
        <w:ind w:left="567" w:right="260"/>
        <w:rPr>
          <w:noProof/>
          <w:sz w:val="24"/>
          <w:szCs w:val="24"/>
        </w:rPr>
      </w:pPr>
      <w:r w:rsidRPr="0032074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320744">
        <w:rPr>
          <w:noProof/>
          <w:sz w:val="24"/>
          <w:szCs w:val="24"/>
        </w:rPr>
        <w:t>ervice management.</w:t>
      </w:r>
    </w:p>
    <w:p w14:paraId="5F6187C2" w14:textId="77777777" w:rsidR="00320744" w:rsidRPr="00320744" w:rsidRDefault="00320744" w:rsidP="00320744">
      <w:pPr>
        <w:spacing w:after="0" w:line="240" w:lineRule="auto"/>
        <w:ind w:left="567" w:right="260"/>
        <w:rPr>
          <w:noProof/>
          <w:sz w:val="24"/>
          <w:szCs w:val="24"/>
        </w:rPr>
      </w:pPr>
    </w:p>
    <w:p w14:paraId="3BA1FBD0"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0462856" w14:textId="77777777" w:rsidR="00320744" w:rsidRPr="00320744" w:rsidRDefault="00320744" w:rsidP="00320744">
      <w:pPr>
        <w:spacing w:after="0" w:line="240" w:lineRule="auto"/>
        <w:ind w:left="567" w:right="260"/>
        <w:rPr>
          <w:b/>
          <w:bCs/>
          <w:noProof/>
          <w:sz w:val="24"/>
          <w:szCs w:val="24"/>
        </w:rPr>
      </w:pPr>
    </w:p>
    <w:p w14:paraId="2E8659E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Decision making and innovation</w:t>
      </w:r>
    </w:p>
    <w:p w14:paraId="73342458" w14:textId="77777777" w:rsidR="00320744" w:rsidRPr="00320744" w:rsidRDefault="00320744" w:rsidP="00320744">
      <w:pPr>
        <w:spacing w:after="0" w:line="240" w:lineRule="auto"/>
        <w:ind w:left="567" w:right="260"/>
        <w:rPr>
          <w:noProof/>
          <w:sz w:val="24"/>
          <w:szCs w:val="24"/>
        </w:rPr>
      </w:pPr>
    </w:p>
    <w:p w14:paraId="326348F8"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25F31575" w14:textId="77777777" w:rsidR="00320744" w:rsidRPr="00320744" w:rsidRDefault="00320744" w:rsidP="00320744">
      <w:pPr>
        <w:spacing w:after="0" w:line="240" w:lineRule="auto"/>
        <w:ind w:left="567" w:right="260"/>
        <w:rPr>
          <w:noProof/>
          <w:sz w:val="24"/>
          <w:szCs w:val="24"/>
        </w:rPr>
      </w:pPr>
    </w:p>
    <w:p w14:paraId="798AE84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Areas of responsibility</w:t>
      </w:r>
    </w:p>
    <w:p w14:paraId="60FE6753" w14:textId="77777777" w:rsidR="00320744" w:rsidRPr="00320744" w:rsidRDefault="00320744" w:rsidP="00320744">
      <w:pPr>
        <w:spacing w:after="0" w:line="240" w:lineRule="auto"/>
        <w:ind w:left="567" w:right="260"/>
        <w:rPr>
          <w:noProof/>
          <w:sz w:val="24"/>
          <w:szCs w:val="24"/>
        </w:rPr>
      </w:pPr>
    </w:p>
    <w:p w14:paraId="1ACED284" w14:textId="77777777" w:rsidR="00320744" w:rsidRPr="00320744" w:rsidRDefault="00320744" w:rsidP="00320744">
      <w:pPr>
        <w:spacing w:after="0" w:line="240" w:lineRule="auto"/>
        <w:ind w:left="567" w:right="260"/>
        <w:rPr>
          <w:noProof/>
          <w:sz w:val="24"/>
          <w:szCs w:val="24"/>
        </w:rPr>
      </w:pPr>
      <w:r w:rsidRPr="00320744">
        <w:rPr>
          <w:noProof/>
          <w:sz w:val="24"/>
          <w:szCs w:val="24"/>
        </w:rPr>
        <w:t>With a diverse range of jobs being represented at this level, the precise blend of responsibilities for which the job holder is accountable will depend upon the service in which they operate.</w:t>
      </w:r>
    </w:p>
    <w:p w14:paraId="0B6ED2FF" w14:textId="77777777" w:rsidR="00320744" w:rsidRPr="00320744" w:rsidRDefault="00320744" w:rsidP="00320744">
      <w:pPr>
        <w:spacing w:after="0" w:line="240" w:lineRule="auto"/>
        <w:ind w:left="567" w:right="260"/>
        <w:rPr>
          <w:noProof/>
          <w:sz w:val="24"/>
          <w:szCs w:val="24"/>
        </w:rPr>
      </w:pPr>
    </w:p>
    <w:p w14:paraId="35A1273A" w14:textId="77777777" w:rsidR="00320744" w:rsidRPr="00320744" w:rsidRDefault="00320744" w:rsidP="00320744">
      <w:pPr>
        <w:spacing w:after="0" w:line="240" w:lineRule="auto"/>
        <w:ind w:left="567" w:right="260"/>
        <w:rPr>
          <w:noProof/>
          <w:sz w:val="24"/>
          <w:szCs w:val="24"/>
        </w:rPr>
      </w:pPr>
      <w:r w:rsidRPr="0032074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26AA475" w14:textId="77777777" w:rsidR="00320744" w:rsidRPr="00320744" w:rsidRDefault="00320744" w:rsidP="00320744">
      <w:pPr>
        <w:spacing w:after="0" w:line="240" w:lineRule="auto"/>
        <w:ind w:left="567" w:right="260"/>
        <w:rPr>
          <w:noProof/>
          <w:sz w:val="24"/>
          <w:szCs w:val="24"/>
        </w:rPr>
      </w:pPr>
    </w:p>
    <w:p w14:paraId="5033BB73" w14:textId="77777777" w:rsidR="00320744" w:rsidRPr="00320744" w:rsidRDefault="00320744" w:rsidP="00320744">
      <w:pPr>
        <w:spacing w:after="0" w:line="240" w:lineRule="auto"/>
        <w:ind w:left="567" w:right="260"/>
        <w:rPr>
          <w:noProof/>
          <w:sz w:val="24"/>
          <w:szCs w:val="24"/>
        </w:rPr>
      </w:pPr>
      <w:r w:rsidRPr="0032074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BAB054A" w14:textId="77777777" w:rsidR="00320744" w:rsidRPr="00320744" w:rsidRDefault="00320744" w:rsidP="00320744">
      <w:pPr>
        <w:spacing w:after="0" w:line="240" w:lineRule="auto"/>
        <w:ind w:left="567" w:right="260"/>
        <w:rPr>
          <w:noProof/>
          <w:sz w:val="24"/>
          <w:szCs w:val="24"/>
        </w:rPr>
      </w:pPr>
    </w:p>
    <w:p w14:paraId="1AF6E8E9" w14:textId="32CD2171" w:rsidR="00320744" w:rsidRDefault="00320744" w:rsidP="00320744">
      <w:pPr>
        <w:spacing w:after="0" w:line="240" w:lineRule="auto"/>
        <w:ind w:left="567" w:right="260"/>
        <w:rPr>
          <w:noProof/>
          <w:sz w:val="24"/>
          <w:szCs w:val="24"/>
        </w:rPr>
      </w:pPr>
      <w:r w:rsidRPr="0032074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320744">
        <w:rPr>
          <w:noProof/>
          <w:sz w:val="24"/>
          <w:szCs w:val="24"/>
        </w:rPr>
        <w:t>ouncil services, finance or other major asset(s).</w:t>
      </w:r>
    </w:p>
    <w:p w14:paraId="63BD1D42" w14:textId="77777777" w:rsidR="00320744" w:rsidRDefault="00320744" w:rsidP="00320744">
      <w:pPr>
        <w:spacing w:after="0" w:line="240" w:lineRule="auto"/>
        <w:ind w:left="567" w:right="260"/>
        <w:rPr>
          <w:noProof/>
          <w:sz w:val="24"/>
          <w:szCs w:val="24"/>
        </w:rPr>
      </w:pPr>
    </w:p>
    <w:p w14:paraId="677AC264" w14:textId="77777777" w:rsidR="00320744" w:rsidRPr="00320744" w:rsidRDefault="00320744" w:rsidP="00320744">
      <w:pPr>
        <w:spacing w:after="0" w:line="240" w:lineRule="auto"/>
        <w:ind w:left="567" w:right="260"/>
        <w:rPr>
          <w:noProof/>
          <w:sz w:val="24"/>
          <w:szCs w:val="24"/>
        </w:rPr>
      </w:pPr>
    </w:p>
    <w:p w14:paraId="0D520465" w14:textId="77777777" w:rsidR="00320744" w:rsidRPr="00320744" w:rsidRDefault="00320744" w:rsidP="00320744">
      <w:pPr>
        <w:spacing w:after="0" w:line="240" w:lineRule="auto"/>
        <w:ind w:left="567" w:right="260"/>
        <w:rPr>
          <w:noProof/>
          <w:sz w:val="24"/>
          <w:szCs w:val="24"/>
        </w:rPr>
      </w:pPr>
    </w:p>
    <w:p w14:paraId="1E7F50B0"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lastRenderedPageBreak/>
        <w:t>Impacts and demands</w:t>
      </w:r>
    </w:p>
    <w:p w14:paraId="15473A0B" w14:textId="77777777" w:rsidR="00320744" w:rsidRPr="00320744" w:rsidRDefault="00320744" w:rsidP="00320744">
      <w:pPr>
        <w:spacing w:after="0" w:line="240" w:lineRule="auto"/>
        <w:ind w:left="567" w:right="260"/>
        <w:rPr>
          <w:noProof/>
          <w:sz w:val="24"/>
          <w:szCs w:val="24"/>
        </w:rPr>
      </w:pPr>
    </w:p>
    <w:p w14:paraId="688A841F" w14:textId="77777777" w:rsidR="00320744" w:rsidRPr="00320744" w:rsidRDefault="00320744" w:rsidP="00320744">
      <w:pPr>
        <w:spacing w:after="0" w:line="240" w:lineRule="auto"/>
        <w:ind w:left="567" w:right="260"/>
        <w:rPr>
          <w:noProof/>
          <w:sz w:val="24"/>
          <w:szCs w:val="24"/>
        </w:rPr>
      </w:pPr>
      <w:r w:rsidRPr="00320744">
        <w:rPr>
          <w:noProof/>
          <w:sz w:val="24"/>
          <w:szCs w:val="24"/>
        </w:rPr>
        <w:t>Tasks and duties will be generally carried out in a sedentary position but there will always be a requirement for standing and walking from time to time, and the occasional need to lift or carry items.</w:t>
      </w:r>
    </w:p>
    <w:p w14:paraId="24FB8815" w14:textId="77777777" w:rsidR="00320744" w:rsidRPr="00320744" w:rsidRDefault="00320744" w:rsidP="00320744">
      <w:pPr>
        <w:spacing w:after="0" w:line="240" w:lineRule="auto"/>
        <w:ind w:left="567" w:right="260"/>
        <w:rPr>
          <w:noProof/>
          <w:sz w:val="24"/>
          <w:szCs w:val="24"/>
        </w:rPr>
      </w:pPr>
    </w:p>
    <w:p w14:paraId="60A059E7" w14:textId="77777777" w:rsidR="00320744" w:rsidRPr="00320744" w:rsidRDefault="00320744" w:rsidP="00320744">
      <w:pPr>
        <w:spacing w:after="0" w:line="240" w:lineRule="auto"/>
        <w:ind w:left="567" w:right="260"/>
        <w:rPr>
          <w:noProof/>
          <w:sz w:val="24"/>
          <w:szCs w:val="24"/>
        </w:rPr>
      </w:pPr>
      <w:r w:rsidRPr="0032074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02A5EFAD" w14:textId="77777777" w:rsidR="00320744" w:rsidRPr="00320744" w:rsidRDefault="00320744" w:rsidP="00320744">
      <w:pPr>
        <w:spacing w:after="0" w:line="240" w:lineRule="auto"/>
        <w:ind w:left="567" w:right="260"/>
        <w:rPr>
          <w:noProof/>
          <w:sz w:val="24"/>
          <w:szCs w:val="24"/>
        </w:rPr>
      </w:pPr>
    </w:p>
    <w:p w14:paraId="32E883E2" w14:textId="77777777" w:rsidR="00320744" w:rsidRPr="00320744" w:rsidRDefault="00320744" w:rsidP="00320744">
      <w:pPr>
        <w:spacing w:after="0" w:line="240" w:lineRule="auto"/>
        <w:ind w:left="567" w:right="260"/>
        <w:rPr>
          <w:noProof/>
          <w:sz w:val="24"/>
          <w:szCs w:val="24"/>
        </w:rPr>
      </w:pPr>
      <w:r w:rsidRPr="0032074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D184C3F" w14:textId="77777777" w:rsidR="00320744" w:rsidRPr="00320744" w:rsidRDefault="00320744" w:rsidP="00320744">
      <w:pPr>
        <w:spacing w:after="0" w:line="240" w:lineRule="auto"/>
        <w:ind w:left="567" w:right="260"/>
        <w:rPr>
          <w:noProof/>
          <w:sz w:val="24"/>
          <w:szCs w:val="24"/>
        </w:rPr>
      </w:pPr>
    </w:p>
    <w:p w14:paraId="4831E0E2"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C8D0955" w14:textId="77777777" w:rsidR="00320744" w:rsidRPr="00320744" w:rsidRDefault="00320744" w:rsidP="00320744">
      <w:pPr>
        <w:spacing w:after="0" w:line="240" w:lineRule="auto"/>
        <w:ind w:left="567" w:right="260"/>
        <w:rPr>
          <w:noProof/>
          <w:sz w:val="24"/>
          <w:szCs w:val="24"/>
        </w:rPr>
      </w:pPr>
    </w:p>
    <w:p w14:paraId="035F6419" w14:textId="09ABC372" w:rsidR="0017540B" w:rsidRPr="00EB5244" w:rsidRDefault="00320744" w:rsidP="00320744">
      <w:pPr>
        <w:spacing w:after="0" w:line="240" w:lineRule="auto"/>
        <w:ind w:left="567" w:right="260"/>
        <w:rPr>
          <w:noProof/>
          <w:sz w:val="24"/>
          <w:szCs w:val="24"/>
        </w:rPr>
      </w:pPr>
      <w:r w:rsidRPr="0032074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7B3E" w14:textId="77777777" w:rsidR="00DF3244" w:rsidRDefault="00DF3244" w:rsidP="00F45CF3">
      <w:pPr>
        <w:spacing w:after="0" w:line="240" w:lineRule="auto"/>
      </w:pPr>
      <w:r>
        <w:separator/>
      </w:r>
    </w:p>
  </w:endnote>
  <w:endnote w:type="continuationSeparator" w:id="0">
    <w:p w14:paraId="0FA835A7" w14:textId="77777777" w:rsidR="00DF3244" w:rsidRDefault="00DF3244"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78B45" w14:textId="77777777" w:rsidR="00DF3244" w:rsidRDefault="00DF3244" w:rsidP="00F45CF3">
      <w:pPr>
        <w:spacing w:after="0" w:line="240" w:lineRule="auto"/>
      </w:pPr>
      <w:r>
        <w:separator/>
      </w:r>
    </w:p>
  </w:footnote>
  <w:footnote w:type="continuationSeparator" w:id="0">
    <w:p w14:paraId="0DCA9BE9" w14:textId="77777777" w:rsidR="00DF3244" w:rsidRDefault="00DF3244"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18382BA" w:rsidR="00F45CF3" w:rsidRDefault="00AE58D3" w:rsidP="00F45CF3">
    <w:pPr>
      <w:pStyle w:val="Header"/>
      <w:spacing w:after="120"/>
    </w:pPr>
    <w:r>
      <w:rPr>
        <w:noProof/>
      </w:rPr>
      <mc:AlternateContent>
        <mc:Choice Requires="wps">
          <w:drawing>
            <wp:anchor distT="0" distB="0" distL="114300" distR="114300" simplePos="0" relativeHeight="251670528" behindDoc="0" locked="0" layoutInCell="1" allowOverlap="1" wp14:anchorId="123A7E24" wp14:editId="259C8ABF">
              <wp:simplePos x="0" y="0"/>
              <wp:positionH relativeFrom="column">
                <wp:posOffset>-5661025</wp:posOffset>
              </wp:positionH>
              <wp:positionV relativeFrom="paragraph">
                <wp:posOffset>4491355</wp:posOffset>
              </wp:positionV>
              <wp:extent cx="10806430" cy="387350"/>
              <wp:effectExtent l="0" t="5200650" r="0" b="5194300"/>
              <wp:wrapNone/>
              <wp:docPr id="20340369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0806430" cy="387350"/>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C8F61" id="Rectangle 1"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lMA9I5Ca5/5LQainyiTKdDmYYV2Vj1j/j2Jiz+Q4VbWZj6F3hGhn0BYaV4ncdkbKcH0ITmOJfOxgj0ynQhKww==" w:salt="LdY4PvwR8ZIHtUym1CVe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1188"/>
    <w:rsid w:val="0001123A"/>
    <w:rsid w:val="00015E87"/>
    <w:rsid w:val="00016010"/>
    <w:rsid w:val="000275F4"/>
    <w:rsid w:val="00032728"/>
    <w:rsid w:val="00033F2C"/>
    <w:rsid w:val="000438CD"/>
    <w:rsid w:val="000558FB"/>
    <w:rsid w:val="00062281"/>
    <w:rsid w:val="00074D41"/>
    <w:rsid w:val="00081DF7"/>
    <w:rsid w:val="000B30D2"/>
    <w:rsid w:val="000D1570"/>
    <w:rsid w:val="000D2837"/>
    <w:rsid w:val="000D2D1C"/>
    <w:rsid w:val="000D3426"/>
    <w:rsid w:val="000E205B"/>
    <w:rsid w:val="000E49B0"/>
    <w:rsid w:val="000F2299"/>
    <w:rsid w:val="0011399F"/>
    <w:rsid w:val="00114788"/>
    <w:rsid w:val="001149A0"/>
    <w:rsid w:val="001162B1"/>
    <w:rsid w:val="001164D0"/>
    <w:rsid w:val="0012023B"/>
    <w:rsid w:val="001236A4"/>
    <w:rsid w:val="00123AB2"/>
    <w:rsid w:val="00126A1C"/>
    <w:rsid w:val="001345BE"/>
    <w:rsid w:val="00142CC7"/>
    <w:rsid w:val="00143466"/>
    <w:rsid w:val="0016309D"/>
    <w:rsid w:val="00163709"/>
    <w:rsid w:val="00163C24"/>
    <w:rsid w:val="001652CE"/>
    <w:rsid w:val="001746E1"/>
    <w:rsid w:val="0017540B"/>
    <w:rsid w:val="0017567F"/>
    <w:rsid w:val="0018320A"/>
    <w:rsid w:val="001965A4"/>
    <w:rsid w:val="001C1745"/>
    <w:rsid w:val="001C3244"/>
    <w:rsid w:val="001C40EB"/>
    <w:rsid w:val="001C79E6"/>
    <w:rsid w:val="001D6970"/>
    <w:rsid w:val="001F4958"/>
    <w:rsid w:val="001F5934"/>
    <w:rsid w:val="00204E21"/>
    <w:rsid w:val="00214188"/>
    <w:rsid w:val="00214A0D"/>
    <w:rsid w:val="00215C0D"/>
    <w:rsid w:val="002216F3"/>
    <w:rsid w:val="002248CB"/>
    <w:rsid w:val="00230B1C"/>
    <w:rsid w:val="002411EE"/>
    <w:rsid w:val="00262AD4"/>
    <w:rsid w:val="00284DB2"/>
    <w:rsid w:val="00285724"/>
    <w:rsid w:val="00293B2A"/>
    <w:rsid w:val="00295940"/>
    <w:rsid w:val="002B11F1"/>
    <w:rsid w:val="00303BE8"/>
    <w:rsid w:val="0031049D"/>
    <w:rsid w:val="00314480"/>
    <w:rsid w:val="00320744"/>
    <w:rsid w:val="00324644"/>
    <w:rsid w:val="00346BF0"/>
    <w:rsid w:val="00347175"/>
    <w:rsid w:val="00351B7D"/>
    <w:rsid w:val="00356C9C"/>
    <w:rsid w:val="0036263D"/>
    <w:rsid w:val="003708DB"/>
    <w:rsid w:val="0037254F"/>
    <w:rsid w:val="00385034"/>
    <w:rsid w:val="00387D3F"/>
    <w:rsid w:val="00391248"/>
    <w:rsid w:val="00393041"/>
    <w:rsid w:val="003A673A"/>
    <w:rsid w:val="003B396E"/>
    <w:rsid w:val="003C0CE7"/>
    <w:rsid w:val="003C2084"/>
    <w:rsid w:val="003D46CE"/>
    <w:rsid w:val="003D4F55"/>
    <w:rsid w:val="003E7ED5"/>
    <w:rsid w:val="004053FE"/>
    <w:rsid w:val="00407342"/>
    <w:rsid w:val="004173D7"/>
    <w:rsid w:val="00421F68"/>
    <w:rsid w:val="00430920"/>
    <w:rsid w:val="004407D7"/>
    <w:rsid w:val="00446ACC"/>
    <w:rsid w:val="00446AD4"/>
    <w:rsid w:val="004545CB"/>
    <w:rsid w:val="004605FC"/>
    <w:rsid w:val="0046459D"/>
    <w:rsid w:val="004867A9"/>
    <w:rsid w:val="0049396C"/>
    <w:rsid w:val="004A21AC"/>
    <w:rsid w:val="004B27C9"/>
    <w:rsid w:val="004B27E7"/>
    <w:rsid w:val="004B30AF"/>
    <w:rsid w:val="004B4007"/>
    <w:rsid w:val="004B7C10"/>
    <w:rsid w:val="004D4300"/>
    <w:rsid w:val="004E0326"/>
    <w:rsid w:val="004F158D"/>
    <w:rsid w:val="00500615"/>
    <w:rsid w:val="00511E1C"/>
    <w:rsid w:val="00524ECB"/>
    <w:rsid w:val="00525EB5"/>
    <w:rsid w:val="00535B1C"/>
    <w:rsid w:val="00540BED"/>
    <w:rsid w:val="0055227E"/>
    <w:rsid w:val="005575DD"/>
    <w:rsid w:val="005614A5"/>
    <w:rsid w:val="005614FD"/>
    <w:rsid w:val="00564D90"/>
    <w:rsid w:val="00572C4B"/>
    <w:rsid w:val="00585014"/>
    <w:rsid w:val="00587A0D"/>
    <w:rsid w:val="005907E5"/>
    <w:rsid w:val="00595413"/>
    <w:rsid w:val="005A37D6"/>
    <w:rsid w:val="005B5C88"/>
    <w:rsid w:val="005C4CB9"/>
    <w:rsid w:val="005D0C1D"/>
    <w:rsid w:val="005D75C4"/>
    <w:rsid w:val="005E2781"/>
    <w:rsid w:val="005F2036"/>
    <w:rsid w:val="005F2CFE"/>
    <w:rsid w:val="005F4C7E"/>
    <w:rsid w:val="005F7880"/>
    <w:rsid w:val="00613E86"/>
    <w:rsid w:val="006149DB"/>
    <w:rsid w:val="00623D69"/>
    <w:rsid w:val="0062622D"/>
    <w:rsid w:val="00627882"/>
    <w:rsid w:val="00636A4A"/>
    <w:rsid w:val="00637D75"/>
    <w:rsid w:val="00643E56"/>
    <w:rsid w:val="00644957"/>
    <w:rsid w:val="0064697A"/>
    <w:rsid w:val="006866AB"/>
    <w:rsid w:val="00686B01"/>
    <w:rsid w:val="00690C5F"/>
    <w:rsid w:val="006A04B5"/>
    <w:rsid w:val="006A25F8"/>
    <w:rsid w:val="006B6451"/>
    <w:rsid w:val="006C0B32"/>
    <w:rsid w:val="006C3E21"/>
    <w:rsid w:val="006D7B3F"/>
    <w:rsid w:val="006D7CC1"/>
    <w:rsid w:val="006E12F9"/>
    <w:rsid w:val="00701C6F"/>
    <w:rsid w:val="00706875"/>
    <w:rsid w:val="00706A7E"/>
    <w:rsid w:val="00711754"/>
    <w:rsid w:val="007201E4"/>
    <w:rsid w:val="00736173"/>
    <w:rsid w:val="00740952"/>
    <w:rsid w:val="00763BE3"/>
    <w:rsid w:val="0076639E"/>
    <w:rsid w:val="00787181"/>
    <w:rsid w:val="007A3374"/>
    <w:rsid w:val="007A59C9"/>
    <w:rsid w:val="007B1B1B"/>
    <w:rsid w:val="007B2BFE"/>
    <w:rsid w:val="007B76DF"/>
    <w:rsid w:val="007B7D30"/>
    <w:rsid w:val="007C1472"/>
    <w:rsid w:val="007D5B8B"/>
    <w:rsid w:val="007D5DF9"/>
    <w:rsid w:val="007E4EA3"/>
    <w:rsid w:val="007E734C"/>
    <w:rsid w:val="007F5609"/>
    <w:rsid w:val="0080317F"/>
    <w:rsid w:val="008042DF"/>
    <w:rsid w:val="0080453A"/>
    <w:rsid w:val="00816871"/>
    <w:rsid w:val="00832502"/>
    <w:rsid w:val="008347F0"/>
    <w:rsid w:val="00840B1C"/>
    <w:rsid w:val="008416E5"/>
    <w:rsid w:val="00844611"/>
    <w:rsid w:val="00851843"/>
    <w:rsid w:val="008708B5"/>
    <w:rsid w:val="008723F6"/>
    <w:rsid w:val="00882F7E"/>
    <w:rsid w:val="00883871"/>
    <w:rsid w:val="00890ABB"/>
    <w:rsid w:val="008A087E"/>
    <w:rsid w:val="008A3763"/>
    <w:rsid w:val="008A7275"/>
    <w:rsid w:val="008B4CF5"/>
    <w:rsid w:val="008B6A35"/>
    <w:rsid w:val="008C0D07"/>
    <w:rsid w:val="008C190C"/>
    <w:rsid w:val="008D29DA"/>
    <w:rsid w:val="008E461A"/>
    <w:rsid w:val="008F15C0"/>
    <w:rsid w:val="009217D1"/>
    <w:rsid w:val="00932E5D"/>
    <w:rsid w:val="009330EB"/>
    <w:rsid w:val="009357E9"/>
    <w:rsid w:val="0094093A"/>
    <w:rsid w:val="009417B3"/>
    <w:rsid w:val="00954ED6"/>
    <w:rsid w:val="00957E61"/>
    <w:rsid w:val="009657AB"/>
    <w:rsid w:val="009675BD"/>
    <w:rsid w:val="00967B01"/>
    <w:rsid w:val="00971325"/>
    <w:rsid w:val="009763D4"/>
    <w:rsid w:val="009808B6"/>
    <w:rsid w:val="00983D5F"/>
    <w:rsid w:val="00990542"/>
    <w:rsid w:val="009A58DA"/>
    <w:rsid w:val="009C6093"/>
    <w:rsid w:val="009C629A"/>
    <w:rsid w:val="009E1D5B"/>
    <w:rsid w:val="00A14A89"/>
    <w:rsid w:val="00A43477"/>
    <w:rsid w:val="00A5170B"/>
    <w:rsid w:val="00A55C93"/>
    <w:rsid w:val="00A93AC9"/>
    <w:rsid w:val="00AB021E"/>
    <w:rsid w:val="00AB1861"/>
    <w:rsid w:val="00AB61EF"/>
    <w:rsid w:val="00AB78D0"/>
    <w:rsid w:val="00AC24A8"/>
    <w:rsid w:val="00AD6D80"/>
    <w:rsid w:val="00AD74F8"/>
    <w:rsid w:val="00AE58D3"/>
    <w:rsid w:val="00AF1785"/>
    <w:rsid w:val="00B01282"/>
    <w:rsid w:val="00B03B56"/>
    <w:rsid w:val="00B0528E"/>
    <w:rsid w:val="00B07E1D"/>
    <w:rsid w:val="00B11C31"/>
    <w:rsid w:val="00B316CB"/>
    <w:rsid w:val="00B31752"/>
    <w:rsid w:val="00B350BA"/>
    <w:rsid w:val="00B42DD9"/>
    <w:rsid w:val="00B576A0"/>
    <w:rsid w:val="00B577AC"/>
    <w:rsid w:val="00B6645B"/>
    <w:rsid w:val="00B70491"/>
    <w:rsid w:val="00B73D5B"/>
    <w:rsid w:val="00B7432F"/>
    <w:rsid w:val="00B834B8"/>
    <w:rsid w:val="00B8508A"/>
    <w:rsid w:val="00B86474"/>
    <w:rsid w:val="00B86973"/>
    <w:rsid w:val="00B956F7"/>
    <w:rsid w:val="00BB5442"/>
    <w:rsid w:val="00BD1BFD"/>
    <w:rsid w:val="00BD2663"/>
    <w:rsid w:val="00BD33F3"/>
    <w:rsid w:val="00BD3F19"/>
    <w:rsid w:val="00BD4096"/>
    <w:rsid w:val="00BD7721"/>
    <w:rsid w:val="00BE04DC"/>
    <w:rsid w:val="00BE5651"/>
    <w:rsid w:val="00BE750A"/>
    <w:rsid w:val="00C12D0C"/>
    <w:rsid w:val="00C20E4D"/>
    <w:rsid w:val="00C211A3"/>
    <w:rsid w:val="00C27034"/>
    <w:rsid w:val="00C3116F"/>
    <w:rsid w:val="00C42EE5"/>
    <w:rsid w:val="00C432C6"/>
    <w:rsid w:val="00C47DDC"/>
    <w:rsid w:val="00C56137"/>
    <w:rsid w:val="00C577BE"/>
    <w:rsid w:val="00C64D4E"/>
    <w:rsid w:val="00C6793C"/>
    <w:rsid w:val="00C8756F"/>
    <w:rsid w:val="00C876F5"/>
    <w:rsid w:val="00C878AD"/>
    <w:rsid w:val="00C94B65"/>
    <w:rsid w:val="00CA68EC"/>
    <w:rsid w:val="00CB2D31"/>
    <w:rsid w:val="00CB7A22"/>
    <w:rsid w:val="00CB7C60"/>
    <w:rsid w:val="00CD1E76"/>
    <w:rsid w:val="00CD281A"/>
    <w:rsid w:val="00CD2FE3"/>
    <w:rsid w:val="00CD5B21"/>
    <w:rsid w:val="00CD6C03"/>
    <w:rsid w:val="00CD7135"/>
    <w:rsid w:val="00CE14F7"/>
    <w:rsid w:val="00CE775F"/>
    <w:rsid w:val="00D12B22"/>
    <w:rsid w:val="00D24BC4"/>
    <w:rsid w:val="00D36B89"/>
    <w:rsid w:val="00D45C4B"/>
    <w:rsid w:val="00D54E92"/>
    <w:rsid w:val="00D56377"/>
    <w:rsid w:val="00D575EA"/>
    <w:rsid w:val="00D61620"/>
    <w:rsid w:val="00D619B0"/>
    <w:rsid w:val="00D63F16"/>
    <w:rsid w:val="00D846B5"/>
    <w:rsid w:val="00D91D0A"/>
    <w:rsid w:val="00D9351C"/>
    <w:rsid w:val="00DA7AB0"/>
    <w:rsid w:val="00DB05DB"/>
    <w:rsid w:val="00DC1160"/>
    <w:rsid w:val="00DC1CF4"/>
    <w:rsid w:val="00DD20A5"/>
    <w:rsid w:val="00DD4AB8"/>
    <w:rsid w:val="00DE072D"/>
    <w:rsid w:val="00DE26A9"/>
    <w:rsid w:val="00DF3244"/>
    <w:rsid w:val="00DF3499"/>
    <w:rsid w:val="00DF5395"/>
    <w:rsid w:val="00DF6965"/>
    <w:rsid w:val="00E12DD9"/>
    <w:rsid w:val="00E14936"/>
    <w:rsid w:val="00E227ED"/>
    <w:rsid w:val="00E276DE"/>
    <w:rsid w:val="00E37FF0"/>
    <w:rsid w:val="00E405D5"/>
    <w:rsid w:val="00E40EE0"/>
    <w:rsid w:val="00E44FEA"/>
    <w:rsid w:val="00E47A73"/>
    <w:rsid w:val="00E55036"/>
    <w:rsid w:val="00EA3309"/>
    <w:rsid w:val="00EA5415"/>
    <w:rsid w:val="00EA72D8"/>
    <w:rsid w:val="00EA7E50"/>
    <w:rsid w:val="00EB05D1"/>
    <w:rsid w:val="00EB476A"/>
    <w:rsid w:val="00EB5244"/>
    <w:rsid w:val="00EB7955"/>
    <w:rsid w:val="00EC13B4"/>
    <w:rsid w:val="00EC41EF"/>
    <w:rsid w:val="00ED3B4E"/>
    <w:rsid w:val="00EE1C35"/>
    <w:rsid w:val="00EE3AD2"/>
    <w:rsid w:val="00EE770C"/>
    <w:rsid w:val="00EF496D"/>
    <w:rsid w:val="00EF658C"/>
    <w:rsid w:val="00F00B20"/>
    <w:rsid w:val="00F054A1"/>
    <w:rsid w:val="00F0664C"/>
    <w:rsid w:val="00F101B0"/>
    <w:rsid w:val="00F3757F"/>
    <w:rsid w:val="00F378AB"/>
    <w:rsid w:val="00F451E4"/>
    <w:rsid w:val="00F45CF3"/>
    <w:rsid w:val="00F50A55"/>
    <w:rsid w:val="00F57823"/>
    <w:rsid w:val="00F6045D"/>
    <w:rsid w:val="00F70F28"/>
    <w:rsid w:val="00F74660"/>
    <w:rsid w:val="00F93879"/>
    <w:rsid w:val="00F97010"/>
    <w:rsid w:val="00FB157A"/>
    <w:rsid w:val="00FB1EDB"/>
    <w:rsid w:val="00FB7402"/>
    <w:rsid w:val="00FC0605"/>
    <w:rsid w:val="00FC2C26"/>
    <w:rsid w:val="00FC594A"/>
    <w:rsid w:val="00FC5A4B"/>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docId w15:val="{E31C1B66-8299-465F-BFDD-EEE1664F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rPr>
  </w:style>
  <w:style w:type="table" w:styleId="TableGrid">
    <w:name w:val="Table Grid"/>
    <w:basedOn w:val="TableNormal"/>
    <w:uiPriority w:val="39"/>
    <w:rsid w:val="00F45CF3"/>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rPr>
  </w:style>
  <w:style w:type="character" w:customStyle="1" w:styleId="Heading3Char">
    <w:name w:val="Heading 3 Char"/>
    <w:basedOn w:val="DefaultParagraphFont"/>
    <w:link w:val="Heading3"/>
    <w:uiPriority w:val="9"/>
    <w:rsid w:val="00CD6C03"/>
    <w:rPr>
      <w:rFonts w:eastAsiaTheme="majorEastAsia" w:cstheme="majorBidi"/>
      <w:b/>
      <w:kern w:val="0"/>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rPr>
  </w:style>
  <w:style w:type="paragraph" w:styleId="Revision">
    <w:name w:val="Revision"/>
    <w:hidden/>
    <w:uiPriority w:val="99"/>
    <w:semiHidden/>
    <w:rsid w:val="00FC2C26"/>
    <w:rPr>
      <w:kern w:val="0"/>
      <w:sz w:val="22"/>
      <w:szCs w:val="22"/>
    </w:rPr>
  </w:style>
  <w:style w:type="character" w:styleId="CommentReference">
    <w:name w:val="annotation reference"/>
    <w:basedOn w:val="DefaultParagraphFont"/>
    <w:uiPriority w:val="99"/>
    <w:semiHidden/>
    <w:unhideWhenUsed/>
    <w:rsid w:val="00230B1C"/>
    <w:rPr>
      <w:sz w:val="16"/>
      <w:szCs w:val="16"/>
    </w:rPr>
  </w:style>
  <w:style w:type="paragraph" w:styleId="CommentText">
    <w:name w:val="annotation text"/>
    <w:basedOn w:val="Normal"/>
    <w:link w:val="CommentTextChar"/>
    <w:uiPriority w:val="99"/>
    <w:unhideWhenUsed/>
    <w:rsid w:val="00230B1C"/>
    <w:pPr>
      <w:spacing w:line="240" w:lineRule="auto"/>
    </w:pPr>
    <w:rPr>
      <w:sz w:val="20"/>
      <w:szCs w:val="20"/>
    </w:rPr>
  </w:style>
  <w:style w:type="character" w:customStyle="1" w:styleId="CommentTextChar">
    <w:name w:val="Comment Text Char"/>
    <w:basedOn w:val="DefaultParagraphFont"/>
    <w:link w:val="CommentText"/>
    <w:uiPriority w:val="99"/>
    <w:rsid w:val="00230B1C"/>
    <w:rPr>
      <w:kern w:val="0"/>
      <w:sz w:val="20"/>
      <w:szCs w:val="20"/>
    </w:rPr>
  </w:style>
  <w:style w:type="paragraph" w:styleId="CommentSubject">
    <w:name w:val="annotation subject"/>
    <w:basedOn w:val="CommentText"/>
    <w:next w:val="CommentText"/>
    <w:link w:val="CommentSubjectChar"/>
    <w:uiPriority w:val="99"/>
    <w:semiHidden/>
    <w:unhideWhenUsed/>
    <w:rsid w:val="00230B1C"/>
    <w:rPr>
      <w:b/>
      <w:bCs/>
    </w:rPr>
  </w:style>
  <w:style w:type="character" w:customStyle="1" w:styleId="CommentSubjectChar">
    <w:name w:val="Comment Subject Char"/>
    <w:basedOn w:val="CommentTextChar"/>
    <w:link w:val="CommentSubject"/>
    <w:uiPriority w:val="99"/>
    <w:semiHidden/>
    <w:rsid w:val="00230B1C"/>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E15DAC36-2564-4704-A160-8522F238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E72EC4-30B1-4C41-B0BA-3FC79D68A5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1443</Words>
  <Characters>8228</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2</cp:revision>
  <cp:lastPrinted>2024-04-12T17:00:00Z</cp:lastPrinted>
  <dcterms:created xsi:type="dcterms:W3CDTF">2025-03-25T13:58:00Z</dcterms:created>
  <dcterms:modified xsi:type="dcterms:W3CDTF">2025-03-25T13:58:00Z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