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452AE8B" w:rsidR="00D72A65" w:rsidRDefault="00320EFE">
      <w:pPr>
        <w:rPr>
          <w:rFonts w:cstheme="minorHAnsi"/>
          <w:b/>
          <w:bCs/>
          <w:color w:val="000000" w:themeColor="text1"/>
        </w:rPr>
      </w:pPr>
      <w:r>
        <w:rPr>
          <w:rFonts w:cstheme="minorHAnsi"/>
          <w:b/>
          <w:bCs/>
          <w:noProof/>
          <w:color w:val="000000" w:themeColor="text1"/>
          <w:sz w:val="28"/>
          <w:szCs w:val="28"/>
        </w:rPr>
        <w:drawing>
          <wp:anchor distT="0" distB="0" distL="114300" distR="114300" simplePos="0" relativeHeight="251668480" behindDoc="0" locked="0" layoutInCell="1" allowOverlap="1" wp14:anchorId="2EE05297" wp14:editId="29DF8085">
            <wp:simplePos x="0" y="0"/>
            <wp:positionH relativeFrom="margin">
              <wp:align>right</wp:align>
            </wp:positionH>
            <wp:positionV relativeFrom="paragraph">
              <wp:posOffset>0</wp:posOffset>
            </wp:positionV>
            <wp:extent cx="2158365" cy="5422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pic:spPr>
                </pic:pic>
              </a:graphicData>
            </a:graphic>
          </wp:anchor>
        </w:drawing>
      </w:r>
      <w:r w:rsidR="002A3B0F">
        <w:rPr>
          <w:rFonts w:cstheme="minorHAnsi"/>
          <w:b/>
          <w:bCs/>
          <w:noProof/>
          <w:color w:val="000000" w:themeColor="text1"/>
        </w:rPr>
        <mc:AlternateContent>
          <mc:Choice Requires="wps">
            <w:drawing>
              <wp:anchor distT="0" distB="0" distL="114300" distR="114300" simplePos="0" relativeHeight="251667456" behindDoc="0" locked="0" layoutInCell="1" allowOverlap="1" wp14:anchorId="77A556FC" wp14:editId="4FAD40BD">
                <wp:simplePos x="0" y="0"/>
                <wp:positionH relativeFrom="margin">
                  <wp:align>left</wp:align>
                </wp:positionH>
                <wp:positionV relativeFrom="paragraph">
                  <wp:posOffset>-292735</wp:posOffset>
                </wp:positionV>
                <wp:extent cx="6896100" cy="1114425"/>
                <wp:effectExtent l="0" t="0" r="0" b="0"/>
                <wp:wrapNone/>
                <wp:docPr id="3" name="TextBox 6"/>
                <wp:cNvGraphicFramePr/>
                <a:graphic xmlns:a="http://schemas.openxmlformats.org/drawingml/2006/main">
                  <a:graphicData uri="http://schemas.microsoft.com/office/word/2010/wordprocessingShape">
                    <wps:wsp>
                      <wps:cNvSpPr txBox="1"/>
                      <wps:spPr>
                        <a:xfrm>
                          <a:off x="0" y="0"/>
                          <a:ext cx="6896100" cy="1114425"/>
                        </a:xfrm>
                        <a:prstGeom prst="rect">
                          <a:avLst/>
                        </a:prstGeom>
                        <a:noFill/>
                      </wps:spPr>
                      <wps:txbx>
                        <w:txbxContent>
                          <w:p w14:paraId="5CEE9BC1" w14:textId="77777777" w:rsidR="002A3B0F" w:rsidRPr="002A3B0F" w:rsidRDefault="002A3B0F" w:rsidP="002A3B0F">
                            <w:pPr>
                              <w:shd w:val="clear" w:color="auto" w:fill="008996"/>
                              <w:spacing w:after="0" w:line="240" w:lineRule="auto"/>
                              <w:contextualSpacing/>
                              <w:rPr>
                                <w:rFonts w:hAnsi="Calibri"/>
                                <w:color w:val="FFFFFF" w:themeColor="background1"/>
                                <w:kern w:val="24"/>
                                <w:sz w:val="52"/>
                                <w:szCs w:val="52"/>
                              </w:rPr>
                            </w:pPr>
                            <w:r w:rsidRPr="002A3B0F">
                              <w:rPr>
                                <w:rFonts w:hAnsi="Calibri"/>
                                <w:color w:val="FFFFFF" w:themeColor="background1"/>
                                <w:kern w:val="24"/>
                                <w:sz w:val="52"/>
                                <w:szCs w:val="52"/>
                              </w:rPr>
                              <w:t xml:space="preserve">Senior Engineer – Structures </w:t>
                            </w:r>
                          </w:p>
                          <w:p w14:paraId="26292501" w14:textId="40677FC9" w:rsidR="002A3B0F" w:rsidRPr="002A3B0F" w:rsidRDefault="002A3B0F" w:rsidP="002A3B0F">
                            <w:pPr>
                              <w:shd w:val="clear" w:color="auto" w:fill="008996"/>
                              <w:spacing w:after="0" w:line="240" w:lineRule="auto"/>
                              <w:contextualSpacing/>
                              <w:rPr>
                                <w:rFonts w:hAnsi="Calibri"/>
                                <w:color w:val="FFFFFF" w:themeColor="background1"/>
                                <w:kern w:val="24"/>
                                <w:sz w:val="28"/>
                                <w:szCs w:val="28"/>
                              </w:rPr>
                            </w:pPr>
                            <w:r w:rsidRPr="002A3B0F">
                              <w:rPr>
                                <w:rFonts w:hAnsi="Calibri"/>
                                <w:color w:val="FFFFFF" w:themeColor="background1"/>
                                <w:kern w:val="24"/>
                                <w:sz w:val="28"/>
                                <w:szCs w:val="28"/>
                              </w:rPr>
                              <w:t>JE Code: JE2427</w:t>
                            </w:r>
                          </w:p>
                          <w:p w14:paraId="27A4B0DC" w14:textId="137D4ED0" w:rsidR="002A3B0F" w:rsidRPr="00251D49" w:rsidRDefault="002A3B0F" w:rsidP="002A3B0F">
                            <w:pPr>
                              <w:shd w:val="clear" w:color="auto" w:fill="008996"/>
                              <w:spacing w:after="0" w:line="240" w:lineRule="auto"/>
                              <w:contextualSpacing/>
                              <w:rPr>
                                <w:rFonts w:hAnsi="Calibri"/>
                                <w:color w:val="FFFFFF" w:themeColor="background1"/>
                                <w:kern w:val="24"/>
                                <w:sz w:val="28"/>
                                <w:szCs w:val="28"/>
                              </w:rPr>
                            </w:pPr>
                          </w:p>
                          <w:p w14:paraId="7421B9E4" w14:textId="77777777" w:rsidR="002A3B0F" w:rsidRPr="00EC3018" w:rsidRDefault="002A3B0F" w:rsidP="002A3B0F">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7A556FC" id="_x0000_t202" coordsize="21600,21600" o:spt="202" path="m,l,21600r21600,l21600,xe">
                <v:stroke joinstyle="miter"/>
                <v:path gradientshapeok="t" o:connecttype="rect"/>
              </v:shapetype>
              <v:shape id="TextBox 6" o:spid="_x0000_s1026" type="#_x0000_t202" style="position:absolute;margin-left:0;margin-top:-23.05pt;width:543pt;height:87.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" filled="f" stroked="f">
                <v:textbox>
                  <w:txbxContent>
                    <w:p w14:paraId="5CEE9BC1" w14:textId="77777777" w:rsidR="002A3B0F" w:rsidRPr="002A3B0F" w:rsidRDefault="002A3B0F" w:rsidP="002A3B0F">
                      <w:pPr>
                        <w:shd w:val="clear" w:color="auto" w:fill="008996"/>
                        <w:spacing w:after="0" w:line="240" w:lineRule="auto"/>
                        <w:contextualSpacing/>
                        <w:rPr>
                          <w:rFonts w:hAnsi="Calibri"/>
                          <w:color w:val="FFFFFF" w:themeColor="background1"/>
                          <w:kern w:val="24"/>
                          <w:sz w:val="52"/>
                          <w:szCs w:val="52"/>
                        </w:rPr>
                      </w:pPr>
                      <w:r w:rsidRPr="002A3B0F">
                        <w:rPr>
                          <w:rFonts w:hAnsi="Calibri"/>
                          <w:color w:val="FFFFFF" w:themeColor="background1"/>
                          <w:kern w:val="24"/>
                          <w:sz w:val="52"/>
                          <w:szCs w:val="52"/>
                        </w:rPr>
                        <w:t xml:space="preserve">Senior Engineer – Structures </w:t>
                      </w:r>
                    </w:p>
                    <w:p w14:paraId="26292501" w14:textId="40677FC9" w:rsidR="002A3B0F" w:rsidRPr="002A3B0F" w:rsidRDefault="002A3B0F" w:rsidP="002A3B0F">
                      <w:pPr>
                        <w:shd w:val="clear" w:color="auto" w:fill="008996"/>
                        <w:spacing w:after="0" w:line="240" w:lineRule="auto"/>
                        <w:contextualSpacing/>
                        <w:rPr>
                          <w:rFonts w:hAnsi="Calibri"/>
                          <w:color w:val="FFFFFF" w:themeColor="background1"/>
                          <w:kern w:val="24"/>
                          <w:sz w:val="28"/>
                          <w:szCs w:val="28"/>
                        </w:rPr>
                      </w:pPr>
                      <w:r w:rsidRPr="002A3B0F">
                        <w:rPr>
                          <w:rFonts w:hAnsi="Calibri"/>
                          <w:color w:val="FFFFFF" w:themeColor="background1"/>
                          <w:kern w:val="24"/>
                          <w:sz w:val="28"/>
                          <w:szCs w:val="28"/>
                        </w:rPr>
                        <w:t>JE Code: JE2427</w:t>
                      </w:r>
                    </w:p>
                    <w:p w14:paraId="27A4B0DC" w14:textId="137D4ED0" w:rsidR="002A3B0F" w:rsidRPr="00251D49" w:rsidRDefault="002A3B0F" w:rsidP="002A3B0F">
                      <w:pPr>
                        <w:shd w:val="clear" w:color="auto" w:fill="008996"/>
                        <w:spacing w:after="0" w:line="240" w:lineRule="auto"/>
                        <w:contextualSpacing/>
                        <w:rPr>
                          <w:rFonts w:hAnsi="Calibri"/>
                          <w:color w:val="FFFFFF" w:themeColor="background1"/>
                          <w:kern w:val="24"/>
                          <w:sz w:val="28"/>
                          <w:szCs w:val="28"/>
                        </w:rPr>
                      </w:pPr>
                    </w:p>
                    <w:p w14:paraId="7421B9E4" w14:textId="77777777" w:rsidR="002A3B0F" w:rsidRPr="00EC3018" w:rsidRDefault="002A3B0F" w:rsidP="002A3B0F">
                      <w:pPr>
                        <w:shd w:val="clear" w:color="auto" w:fill="008996"/>
                        <w:spacing w:after="0" w:line="240" w:lineRule="auto"/>
                        <w:contextualSpacing/>
                        <w:rPr>
                          <w:sz w:val="6"/>
                          <w:szCs w:val="6"/>
                        </w:rPr>
                      </w:pPr>
                    </w:p>
                  </w:txbxContent>
                </v:textbox>
                <w10:wrap anchorx="margin"/>
              </v:shape>
            </w:pict>
          </mc:Fallback>
        </mc:AlternateContent>
      </w:r>
      <w:r w:rsidR="009D29D0">
        <w:rPr>
          <w:noProof/>
        </w:rPr>
        <w:drawing>
          <wp:anchor distT="0" distB="0" distL="114300" distR="114300" simplePos="0" relativeHeight="251663360" behindDoc="0" locked="0" layoutInCell="1" allowOverlap="1" wp14:anchorId="257AEF12" wp14:editId="5ABD2780">
            <wp:simplePos x="0" y="0"/>
            <wp:positionH relativeFrom="margin">
              <wp:posOffset>4542181</wp:posOffset>
            </wp:positionH>
            <wp:positionV relativeFrom="paragraph">
              <wp:posOffset>32954</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7FD5E7F7" w:rsidR="00D72A65" w:rsidRDefault="00D72A65">
      <w:pPr>
        <w:rPr>
          <w:rFonts w:cstheme="minorHAnsi"/>
          <w:b/>
          <w:bCs/>
          <w:color w:val="000000" w:themeColor="text1"/>
        </w:rPr>
      </w:pPr>
    </w:p>
    <w:p w14:paraId="68B73F58" w14:textId="447C7600"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2877BB21" w:rsidR="006D5B81" w:rsidRPr="006D5B81" w:rsidRDefault="006D5B81" w:rsidP="002A3B0F">
            <w:pPr>
              <w:rPr>
                <w:rFonts w:cstheme="minorHAnsi"/>
                <w:b/>
                <w:bCs/>
                <w:color w:val="000000" w:themeColor="text1"/>
                <w:sz w:val="28"/>
                <w:szCs w:val="28"/>
              </w:rPr>
            </w:pPr>
          </w:p>
          <w:p w14:paraId="793DEA52" w14:textId="7F916266"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9D29D0">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728CDC20" w:rsidR="00D72A65" w:rsidRDefault="000F04CA">
            <w:pPr>
              <w:rPr>
                <w:rFonts w:cstheme="minorHAnsi"/>
                <w:b/>
                <w:bCs/>
                <w:color w:val="000000" w:themeColor="text1"/>
              </w:rPr>
            </w:pPr>
            <w:r>
              <w:rPr>
                <w:rFonts w:cstheme="minorHAnsi"/>
                <w:b/>
                <w:bCs/>
                <w:color w:val="000000" w:themeColor="text1"/>
              </w:rPr>
              <w:t>Service</w:t>
            </w:r>
            <w:r w:rsidR="00DA5DF9">
              <w:rPr>
                <w:rFonts w:cstheme="minorHAnsi"/>
                <w:b/>
                <w:bCs/>
                <w:color w:val="000000" w:themeColor="text1"/>
              </w:rPr>
              <w:t>:</w:t>
            </w:r>
          </w:p>
        </w:tc>
        <w:tc>
          <w:tcPr>
            <w:tcW w:w="8363" w:type="dxa"/>
          </w:tcPr>
          <w:p w14:paraId="2DBC25FE" w14:textId="1D4F090A" w:rsidR="00D72A65" w:rsidRPr="001C2894" w:rsidRDefault="009E4367">
            <w:pPr>
              <w:rPr>
                <w:rFonts w:cstheme="minorHAnsi"/>
                <w:color w:val="000000" w:themeColor="text1"/>
              </w:rPr>
            </w:pPr>
            <w:r>
              <w:rPr>
                <w:rFonts w:cstheme="minorHAnsi"/>
                <w:color w:val="000000" w:themeColor="text1"/>
              </w:rPr>
              <w:t>Environment and Property</w:t>
            </w:r>
          </w:p>
        </w:tc>
      </w:tr>
      <w:tr w:rsidR="00D72A65" w14:paraId="5BFF878E" w14:textId="77777777" w:rsidTr="006D5B81">
        <w:tc>
          <w:tcPr>
            <w:tcW w:w="2093" w:type="dxa"/>
          </w:tcPr>
          <w:p w14:paraId="745C4FF7" w14:textId="2357C4FA" w:rsidR="00D72A65" w:rsidRDefault="001C2894">
            <w:pPr>
              <w:rPr>
                <w:rFonts w:cstheme="minorHAnsi"/>
                <w:b/>
                <w:bCs/>
                <w:color w:val="000000" w:themeColor="text1"/>
              </w:rPr>
            </w:pPr>
            <w:r>
              <w:rPr>
                <w:rFonts w:cstheme="minorHAnsi"/>
                <w:b/>
                <w:bCs/>
                <w:color w:val="000000" w:themeColor="text1"/>
              </w:rPr>
              <w:t xml:space="preserve">Reports </w:t>
            </w:r>
            <w:r w:rsidR="00DA5DF9">
              <w:rPr>
                <w:rFonts w:cstheme="minorHAnsi"/>
                <w:b/>
                <w:bCs/>
                <w:color w:val="000000" w:themeColor="text1"/>
              </w:rPr>
              <w:t>T</w:t>
            </w:r>
            <w:r>
              <w:rPr>
                <w:rFonts w:cstheme="minorHAnsi"/>
                <w:b/>
                <w:bCs/>
                <w:color w:val="000000" w:themeColor="text1"/>
              </w:rPr>
              <w:t>o:</w:t>
            </w:r>
          </w:p>
        </w:tc>
        <w:tc>
          <w:tcPr>
            <w:tcW w:w="8363" w:type="dxa"/>
          </w:tcPr>
          <w:p w14:paraId="1474B2E4" w14:textId="7C1A8C43" w:rsidR="00D72A65" w:rsidRPr="001C2894" w:rsidRDefault="00C94E42">
            <w:pPr>
              <w:rPr>
                <w:rFonts w:cstheme="minorHAnsi"/>
                <w:color w:val="000000" w:themeColor="text1"/>
              </w:rPr>
            </w:pPr>
            <w:r>
              <w:rPr>
                <w:rFonts w:cstheme="minorHAnsi"/>
                <w:color w:val="000000" w:themeColor="text1"/>
              </w:rPr>
              <w:t>Team Leader (Structures)</w:t>
            </w:r>
          </w:p>
        </w:tc>
      </w:tr>
      <w:tr w:rsidR="000F04CA" w14:paraId="73898685" w14:textId="77777777" w:rsidTr="006D5B81">
        <w:tc>
          <w:tcPr>
            <w:tcW w:w="2093" w:type="dxa"/>
          </w:tcPr>
          <w:p w14:paraId="4A446E8F" w14:textId="792C797E" w:rsidR="000F04CA" w:rsidRDefault="000F04CA" w:rsidP="000F04CA">
            <w:pPr>
              <w:rPr>
                <w:rFonts w:cstheme="minorHAnsi"/>
                <w:b/>
                <w:bCs/>
                <w:color w:val="000000" w:themeColor="text1"/>
              </w:rPr>
            </w:pPr>
            <w:r>
              <w:rPr>
                <w:rFonts w:cstheme="minorHAnsi"/>
                <w:b/>
                <w:bCs/>
                <w:color w:val="000000" w:themeColor="text1"/>
              </w:rPr>
              <w:t>Job Family</w:t>
            </w:r>
            <w:r w:rsidR="00DA5DF9">
              <w:rPr>
                <w:rFonts w:cstheme="minorHAnsi"/>
                <w:b/>
                <w:bCs/>
                <w:color w:val="000000" w:themeColor="text1"/>
              </w:rPr>
              <w:t>:</w:t>
            </w:r>
          </w:p>
        </w:tc>
        <w:tc>
          <w:tcPr>
            <w:tcW w:w="8363" w:type="dxa"/>
          </w:tcPr>
          <w:p w14:paraId="3E523A0B" w14:textId="20085F54" w:rsidR="000F04CA" w:rsidRPr="001C2894" w:rsidRDefault="00C94E42"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3E7E6D5" w:rsidR="00E2449F" w:rsidRPr="001C2894" w:rsidRDefault="00361D02" w:rsidP="000F04CA">
            <w:pPr>
              <w:rPr>
                <w:rFonts w:cstheme="minorHAnsi"/>
                <w:color w:val="000000" w:themeColor="text1"/>
              </w:rPr>
            </w:pPr>
            <w:r>
              <w:rPr>
                <w:rFonts w:cstheme="minorHAnsi"/>
                <w:color w:val="000000" w:themeColor="text1"/>
              </w:rPr>
              <w:t>J</w:t>
            </w:r>
          </w:p>
        </w:tc>
      </w:tr>
      <w:tr w:rsidR="00E2449F" w14:paraId="2F0A8251" w14:textId="77777777" w:rsidTr="006D5B81">
        <w:tc>
          <w:tcPr>
            <w:tcW w:w="2093" w:type="dxa"/>
          </w:tcPr>
          <w:p w14:paraId="683FE98E" w14:textId="77777777" w:rsidR="00E2449F" w:rsidRDefault="00E2449F" w:rsidP="000F04CA">
            <w:pPr>
              <w:rPr>
                <w:rFonts w:cstheme="minorHAnsi"/>
                <w:b/>
                <w:bCs/>
                <w:color w:val="000000" w:themeColor="text1"/>
              </w:rPr>
            </w:pPr>
            <w:r>
              <w:rPr>
                <w:rFonts w:cstheme="minorHAnsi"/>
                <w:b/>
                <w:bCs/>
                <w:color w:val="000000" w:themeColor="text1"/>
              </w:rPr>
              <w:t xml:space="preserve">Political </w:t>
            </w:r>
            <w:r w:rsidR="00DA5DF9">
              <w:rPr>
                <w:rFonts w:cstheme="minorHAnsi"/>
                <w:b/>
                <w:bCs/>
                <w:color w:val="000000" w:themeColor="text1"/>
              </w:rPr>
              <w:t>R</w:t>
            </w:r>
            <w:r>
              <w:rPr>
                <w:rFonts w:cstheme="minorHAnsi"/>
                <w:b/>
                <w:bCs/>
                <w:color w:val="000000" w:themeColor="text1"/>
              </w:rPr>
              <w:t>estricted</w:t>
            </w:r>
            <w:r w:rsidR="00DA5DF9">
              <w:rPr>
                <w:rFonts w:cstheme="minorHAnsi"/>
                <w:b/>
                <w:bCs/>
                <w:color w:val="000000" w:themeColor="text1"/>
              </w:rPr>
              <w:t>:</w:t>
            </w:r>
          </w:p>
          <w:p w14:paraId="7CF923E6" w14:textId="55C3E567" w:rsidR="00902E9B" w:rsidRDefault="00902E9B" w:rsidP="000F04CA">
            <w:pPr>
              <w:rPr>
                <w:rFonts w:cstheme="minorHAnsi"/>
                <w:b/>
                <w:bCs/>
                <w:color w:val="000000" w:themeColor="text1"/>
              </w:rPr>
            </w:pPr>
            <w:r>
              <w:rPr>
                <w:rFonts w:cstheme="minorHAnsi"/>
                <w:b/>
                <w:bCs/>
                <w:color w:val="000000" w:themeColor="text1"/>
              </w:rPr>
              <w:t>DBS Required:</w:t>
            </w:r>
          </w:p>
        </w:tc>
        <w:tc>
          <w:tcPr>
            <w:tcW w:w="8363" w:type="dxa"/>
          </w:tcPr>
          <w:p w14:paraId="24AD7064" w14:textId="77777777" w:rsidR="00E2449F" w:rsidRDefault="00E2449F" w:rsidP="000F04CA">
            <w:pPr>
              <w:rPr>
                <w:rFonts w:cstheme="minorHAnsi"/>
                <w:color w:val="000000" w:themeColor="text1"/>
              </w:rPr>
            </w:pPr>
            <w:r>
              <w:rPr>
                <w:rFonts w:cstheme="minorHAnsi"/>
                <w:color w:val="000000" w:themeColor="text1"/>
              </w:rPr>
              <w:t>N</w:t>
            </w:r>
          </w:p>
          <w:p w14:paraId="7CE31787" w14:textId="2CBD66B3" w:rsidR="00902E9B" w:rsidRPr="001C2894" w:rsidRDefault="00902E9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71EBCCE" w:rsidR="00251D49" w:rsidRDefault="00320EFE"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320EFE" w14:paraId="3FF8FAA1" w14:textId="77777777" w:rsidTr="001C2894">
        <w:tc>
          <w:tcPr>
            <w:tcW w:w="562" w:type="dxa"/>
          </w:tcPr>
          <w:p w14:paraId="6970A004" w14:textId="1F49E059" w:rsidR="001C2894" w:rsidRPr="00320EFE" w:rsidRDefault="001C2894" w:rsidP="00D72A65">
            <w:pPr>
              <w:rPr>
                <w:rFonts w:cstheme="minorHAnsi"/>
                <w:b/>
                <w:bCs/>
                <w:color w:val="000000" w:themeColor="text1"/>
              </w:rPr>
            </w:pPr>
            <w:r w:rsidRPr="00320EFE">
              <w:rPr>
                <w:rFonts w:cstheme="minorHAnsi"/>
                <w:b/>
                <w:bCs/>
                <w:color w:val="000000" w:themeColor="text1"/>
              </w:rPr>
              <w:t>1.</w:t>
            </w:r>
          </w:p>
        </w:tc>
        <w:tc>
          <w:tcPr>
            <w:tcW w:w="9894" w:type="dxa"/>
          </w:tcPr>
          <w:p w14:paraId="20B7A31B" w14:textId="54B828A6" w:rsidR="001C2894" w:rsidRPr="00320EFE" w:rsidRDefault="00BE4BC7" w:rsidP="00241829">
            <w:pPr>
              <w:rPr>
                <w:rFonts w:cstheme="minorHAnsi"/>
                <w:b/>
                <w:bCs/>
                <w:color w:val="000000" w:themeColor="text1"/>
              </w:rPr>
            </w:pPr>
            <w:r w:rsidRPr="00320EFE">
              <w:rPr>
                <w:rFonts w:cstheme="minorHAnsi"/>
              </w:rPr>
              <w:t>P</w:t>
            </w:r>
            <w:r w:rsidR="00CE1B28" w:rsidRPr="00320EFE">
              <w:rPr>
                <w:rFonts w:cstheme="minorHAnsi"/>
              </w:rPr>
              <w:t xml:space="preserve">repare </w:t>
            </w:r>
            <w:r w:rsidR="00D245EC" w:rsidRPr="00320EFE">
              <w:rPr>
                <w:rFonts w:cstheme="minorHAnsi"/>
              </w:rPr>
              <w:t xml:space="preserve">detailed </w:t>
            </w:r>
            <w:r w:rsidR="000C3371" w:rsidRPr="00320EFE">
              <w:rPr>
                <w:rFonts w:cstheme="minorHAnsi"/>
              </w:rPr>
              <w:t xml:space="preserve">work </w:t>
            </w:r>
            <w:r w:rsidR="00BE518A" w:rsidRPr="00320EFE">
              <w:rPr>
                <w:rFonts w:cstheme="minorHAnsi"/>
              </w:rPr>
              <w:t>packages</w:t>
            </w:r>
            <w:r w:rsidR="000C3371" w:rsidRPr="00320EFE">
              <w:rPr>
                <w:rFonts w:cstheme="minorHAnsi"/>
              </w:rPr>
              <w:t xml:space="preserve"> and briefs</w:t>
            </w:r>
            <w:r w:rsidR="00BE518A" w:rsidRPr="00320EFE">
              <w:rPr>
                <w:rFonts w:cstheme="minorHAnsi"/>
              </w:rPr>
              <w:t xml:space="preserve"> </w:t>
            </w:r>
            <w:r w:rsidR="00C069E0" w:rsidRPr="00320EFE">
              <w:rPr>
                <w:rFonts w:cstheme="minorHAnsi"/>
              </w:rPr>
              <w:t>for</w:t>
            </w:r>
            <w:r w:rsidR="00F437A1" w:rsidRPr="00320EFE">
              <w:rPr>
                <w:rFonts w:cstheme="minorHAnsi"/>
              </w:rPr>
              <w:t xml:space="preserve"> </w:t>
            </w:r>
            <w:r w:rsidR="00C069E0" w:rsidRPr="00320EFE">
              <w:rPr>
                <w:rFonts w:cstheme="minorHAnsi"/>
              </w:rPr>
              <w:t>capital and revenue projects and programmes</w:t>
            </w:r>
            <w:r w:rsidR="00B92326" w:rsidRPr="00320EFE">
              <w:rPr>
                <w:rFonts w:cstheme="minorHAnsi"/>
              </w:rPr>
              <w:t xml:space="preserve"> for implementation including planning</w:t>
            </w:r>
            <w:r w:rsidR="0035139E" w:rsidRPr="00320EFE">
              <w:rPr>
                <w:rFonts w:cstheme="minorHAnsi"/>
              </w:rPr>
              <w:t xml:space="preserve"> for delivery within timescales</w:t>
            </w:r>
            <w:r w:rsidR="00B92326" w:rsidRPr="00320EFE">
              <w:rPr>
                <w:rFonts w:cstheme="minorHAnsi"/>
              </w:rPr>
              <w:t xml:space="preserve">, </w:t>
            </w:r>
            <w:r w:rsidR="00C069E0" w:rsidRPr="00320EFE">
              <w:rPr>
                <w:rFonts w:cstheme="minorHAnsi"/>
              </w:rPr>
              <w:t xml:space="preserve">outline design, </w:t>
            </w:r>
            <w:r w:rsidR="006C0360" w:rsidRPr="00320EFE">
              <w:rPr>
                <w:rFonts w:cstheme="minorHAnsi"/>
              </w:rPr>
              <w:t xml:space="preserve">Risk Assessments, Method Statements, </w:t>
            </w:r>
            <w:r w:rsidR="00C069E0" w:rsidRPr="00320EFE">
              <w:rPr>
                <w:rFonts w:cstheme="minorHAnsi"/>
              </w:rPr>
              <w:t xml:space="preserve">testing/investigation, </w:t>
            </w:r>
            <w:r w:rsidR="00F41BC9" w:rsidRPr="00320EFE">
              <w:rPr>
                <w:rFonts w:cstheme="minorHAnsi"/>
              </w:rPr>
              <w:t>estimates, activity schedules</w:t>
            </w:r>
            <w:r w:rsidR="006D4F3B" w:rsidRPr="00320EFE">
              <w:rPr>
                <w:rFonts w:cstheme="minorHAnsi"/>
              </w:rPr>
              <w:t xml:space="preserve"> and </w:t>
            </w:r>
            <w:r w:rsidR="00557274" w:rsidRPr="00320EFE">
              <w:rPr>
                <w:rFonts w:cstheme="minorHAnsi"/>
              </w:rPr>
              <w:t>third-party</w:t>
            </w:r>
            <w:r w:rsidR="0035139E" w:rsidRPr="00320EFE">
              <w:rPr>
                <w:rFonts w:cstheme="minorHAnsi"/>
              </w:rPr>
              <w:t xml:space="preserve"> </w:t>
            </w:r>
            <w:r w:rsidR="00557274" w:rsidRPr="00320EFE">
              <w:rPr>
                <w:rFonts w:cstheme="minorHAnsi"/>
              </w:rPr>
              <w:t>liaison</w:t>
            </w:r>
            <w:r w:rsidR="0035139E" w:rsidRPr="00320EFE">
              <w:rPr>
                <w:rFonts w:cstheme="minorHAnsi"/>
              </w:rPr>
              <w:t xml:space="preserve"> for</w:t>
            </w:r>
            <w:r w:rsidR="00C069E0" w:rsidRPr="00320EFE">
              <w:rPr>
                <w:rFonts w:cstheme="minorHAnsi"/>
              </w:rPr>
              <w:t xml:space="preserve"> </w:t>
            </w:r>
            <w:r w:rsidR="00557274" w:rsidRPr="00320EFE">
              <w:rPr>
                <w:rFonts w:cstheme="minorHAnsi"/>
              </w:rPr>
              <w:t xml:space="preserve">works, </w:t>
            </w:r>
            <w:r w:rsidR="00C069E0" w:rsidRPr="00320EFE">
              <w:rPr>
                <w:rFonts w:cstheme="minorHAnsi"/>
              </w:rPr>
              <w:t>access</w:t>
            </w:r>
            <w:r w:rsidR="0035139E" w:rsidRPr="00320EFE">
              <w:rPr>
                <w:rFonts w:cstheme="minorHAnsi"/>
              </w:rPr>
              <w:t xml:space="preserve">, </w:t>
            </w:r>
            <w:proofErr w:type="gramStart"/>
            <w:r w:rsidR="006C0360" w:rsidRPr="00320EFE">
              <w:rPr>
                <w:rFonts w:cstheme="minorHAnsi"/>
              </w:rPr>
              <w:t>consent</w:t>
            </w:r>
            <w:proofErr w:type="gramEnd"/>
            <w:r w:rsidR="0035139E" w:rsidRPr="00320EFE">
              <w:rPr>
                <w:rFonts w:cstheme="minorHAnsi"/>
              </w:rPr>
              <w:t xml:space="preserve"> and </w:t>
            </w:r>
            <w:r w:rsidR="006C0360" w:rsidRPr="00320EFE">
              <w:rPr>
                <w:rFonts w:cstheme="minorHAnsi"/>
              </w:rPr>
              <w:t>approvals</w:t>
            </w:r>
            <w:r w:rsidR="0035139E" w:rsidRPr="00320EFE">
              <w:rPr>
                <w:rFonts w:cstheme="minorHAnsi"/>
              </w:rPr>
              <w:t>.</w:t>
            </w:r>
          </w:p>
        </w:tc>
      </w:tr>
      <w:tr w:rsidR="001C2894" w:rsidRPr="00320EFE" w14:paraId="3FE83EC9" w14:textId="77777777" w:rsidTr="001C2894">
        <w:tc>
          <w:tcPr>
            <w:tcW w:w="562" w:type="dxa"/>
          </w:tcPr>
          <w:p w14:paraId="4DB3D8B1" w14:textId="0C243E34" w:rsidR="001C2894" w:rsidRPr="00320EFE" w:rsidRDefault="001C2894" w:rsidP="00D72A65">
            <w:pPr>
              <w:rPr>
                <w:rFonts w:cstheme="minorHAnsi"/>
                <w:b/>
                <w:bCs/>
                <w:color w:val="000000" w:themeColor="text1"/>
              </w:rPr>
            </w:pPr>
            <w:r w:rsidRPr="00320EFE">
              <w:rPr>
                <w:rFonts w:cstheme="minorHAnsi"/>
                <w:b/>
                <w:bCs/>
                <w:color w:val="000000" w:themeColor="text1"/>
              </w:rPr>
              <w:t>2.</w:t>
            </w:r>
          </w:p>
        </w:tc>
        <w:tc>
          <w:tcPr>
            <w:tcW w:w="9894" w:type="dxa"/>
          </w:tcPr>
          <w:p w14:paraId="078CCEDA" w14:textId="65C3DDDD" w:rsidR="001C2894" w:rsidRPr="00320EFE" w:rsidRDefault="00D8615E" w:rsidP="00D72A65">
            <w:pPr>
              <w:rPr>
                <w:rFonts w:cstheme="minorHAnsi"/>
                <w:b/>
                <w:bCs/>
                <w:color w:val="000000" w:themeColor="text1"/>
              </w:rPr>
            </w:pPr>
            <w:r w:rsidRPr="00320EFE">
              <w:rPr>
                <w:rFonts w:cstheme="minorHAnsi"/>
              </w:rPr>
              <w:t>M</w:t>
            </w:r>
            <w:r w:rsidR="00E0386F" w:rsidRPr="00320EFE">
              <w:rPr>
                <w:rFonts w:cstheme="minorHAnsi"/>
              </w:rPr>
              <w:t>anagement</w:t>
            </w:r>
            <w:r w:rsidR="00C94E42" w:rsidRPr="00320EFE">
              <w:rPr>
                <w:rFonts w:cstheme="minorHAnsi"/>
              </w:rPr>
              <w:t xml:space="preserve"> </w:t>
            </w:r>
            <w:r w:rsidRPr="00320EFE">
              <w:rPr>
                <w:rFonts w:cstheme="minorHAnsi"/>
              </w:rPr>
              <w:t xml:space="preserve">of contracts </w:t>
            </w:r>
            <w:r w:rsidR="00C94E42" w:rsidRPr="00320EFE">
              <w:rPr>
                <w:rFonts w:cstheme="minorHAnsi"/>
              </w:rPr>
              <w:t xml:space="preserve">including finances and the work/performance of consulting engineers engaged for specialist activities and </w:t>
            </w:r>
            <w:r w:rsidR="00856339" w:rsidRPr="00320EFE">
              <w:rPr>
                <w:rFonts w:cstheme="minorHAnsi"/>
              </w:rPr>
              <w:t xml:space="preserve">overseeing </w:t>
            </w:r>
            <w:r w:rsidR="00C94E42" w:rsidRPr="00320EFE">
              <w:rPr>
                <w:rFonts w:cstheme="minorHAnsi"/>
              </w:rPr>
              <w:t xml:space="preserve">contractors on site and to ensure that services or works are delivered in accordance with the scope, contract drawings and specifications </w:t>
            </w:r>
            <w:proofErr w:type="gramStart"/>
            <w:r w:rsidR="00C94E42" w:rsidRPr="00320EFE">
              <w:rPr>
                <w:rFonts w:cstheme="minorHAnsi"/>
              </w:rPr>
              <w:t>in order to</w:t>
            </w:r>
            <w:proofErr w:type="gramEnd"/>
            <w:r w:rsidR="00C94E42" w:rsidRPr="00320EFE">
              <w:rPr>
                <w:rFonts w:cstheme="minorHAnsi"/>
              </w:rPr>
              <w:t xml:space="preserve"> achieve quality standards.</w:t>
            </w:r>
          </w:p>
        </w:tc>
      </w:tr>
      <w:tr w:rsidR="001C2894" w:rsidRPr="00320EFE" w14:paraId="35DEEE55" w14:textId="77777777" w:rsidTr="001C2894">
        <w:tc>
          <w:tcPr>
            <w:tcW w:w="562" w:type="dxa"/>
          </w:tcPr>
          <w:p w14:paraId="4BBD8AB2" w14:textId="080860FF" w:rsidR="001C2894" w:rsidRPr="00320EFE" w:rsidRDefault="001C2894" w:rsidP="00D72A65">
            <w:pPr>
              <w:rPr>
                <w:rFonts w:cstheme="minorHAnsi"/>
                <w:b/>
                <w:bCs/>
                <w:color w:val="000000" w:themeColor="text1"/>
              </w:rPr>
            </w:pPr>
            <w:r w:rsidRPr="00320EFE">
              <w:rPr>
                <w:rFonts w:cstheme="minorHAnsi"/>
                <w:b/>
                <w:bCs/>
                <w:color w:val="000000" w:themeColor="text1"/>
              </w:rPr>
              <w:t>3.</w:t>
            </w:r>
          </w:p>
        </w:tc>
        <w:tc>
          <w:tcPr>
            <w:tcW w:w="9894" w:type="dxa"/>
          </w:tcPr>
          <w:p w14:paraId="417EBB29" w14:textId="6296971D" w:rsidR="001C2894" w:rsidRPr="00320EFE" w:rsidRDefault="00E0386F" w:rsidP="00D72A65">
            <w:pPr>
              <w:rPr>
                <w:rFonts w:cstheme="minorHAnsi"/>
                <w:b/>
                <w:bCs/>
                <w:color w:val="000000" w:themeColor="text1"/>
              </w:rPr>
            </w:pPr>
            <w:r w:rsidRPr="00320EFE">
              <w:rPr>
                <w:rFonts w:cstheme="minorHAnsi"/>
              </w:rPr>
              <w:t>Management</w:t>
            </w:r>
            <w:r w:rsidR="00F9606F" w:rsidRPr="00320EFE">
              <w:rPr>
                <w:rFonts w:cstheme="minorHAnsi"/>
              </w:rPr>
              <w:t xml:space="preserve"> of assets</w:t>
            </w:r>
            <w:r w:rsidRPr="00320EFE">
              <w:rPr>
                <w:rFonts w:cstheme="minorHAnsi"/>
              </w:rPr>
              <w:t xml:space="preserve">, development, co-ordination and implementation of operational practices, </w:t>
            </w:r>
            <w:proofErr w:type="gramStart"/>
            <w:r w:rsidRPr="00320EFE">
              <w:rPr>
                <w:rFonts w:cstheme="minorHAnsi"/>
              </w:rPr>
              <w:t>systems</w:t>
            </w:r>
            <w:proofErr w:type="gramEnd"/>
            <w:r w:rsidRPr="00320EFE">
              <w:rPr>
                <w:rFonts w:cstheme="minorHAnsi"/>
              </w:rPr>
              <w:t xml:space="preserve"> </w:t>
            </w:r>
            <w:r w:rsidR="001E1DAB" w:rsidRPr="00320EFE">
              <w:rPr>
                <w:rFonts w:cstheme="minorHAnsi"/>
              </w:rPr>
              <w:t>and procedures to meet ongoing objectives. A</w:t>
            </w:r>
            <w:r w:rsidRPr="00320EFE">
              <w:rPr>
                <w:rFonts w:eastAsia="ヒラギノ角ゴ Pro W3" w:cstheme="minorHAnsi"/>
                <w:color w:val="000000"/>
              </w:rPr>
              <w:t>nnual valuation of the Structures assets in accordance with the Chartered Institute of Public Finance and Accountancy (CIPFA) Whole of Government Accounts and continuous improvement of results through refinement of asset management data</w:t>
            </w:r>
            <w:r w:rsidR="00241829" w:rsidRPr="00320EFE">
              <w:rPr>
                <w:rFonts w:eastAsia="ヒラギノ角ゴ Pro W3" w:cstheme="minorHAnsi"/>
                <w:color w:val="000000"/>
              </w:rPr>
              <w:t>.</w:t>
            </w:r>
          </w:p>
        </w:tc>
      </w:tr>
      <w:tr w:rsidR="00C94E42" w:rsidRPr="00320EFE" w14:paraId="699941E4" w14:textId="77777777" w:rsidTr="001C2894">
        <w:tc>
          <w:tcPr>
            <w:tcW w:w="562" w:type="dxa"/>
          </w:tcPr>
          <w:p w14:paraId="446A15EF" w14:textId="2A633954" w:rsidR="00C94E42" w:rsidRPr="00320EFE" w:rsidRDefault="00C94E42" w:rsidP="00C94E42">
            <w:pPr>
              <w:rPr>
                <w:rFonts w:cstheme="minorHAnsi"/>
                <w:b/>
                <w:bCs/>
                <w:color w:val="000000" w:themeColor="text1"/>
              </w:rPr>
            </w:pPr>
            <w:r w:rsidRPr="00320EFE">
              <w:rPr>
                <w:rFonts w:cstheme="minorHAnsi"/>
                <w:b/>
                <w:bCs/>
                <w:color w:val="000000" w:themeColor="text1"/>
              </w:rPr>
              <w:t>4.</w:t>
            </w:r>
          </w:p>
        </w:tc>
        <w:tc>
          <w:tcPr>
            <w:tcW w:w="9894" w:type="dxa"/>
          </w:tcPr>
          <w:p w14:paraId="34D8509C" w14:textId="4886DAFC" w:rsidR="00C94E42" w:rsidRPr="00320EFE" w:rsidRDefault="00CD486B" w:rsidP="00C94E42">
            <w:pPr>
              <w:rPr>
                <w:rFonts w:cstheme="minorHAnsi"/>
                <w:b/>
                <w:bCs/>
                <w:color w:val="000000" w:themeColor="text1"/>
              </w:rPr>
            </w:pPr>
            <w:r w:rsidRPr="00320EFE">
              <w:rPr>
                <w:rFonts w:cstheme="minorHAnsi"/>
              </w:rPr>
              <w:t xml:space="preserve">Review inspection reports including Principal Inspections or other specialist technical reports as required </w:t>
            </w:r>
            <w:r w:rsidR="00C93392" w:rsidRPr="00320EFE">
              <w:rPr>
                <w:rFonts w:cstheme="minorHAnsi"/>
              </w:rPr>
              <w:t xml:space="preserve">and make recommendations </w:t>
            </w:r>
            <w:r w:rsidR="00852A0F" w:rsidRPr="00320EFE">
              <w:rPr>
                <w:rFonts w:cstheme="minorHAnsi"/>
              </w:rPr>
              <w:t xml:space="preserve">to assist </w:t>
            </w:r>
            <w:r w:rsidRPr="00320EFE">
              <w:rPr>
                <w:rFonts w:cstheme="minorHAnsi"/>
              </w:rPr>
              <w:t>the technical sign off by the supervising engineer</w:t>
            </w:r>
            <w:r w:rsidR="003A14AF" w:rsidRPr="00320EFE">
              <w:rPr>
                <w:rFonts w:cstheme="minorHAnsi"/>
              </w:rPr>
              <w:t>.</w:t>
            </w:r>
            <w:r w:rsidRPr="00320EFE">
              <w:rPr>
                <w:rFonts w:cstheme="minorHAnsi"/>
              </w:rPr>
              <w:t xml:space="preserve"> Working collaboratively with colleagues </w:t>
            </w:r>
            <w:r w:rsidR="00856339" w:rsidRPr="00320EFE">
              <w:rPr>
                <w:rFonts w:cstheme="minorHAnsi"/>
              </w:rPr>
              <w:t xml:space="preserve">in the inspection team </w:t>
            </w:r>
            <w:r w:rsidRPr="00320EFE">
              <w:rPr>
                <w:rFonts w:cstheme="minorHAnsi"/>
              </w:rPr>
              <w:t>to ensure consistency and accuracy in accordance with standards.</w:t>
            </w:r>
          </w:p>
        </w:tc>
      </w:tr>
      <w:tr w:rsidR="00E0386F" w:rsidRPr="00320EFE" w14:paraId="25F3DA00" w14:textId="77777777" w:rsidTr="001C2894">
        <w:tc>
          <w:tcPr>
            <w:tcW w:w="562" w:type="dxa"/>
          </w:tcPr>
          <w:p w14:paraId="3725619E" w14:textId="09E104A1" w:rsidR="00E0386F" w:rsidRPr="00320EFE" w:rsidRDefault="00BE2D2C" w:rsidP="00E0386F">
            <w:pPr>
              <w:rPr>
                <w:rFonts w:cstheme="minorHAnsi"/>
                <w:b/>
                <w:bCs/>
                <w:color w:val="000000" w:themeColor="text1"/>
              </w:rPr>
            </w:pPr>
            <w:r w:rsidRPr="00320EFE">
              <w:rPr>
                <w:rFonts w:cstheme="minorHAnsi"/>
                <w:b/>
                <w:bCs/>
                <w:color w:val="000000" w:themeColor="text1"/>
              </w:rPr>
              <w:t>5.</w:t>
            </w:r>
          </w:p>
        </w:tc>
        <w:tc>
          <w:tcPr>
            <w:tcW w:w="9894" w:type="dxa"/>
          </w:tcPr>
          <w:p w14:paraId="301EBADF" w14:textId="5BEED5F0" w:rsidR="00E0386F" w:rsidRPr="00320EFE" w:rsidRDefault="009816AC" w:rsidP="00E0386F">
            <w:pPr>
              <w:rPr>
                <w:rFonts w:cstheme="minorHAnsi"/>
                <w:highlight w:val="yellow"/>
              </w:rPr>
            </w:pPr>
            <w:r w:rsidRPr="00320EFE">
              <w:rPr>
                <w:rFonts w:cstheme="minorHAnsi"/>
              </w:rPr>
              <w:t>Ensure that effective relationships are maintained between the client team and the contractor to meet the requirements in the contract for partnership working and continuous improvement in service delivery.</w:t>
            </w:r>
          </w:p>
        </w:tc>
      </w:tr>
      <w:tr w:rsidR="00E0386F" w:rsidRPr="00320EFE" w14:paraId="3B1300D7" w14:textId="77777777" w:rsidTr="001C2894">
        <w:tc>
          <w:tcPr>
            <w:tcW w:w="562" w:type="dxa"/>
          </w:tcPr>
          <w:p w14:paraId="3781C423" w14:textId="36CE9A90" w:rsidR="00E0386F" w:rsidRPr="00320EFE" w:rsidRDefault="00BE2D2C" w:rsidP="00E0386F">
            <w:pPr>
              <w:rPr>
                <w:rFonts w:cstheme="minorHAnsi"/>
                <w:b/>
                <w:bCs/>
                <w:color w:val="000000" w:themeColor="text1"/>
              </w:rPr>
            </w:pPr>
            <w:r w:rsidRPr="00320EFE">
              <w:rPr>
                <w:rFonts w:cstheme="minorHAnsi"/>
                <w:b/>
                <w:bCs/>
                <w:color w:val="000000" w:themeColor="text1"/>
              </w:rPr>
              <w:t>6.</w:t>
            </w:r>
          </w:p>
        </w:tc>
        <w:tc>
          <w:tcPr>
            <w:tcW w:w="9894" w:type="dxa"/>
          </w:tcPr>
          <w:p w14:paraId="084E334F" w14:textId="46300DE6" w:rsidR="00E0386F" w:rsidRPr="00320EFE" w:rsidRDefault="00E0386F" w:rsidP="00E0386F">
            <w:pPr>
              <w:rPr>
                <w:rFonts w:cstheme="minorHAnsi"/>
                <w:b/>
                <w:bCs/>
                <w:color w:val="000000" w:themeColor="text1"/>
              </w:rPr>
            </w:pPr>
            <w:r w:rsidRPr="00320EFE">
              <w:rPr>
                <w:rFonts w:cstheme="minorHAnsi"/>
              </w:rPr>
              <w:t xml:space="preserve">To propose practical courses of action based on specialist technical, professional, </w:t>
            </w:r>
            <w:proofErr w:type="gramStart"/>
            <w:r w:rsidRPr="00320EFE">
              <w:rPr>
                <w:rFonts w:cstheme="minorHAnsi"/>
              </w:rPr>
              <w:t>contractual</w:t>
            </w:r>
            <w:proofErr w:type="gramEnd"/>
            <w:r w:rsidRPr="00320EFE">
              <w:rPr>
                <w:rFonts w:cstheme="minorHAnsi"/>
              </w:rPr>
              <w:t xml:space="preserve"> and managerial knowledge, to ensure solutions meet with standards, legal obligations and requirements</w:t>
            </w:r>
            <w:r w:rsidR="00575ABE" w:rsidRPr="00320EFE">
              <w:rPr>
                <w:rFonts w:cstheme="minorHAnsi"/>
              </w:rPr>
              <w:t>.</w:t>
            </w:r>
          </w:p>
        </w:tc>
      </w:tr>
      <w:tr w:rsidR="00E0386F" w:rsidRPr="00320EFE" w14:paraId="58126D46" w14:textId="77777777" w:rsidTr="001C2894">
        <w:tc>
          <w:tcPr>
            <w:tcW w:w="562" w:type="dxa"/>
          </w:tcPr>
          <w:p w14:paraId="63141936" w14:textId="2F0C59B6" w:rsidR="00E0386F" w:rsidRPr="00320EFE" w:rsidRDefault="00BE2D2C" w:rsidP="00E0386F">
            <w:pPr>
              <w:rPr>
                <w:rFonts w:cstheme="minorHAnsi"/>
                <w:b/>
                <w:bCs/>
                <w:color w:val="000000" w:themeColor="text1"/>
              </w:rPr>
            </w:pPr>
            <w:r w:rsidRPr="00320EFE">
              <w:rPr>
                <w:rFonts w:cstheme="minorHAnsi"/>
                <w:b/>
                <w:bCs/>
                <w:color w:val="000000" w:themeColor="text1"/>
              </w:rPr>
              <w:t>7.</w:t>
            </w:r>
          </w:p>
        </w:tc>
        <w:tc>
          <w:tcPr>
            <w:tcW w:w="9894" w:type="dxa"/>
          </w:tcPr>
          <w:p w14:paraId="1518160B" w14:textId="3C920CA4" w:rsidR="00E0386F" w:rsidRPr="00320EFE" w:rsidRDefault="00A27F20" w:rsidP="00E0386F">
            <w:pPr>
              <w:rPr>
                <w:rFonts w:cstheme="minorHAnsi"/>
                <w:b/>
                <w:bCs/>
                <w:color w:val="000000" w:themeColor="text1"/>
              </w:rPr>
            </w:pPr>
            <w:r w:rsidRPr="00320EFE">
              <w:rPr>
                <w:rFonts w:cstheme="minorHAnsi"/>
              </w:rPr>
              <w:t>M</w:t>
            </w:r>
            <w:r w:rsidR="00E0386F" w:rsidRPr="00320EFE">
              <w:rPr>
                <w:rFonts w:cstheme="minorHAnsi"/>
              </w:rPr>
              <w:t xml:space="preserve">anage people, </w:t>
            </w:r>
            <w:proofErr w:type="gramStart"/>
            <w:r w:rsidR="00E0386F" w:rsidRPr="00320EFE">
              <w:rPr>
                <w:rFonts w:cstheme="minorHAnsi"/>
              </w:rPr>
              <w:t>programmes</w:t>
            </w:r>
            <w:proofErr w:type="gramEnd"/>
            <w:r w:rsidR="00E0386F" w:rsidRPr="00320EFE">
              <w:rPr>
                <w:rFonts w:cstheme="minorHAnsi"/>
              </w:rPr>
              <w:t xml:space="preserve"> and resources efficiently and effectively and to be innovative,</w:t>
            </w:r>
            <w:r w:rsidR="00E0386F" w:rsidRPr="00320EFE">
              <w:rPr>
                <w:rFonts w:cstheme="minorHAnsi"/>
                <w:color w:val="000000"/>
              </w:rPr>
              <w:t xml:space="preserve"> to develop, assess and achieve performance measures in service areas</w:t>
            </w:r>
            <w:r w:rsidR="00575ABE" w:rsidRPr="00320EFE">
              <w:rPr>
                <w:rFonts w:cstheme="minorHAnsi"/>
                <w:color w:val="000000"/>
              </w:rPr>
              <w:t>.</w:t>
            </w:r>
          </w:p>
        </w:tc>
      </w:tr>
      <w:tr w:rsidR="00E0386F" w:rsidRPr="00320EFE" w14:paraId="08DA1D10" w14:textId="77777777" w:rsidTr="001C2894">
        <w:tc>
          <w:tcPr>
            <w:tcW w:w="562" w:type="dxa"/>
          </w:tcPr>
          <w:p w14:paraId="68EDE8B5" w14:textId="2EF0FBB4" w:rsidR="00E0386F" w:rsidRPr="00320EFE" w:rsidRDefault="00BE2D2C" w:rsidP="00E0386F">
            <w:pPr>
              <w:rPr>
                <w:rFonts w:cstheme="minorHAnsi"/>
                <w:b/>
                <w:bCs/>
                <w:color w:val="000000" w:themeColor="text1"/>
              </w:rPr>
            </w:pPr>
            <w:r w:rsidRPr="00320EFE">
              <w:rPr>
                <w:rFonts w:cstheme="minorHAnsi"/>
                <w:b/>
                <w:bCs/>
                <w:color w:val="000000" w:themeColor="text1"/>
              </w:rPr>
              <w:t>8.</w:t>
            </w:r>
          </w:p>
        </w:tc>
        <w:tc>
          <w:tcPr>
            <w:tcW w:w="9894" w:type="dxa"/>
          </w:tcPr>
          <w:p w14:paraId="0A054FFC" w14:textId="49FBD27C" w:rsidR="00E0386F" w:rsidRPr="00320EFE" w:rsidRDefault="00A27F20" w:rsidP="00E0386F">
            <w:pPr>
              <w:rPr>
                <w:rFonts w:cstheme="minorHAnsi"/>
                <w:b/>
                <w:bCs/>
                <w:color w:val="000000" w:themeColor="text1"/>
              </w:rPr>
            </w:pPr>
            <w:r w:rsidRPr="00320EFE">
              <w:rPr>
                <w:rFonts w:cstheme="minorHAnsi"/>
              </w:rPr>
              <w:t>M</w:t>
            </w:r>
            <w:r w:rsidR="00E0386F" w:rsidRPr="00320EFE">
              <w:rPr>
                <w:rFonts w:cstheme="minorHAnsi"/>
              </w:rPr>
              <w:t>anage key stakeholder aspirations and expectations related to Structures projects through effective communication, information practices with effective stakeholder relationships. To ensure contractors compliance with the Considerate Constructors Scheme</w:t>
            </w:r>
            <w:r w:rsidR="00575ABE" w:rsidRPr="00320EFE">
              <w:rPr>
                <w:rFonts w:cstheme="minorHAnsi"/>
              </w:rPr>
              <w:t>.</w:t>
            </w:r>
          </w:p>
        </w:tc>
      </w:tr>
      <w:tr w:rsidR="00E0386F" w:rsidRPr="00320EFE" w14:paraId="1E271AB0" w14:textId="77777777" w:rsidTr="001C2894">
        <w:tc>
          <w:tcPr>
            <w:tcW w:w="562" w:type="dxa"/>
          </w:tcPr>
          <w:p w14:paraId="39374530" w14:textId="377DCAD2" w:rsidR="00E0386F" w:rsidRPr="00320EFE" w:rsidRDefault="00BE2D2C" w:rsidP="00E0386F">
            <w:pPr>
              <w:rPr>
                <w:rFonts w:cstheme="minorHAnsi"/>
                <w:b/>
                <w:bCs/>
                <w:color w:val="000000" w:themeColor="text1"/>
              </w:rPr>
            </w:pPr>
            <w:r w:rsidRPr="00320EFE">
              <w:rPr>
                <w:rFonts w:cstheme="minorHAnsi"/>
                <w:b/>
                <w:bCs/>
                <w:color w:val="000000" w:themeColor="text1"/>
              </w:rPr>
              <w:t>9.</w:t>
            </w:r>
          </w:p>
        </w:tc>
        <w:tc>
          <w:tcPr>
            <w:tcW w:w="9894" w:type="dxa"/>
          </w:tcPr>
          <w:p w14:paraId="18660DAB" w14:textId="4D56BDA8" w:rsidR="00E0386F" w:rsidRPr="00320EFE" w:rsidRDefault="00A27F20" w:rsidP="00E0386F">
            <w:pPr>
              <w:rPr>
                <w:rFonts w:cstheme="minorHAnsi"/>
                <w:b/>
                <w:bCs/>
                <w:color w:val="000000" w:themeColor="text1"/>
              </w:rPr>
            </w:pPr>
            <w:r w:rsidRPr="00320EFE">
              <w:rPr>
                <w:rFonts w:cstheme="minorHAnsi"/>
                <w:color w:val="000000"/>
              </w:rPr>
              <w:t>En</w:t>
            </w:r>
            <w:r w:rsidR="00E0386F" w:rsidRPr="00320EFE">
              <w:rPr>
                <w:rFonts w:cstheme="minorHAnsi"/>
                <w:color w:val="000000"/>
              </w:rPr>
              <w:t xml:space="preserve">sure compliance with Standing Orders, Financial Regulations, </w:t>
            </w:r>
            <w:proofErr w:type="gramStart"/>
            <w:r w:rsidR="00E0386F" w:rsidRPr="00320EFE">
              <w:rPr>
                <w:rFonts w:cstheme="minorHAnsi"/>
                <w:color w:val="000000"/>
              </w:rPr>
              <w:t>governance</w:t>
            </w:r>
            <w:proofErr w:type="gramEnd"/>
            <w:r w:rsidR="00E0386F" w:rsidRPr="00320EFE">
              <w:rPr>
                <w:rFonts w:cstheme="minorHAnsi"/>
                <w:color w:val="000000"/>
              </w:rPr>
              <w:t xml:space="preserve"> and legislative requirements.</w:t>
            </w:r>
          </w:p>
        </w:tc>
      </w:tr>
      <w:tr w:rsidR="00E0386F" w:rsidRPr="00320EFE" w14:paraId="5A062D6A" w14:textId="77777777" w:rsidTr="001C2894">
        <w:tc>
          <w:tcPr>
            <w:tcW w:w="562" w:type="dxa"/>
          </w:tcPr>
          <w:p w14:paraId="3ABDD725" w14:textId="49BC96CE" w:rsidR="00E0386F" w:rsidRPr="00320EFE" w:rsidRDefault="00BE2D2C" w:rsidP="00E0386F">
            <w:pPr>
              <w:rPr>
                <w:rFonts w:cstheme="minorHAnsi"/>
                <w:b/>
                <w:bCs/>
                <w:color w:val="000000" w:themeColor="text1"/>
              </w:rPr>
            </w:pPr>
            <w:r w:rsidRPr="00320EFE">
              <w:rPr>
                <w:rFonts w:cstheme="minorHAnsi"/>
                <w:b/>
                <w:bCs/>
                <w:color w:val="000000" w:themeColor="text1"/>
              </w:rPr>
              <w:t>10.</w:t>
            </w:r>
          </w:p>
        </w:tc>
        <w:tc>
          <w:tcPr>
            <w:tcW w:w="9894" w:type="dxa"/>
          </w:tcPr>
          <w:p w14:paraId="1FF37618" w14:textId="61D397B3" w:rsidR="00E0386F" w:rsidRPr="00320EFE" w:rsidRDefault="00A27F20" w:rsidP="00E0386F">
            <w:pPr>
              <w:rPr>
                <w:rFonts w:cstheme="minorHAnsi"/>
                <w:color w:val="000000"/>
              </w:rPr>
            </w:pPr>
            <w:r w:rsidRPr="00320EFE">
              <w:rPr>
                <w:rFonts w:cstheme="minorHAnsi"/>
                <w:color w:val="000000"/>
              </w:rPr>
              <w:t>M</w:t>
            </w:r>
            <w:r w:rsidR="00E0386F" w:rsidRPr="00320EFE">
              <w:rPr>
                <w:rFonts w:cstheme="minorHAnsi"/>
                <w:color w:val="000000"/>
              </w:rPr>
              <w:t>anage and implement good health and safety practices in accordance with the Construction, Design and Management Regulations (CDM) in line with legislation, fulfilling the statutory roles as necessary and in accordance will all Health and Safety at work requirements, corporate policies and relevant legislation and guidance.</w:t>
            </w:r>
          </w:p>
        </w:tc>
      </w:tr>
      <w:tr w:rsidR="00E0386F" w:rsidRPr="00320EFE" w14:paraId="3B3A0668" w14:textId="77777777" w:rsidTr="001C2894">
        <w:tc>
          <w:tcPr>
            <w:tcW w:w="562" w:type="dxa"/>
          </w:tcPr>
          <w:p w14:paraId="4C41725F" w14:textId="26B30BBA" w:rsidR="00E0386F" w:rsidRPr="00320EFE" w:rsidRDefault="00BE2D2C" w:rsidP="00E0386F">
            <w:pPr>
              <w:rPr>
                <w:rFonts w:cstheme="minorHAnsi"/>
                <w:b/>
                <w:bCs/>
                <w:color w:val="000000" w:themeColor="text1"/>
              </w:rPr>
            </w:pPr>
            <w:r w:rsidRPr="00320EFE">
              <w:rPr>
                <w:rFonts w:cstheme="minorHAnsi"/>
                <w:b/>
                <w:bCs/>
                <w:color w:val="000000" w:themeColor="text1"/>
              </w:rPr>
              <w:t>11.</w:t>
            </w:r>
          </w:p>
        </w:tc>
        <w:tc>
          <w:tcPr>
            <w:tcW w:w="9894" w:type="dxa"/>
          </w:tcPr>
          <w:p w14:paraId="05CD9782" w14:textId="21678DF8" w:rsidR="00E0386F" w:rsidRPr="00320EFE" w:rsidRDefault="00A27F20" w:rsidP="00E0386F">
            <w:pPr>
              <w:rPr>
                <w:rFonts w:cstheme="minorHAnsi"/>
                <w:color w:val="000000"/>
              </w:rPr>
            </w:pPr>
            <w:r w:rsidRPr="00320EFE">
              <w:rPr>
                <w:rFonts w:cstheme="minorHAnsi"/>
                <w:color w:val="000000"/>
              </w:rPr>
              <w:t>P</w:t>
            </w:r>
            <w:r w:rsidR="00E0386F" w:rsidRPr="00320EFE">
              <w:rPr>
                <w:rFonts w:cstheme="minorHAnsi"/>
                <w:color w:val="000000"/>
              </w:rPr>
              <w:t>rovide ‘value engineering’ solutions to Structures projects during design and implementation stages.</w:t>
            </w:r>
          </w:p>
        </w:tc>
      </w:tr>
      <w:tr w:rsidR="00E0386F" w:rsidRPr="00320EFE" w14:paraId="2BFBA0C3" w14:textId="77777777" w:rsidTr="001C2894">
        <w:tc>
          <w:tcPr>
            <w:tcW w:w="562" w:type="dxa"/>
          </w:tcPr>
          <w:p w14:paraId="34224332" w14:textId="6CB66DD5" w:rsidR="00E0386F" w:rsidRPr="00320EFE" w:rsidRDefault="00BE2D2C" w:rsidP="00E0386F">
            <w:pPr>
              <w:rPr>
                <w:rFonts w:cstheme="minorHAnsi"/>
                <w:b/>
                <w:bCs/>
                <w:color w:val="000000" w:themeColor="text1"/>
              </w:rPr>
            </w:pPr>
            <w:r w:rsidRPr="00320EFE">
              <w:rPr>
                <w:rFonts w:cstheme="minorHAnsi"/>
                <w:b/>
                <w:bCs/>
                <w:color w:val="000000" w:themeColor="text1"/>
              </w:rPr>
              <w:t>12.</w:t>
            </w:r>
          </w:p>
        </w:tc>
        <w:tc>
          <w:tcPr>
            <w:tcW w:w="9894" w:type="dxa"/>
          </w:tcPr>
          <w:p w14:paraId="2178A26B" w14:textId="4E171481" w:rsidR="00E0386F" w:rsidRPr="00320EFE" w:rsidRDefault="00216FBC" w:rsidP="00E0386F">
            <w:pPr>
              <w:rPr>
                <w:rFonts w:cstheme="minorHAnsi"/>
                <w:color w:val="000000"/>
              </w:rPr>
            </w:pPr>
            <w:r w:rsidRPr="00320EFE">
              <w:rPr>
                <w:rFonts w:cstheme="minorHAnsi"/>
                <w:lang w:eastAsia="en-GB"/>
              </w:rPr>
              <w:t xml:space="preserve">Plan </w:t>
            </w:r>
            <w:r w:rsidR="0067326C" w:rsidRPr="00320EFE">
              <w:rPr>
                <w:rFonts w:cstheme="minorHAnsi"/>
                <w:lang w:eastAsia="en-GB"/>
              </w:rPr>
              <w:t>and undertake</w:t>
            </w:r>
            <w:r w:rsidR="00E0386F" w:rsidRPr="00320EFE">
              <w:rPr>
                <w:rFonts w:cstheme="minorHAnsi"/>
                <w:lang w:eastAsia="en-GB"/>
              </w:rPr>
              <w:t xml:space="preserve"> project information, </w:t>
            </w:r>
            <w:proofErr w:type="gramStart"/>
            <w:r w:rsidR="00E0386F" w:rsidRPr="00320EFE">
              <w:rPr>
                <w:rFonts w:cstheme="minorHAnsi"/>
                <w:lang w:eastAsia="en-GB"/>
              </w:rPr>
              <w:t>briefs</w:t>
            </w:r>
            <w:proofErr w:type="gramEnd"/>
            <w:r w:rsidR="00E0386F" w:rsidRPr="00320EFE">
              <w:rPr>
                <w:rFonts w:cstheme="minorHAnsi"/>
                <w:lang w:eastAsia="en-GB"/>
              </w:rPr>
              <w:t xml:space="preserve"> and </w:t>
            </w:r>
            <w:r w:rsidR="006C0360" w:rsidRPr="00320EFE">
              <w:rPr>
                <w:rFonts w:cstheme="minorHAnsi"/>
                <w:lang w:eastAsia="en-GB"/>
              </w:rPr>
              <w:t xml:space="preserve">technical </w:t>
            </w:r>
            <w:r w:rsidR="00E0386F" w:rsidRPr="00320EFE">
              <w:rPr>
                <w:rFonts w:cstheme="minorHAnsi"/>
                <w:lang w:eastAsia="en-GB"/>
              </w:rPr>
              <w:t>reports on a range of issues to the appropriate bodies/organisations. To produce technical and non-technical reports.</w:t>
            </w:r>
          </w:p>
        </w:tc>
      </w:tr>
      <w:tr w:rsidR="00E0386F" w:rsidRPr="00320EFE" w14:paraId="61128500" w14:textId="77777777" w:rsidTr="001C2894">
        <w:tc>
          <w:tcPr>
            <w:tcW w:w="562" w:type="dxa"/>
          </w:tcPr>
          <w:p w14:paraId="0CFFAF01" w14:textId="75606EE8" w:rsidR="00E0386F" w:rsidRPr="00320EFE" w:rsidRDefault="00BE2D2C" w:rsidP="00E0386F">
            <w:pPr>
              <w:rPr>
                <w:rFonts w:cstheme="minorHAnsi"/>
                <w:b/>
                <w:bCs/>
                <w:color w:val="000000" w:themeColor="text1"/>
              </w:rPr>
            </w:pPr>
            <w:r w:rsidRPr="00320EFE">
              <w:rPr>
                <w:rFonts w:cstheme="minorHAnsi"/>
                <w:b/>
                <w:bCs/>
                <w:color w:val="000000" w:themeColor="text1"/>
              </w:rPr>
              <w:t>13.</w:t>
            </w:r>
          </w:p>
        </w:tc>
        <w:tc>
          <w:tcPr>
            <w:tcW w:w="9894" w:type="dxa"/>
          </w:tcPr>
          <w:p w14:paraId="47E96D4A" w14:textId="0D6FA0BF" w:rsidR="00E0386F" w:rsidRPr="00320EFE" w:rsidRDefault="00A27F20" w:rsidP="00E0386F">
            <w:pPr>
              <w:rPr>
                <w:rFonts w:cstheme="minorHAnsi"/>
                <w:lang w:eastAsia="en-GB"/>
              </w:rPr>
            </w:pPr>
            <w:r w:rsidRPr="00320EFE">
              <w:rPr>
                <w:rFonts w:cstheme="minorHAnsi"/>
                <w:lang w:eastAsia="en-GB"/>
              </w:rPr>
              <w:t>P</w:t>
            </w:r>
            <w:r w:rsidR="00E0386F" w:rsidRPr="00320EFE">
              <w:rPr>
                <w:rFonts w:cstheme="minorHAnsi"/>
                <w:lang w:eastAsia="en-GB"/>
              </w:rPr>
              <w:t xml:space="preserve">lan and undertake a range of specialist technical asset condition inspections accurately recording extent and severity of defects, remedial works recommendations, </w:t>
            </w:r>
            <w:proofErr w:type="gramStart"/>
            <w:r w:rsidR="00E0386F" w:rsidRPr="00320EFE">
              <w:rPr>
                <w:rFonts w:cstheme="minorHAnsi"/>
                <w:lang w:eastAsia="en-GB"/>
              </w:rPr>
              <w:t>priorities</w:t>
            </w:r>
            <w:proofErr w:type="gramEnd"/>
            <w:r w:rsidR="00E0386F" w:rsidRPr="00320EFE">
              <w:rPr>
                <w:rFonts w:cstheme="minorHAnsi"/>
                <w:lang w:eastAsia="en-GB"/>
              </w:rPr>
              <w:t xml:space="preserve"> and cost estimates</w:t>
            </w:r>
            <w:r w:rsidR="00575ABE" w:rsidRPr="00320EFE">
              <w:rPr>
                <w:rFonts w:cstheme="minorHAnsi"/>
                <w:lang w:eastAsia="en-GB"/>
              </w:rPr>
              <w:t>.</w:t>
            </w:r>
          </w:p>
        </w:tc>
      </w:tr>
    </w:tbl>
    <w:p w14:paraId="6A19CE67" w14:textId="4E9466E7" w:rsidR="001C2894" w:rsidRPr="00320EFE" w:rsidRDefault="001B4BCF" w:rsidP="001B4BCF">
      <w:pPr>
        <w:jc w:val="center"/>
        <w:rPr>
          <w:rFonts w:cstheme="minorHAnsi"/>
          <w:b/>
          <w:bCs/>
          <w:color w:val="000000" w:themeColor="text1"/>
        </w:rPr>
      </w:pPr>
      <w:r w:rsidRPr="00320EFE">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4C3F019" w:rsidR="001C2894" w:rsidRPr="00320EFE" w:rsidRDefault="00D72A65" w:rsidP="00D72A65">
      <w:pPr>
        <w:rPr>
          <w:rFonts w:cstheme="minorHAnsi"/>
          <w:b/>
          <w:bCs/>
          <w:color w:val="000000" w:themeColor="text1"/>
        </w:rPr>
      </w:pPr>
      <w:r w:rsidRPr="00320EFE">
        <w:rPr>
          <w:rFonts w:cstheme="minorHAnsi"/>
          <w:b/>
          <w:bCs/>
          <w:color w:val="000000" w:themeColor="text1"/>
        </w:rPr>
        <w:t>Essential Requirements</w:t>
      </w:r>
      <w:r w:rsidR="00A62900" w:rsidRPr="00320EFE">
        <w:rPr>
          <w:rFonts w:cstheme="minorHAnsi"/>
          <w:b/>
          <w:bCs/>
          <w:color w:val="000000" w:themeColor="text1"/>
        </w:rPr>
        <w:t xml:space="preserve"> (</w:t>
      </w:r>
      <w:r w:rsidR="00E2449F" w:rsidRPr="00320EFE">
        <w:rPr>
          <w:rFonts w:cstheme="minorHAnsi"/>
          <w:b/>
          <w:bCs/>
          <w:color w:val="000000" w:themeColor="text1"/>
        </w:rPr>
        <w:t>key skills &amp; q</w:t>
      </w:r>
      <w:r w:rsidR="00A62900" w:rsidRPr="00320EFE">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C94E42" w:rsidRPr="00320EFE" w14:paraId="4121B0CF" w14:textId="77777777" w:rsidTr="00892352">
        <w:tc>
          <w:tcPr>
            <w:tcW w:w="562" w:type="dxa"/>
          </w:tcPr>
          <w:p w14:paraId="08782BF4" w14:textId="77777777" w:rsidR="00C94E42" w:rsidRPr="00320EFE" w:rsidRDefault="00C94E42" w:rsidP="00C94E42">
            <w:pPr>
              <w:rPr>
                <w:rFonts w:cstheme="minorHAnsi"/>
                <w:b/>
                <w:bCs/>
                <w:color w:val="000000" w:themeColor="text1"/>
              </w:rPr>
            </w:pPr>
            <w:r w:rsidRPr="00320EFE">
              <w:rPr>
                <w:rFonts w:cstheme="minorHAnsi"/>
                <w:b/>
                <w:bCs/>
                <w:color w:val="000000" w:themeColor="text1"/>
              </w:rPr>
              <w:t>1.</w:t>
            </w:r>
          </w:p>
        </w:tc>
        <w:tc>
          <w:tcPr>
            <w:tcW w:w="9894" w:type="dxa"/>
          </w:tcPr>
          <w:p w14:paraId="053AF04F" w14:textId="66725641" w:rsidR="00C94E42" w:rsidRPr="00320EFE" w:rsidRDefault="00C94E42" w:rsidP="00575ABE">
            <w:pPr>
              <w:jc w:val="both"/>
              <w:rPr>
                <w:rFonts w:cstheme="minorHAnsi"/>
                <w:b/>
                <w:bCs/>
                <w:color w:val="000000" w:themeColor="text1"/>
              </w:rPr>
            </w:pPr>
            <w:r w:rsidRPr="00320EFE">
              <w:rPr>
                <w:rFonts w:eastAsia="Times New Roman" w:cstheme="minorHAnsi"/>
                <w:bCs/>
              </w:rPr>
              <w:t>Degree or HND/HNC in Civil Engineering or related discipline.</w:t>
            </w:r>
          </w:p>
        </w:tc>
      </w:tr>
      <w:tr w:rsidR="00C94E42" w:rsidRPr="00320EFE" w14:paraId="681CDD22" w14:textId="77777777" w:rsidTr="00892352">
        <w:tc>
          <w:tcPr>
            <w:tcW w:w="562" w:type="dxa"/>
          </w:tcPr>
          <w:p w14:paraId="4488D22F" w14:textId="77777777" w:rsidR="00C94E42" w:rsidRPr="00320EFE" w:rsidRDefault="00C94E42" w:rsidP="00C94E42">
            <w:pPr>
              <w:rPr>
                <w:rFonts w:cstheme="minorHAnsi"/>
                <w:b/>
                <w:bCs/>
                <w:color w:val="000000" w:themeColor="text1"/>
              </w:rPr>
            </w:pPr>
            <w:r w:rsidRPr="00320EFE">
              <w:rPr>
                <w:rFonts w:cstheme="minorHAnsi"/>
                <w:b/>
                <w:bCs/>
                <w:color w:val="000000" w:themeColor="text1"/>
              </w:rPr>
              <w:t>2.</w:t>
            </w:r>
          </w:p>
        </w:tc>
        <w:tc>
          <w:tcPr>
            <w:tcW w:w="9894" w:type="dxa"/>
          </w:tcPr>
          <w:p w14:paraId="4FF43EDF" w14:textId="375AE035" w:rsidR="00C94E42" w:rsidRPr="00320EFE" w:rsidRDefault="002D3112" w:rsidP="00575ABE">
            <w:pPr>
              <w:rPr>
                <w:rFonts w:cstheme="minorHAnsi"/>
                <w:b/>
                <w:bCs/>
                <w:color w:val="000000" w:themeColor="text1"/>
              </w:rPr>
            </w:pPr>
            <w:r w:rsidRPr="00320EFE">
              <w:rPr>
                <w:rFonts w:cstheme="minorHAnsi"/>
                <w:color w:val="000000" w:themeColor="text1"/>
              </w:rPr>
              <w:t>Computer skills to include a good knowledge of Word and Excel, ability to use computer software packages and produce drawings in AutoCAD, extensive experience in using Asset Management Systems</w:t>
            </w:r>
            <w:r w:rsidR="006259A7" w:rsidRPr="00320EFE">
              <w:rPr>
                <w:rFonts w:cstheme="minorHAnsi"/>
                <w:color w:val="000000" w:themeColor="text1"/>
              </w:rPr>
              <w:t>, data management,</w:t>
            </w:r>
            <w:r w:rsidRPr="00320EFE">
              <w:rPr>
                <w:rFonts w:cstheme="minorHAnsi"/>
                <w:color w:val="000000" w:themeColor="text1"/>
              </w:rPr>
              <w:t xml:space="preserve"> monitoring and running reports.</w:t>
            </w:r>
          </w:p>
        </w:tc>
      </w:tr>
      <w:tr w:rsidR="00C94E42" w:rsidRPr="00320EFE" w14:paraId="6BA1F355" w14:textId="77777777" w:rsidTr="00892352">
        <w:tc>
          <w:tcPr>
            <w:tcW w:w="562" w:type="dxa"/>
          </w:tcPr>
          <w:p w14:paraId="365C3F50" w14:textId="77777777" w:rsidR="00C94E42" w:rsidRPr="00320EFE" w:rsidRDefault="00C94E42" w:rsidP="00C94E42">
            <w:pPr>
              <w:rPr>
                <w:rFonts w:cstheme="minorHAnsi"/>
                <w:b/>
                <w:bCs/>
                <w:color w:val="000000" w:themeColor="text1"/>
              </w:rPr>
            </w:pPr>
            <w:r w:rsidRPr="00320EFE">
              <w:rPr>
                <w:rFonts w:cstheme="minorHAnsi"/>
                <w:b/>
                <w:bCs/>
                <w:color w:val="000000" w:themeColor="text1"/>
              </w:rPr>
              <w:t>3.</w:t>
            </w:r>
          </w:p>
        </w:tc>
        <w:tc>
          <w:tcPr>
            <w:tcW w:w="9894" w:type="dxa"/>
          </w:tcPr>
          <w:p w14:paraId="0BF5B15D" w14:textId="71C12CED" w:rsidR="00C94E42" w:rsidRPr="00320EFE" w:rsidRDefault="004B4918" w:rsidP="00575ABE">
            <w:pPr>
              <w:rPr>
                <w:rFonts w:cstheme="minorHAnsi"/>
                <w:b/>
                <w:bCs/>
                <w:color w:val="000000" w:themeColor="text1"/>
              </w:rPr>
            </w:pPr>
            <w:r w:rsidRPr="00320EFE">
              <w:rPr>
                <w:rFonts w:cstheme="minorHAnsi"/>
                <w:bCs/>
              </w:rPr>
              <w:t xml:space="preserve">Significant experience of performing, </w:t>
            </w:r>
            <w:proofErr w:type="gramStart"/>
            <w:r w:rsidRPr="00320EFE">
              <w:rPr>
                <w:rFonts w:cstheme="minorHAnsi"/>
                <w:bCs/>
              </w:rPr>
              <w:t>recording</w:t>
            </w:r>
            <w:proofErr w:type="gramEnd"/>
            <w:r w:rsidRPr="00320EFE">
              <w:rPr>
                <w:rFonts w:cstheme="minorHAnsi"/>
                <w:bCs/>
              </w:rPr>
              <w:t xml:space="preserve"> and interpreting inspections of bridges and other structures</w:t>
            </w:r>
            <w:r w:rsidR="002D3112" w:rsidRPr="00320EFE">
              <w:rPr>
                <w:rFonts w:cstheme="minorHAnsi"/>
                <w:bCs/>
              </w:rPr>
              <w:t xml:space="preserve">, </w:t>
            </w:r>
            <w:r w:rsidRPr="00320EFE">
              <w:rPr>
                <w:rFonts w:cstheme="minorHAnsi"/>
                <w:bCs/>
              </w:rPr>
              <w:t>describing</w:t>
            </w:r>
            <w:r w:rsidR="002D3112" w:rsidRPr="00320EFE">
              <w:rPr>
                <w:rFonts w:cstheme="minorHAnsi"/>
                <w:bCs/>
              </w:rPr>
              <w:t xml:space="preserve">, interpreting </w:t>
            </w:r>
            <w:r w:rsidRPr="00320EFE">
              <w:rPr>
                <w:rFonts w:cstheme="minorHAnsi"/>
                <w:bCs/>
              </w:rPr>
              <w:t>and categorising defects likely to be identified in concrete, masonry, timber or steel and more complex or unusual structural forms</w:t>
            </w:r>
            <w:r w:rsidR="002D3112" w:rsidRPr="00320EFE">
              <w:rPr>
                <w:rFonts w:cstheme="minorHAnsi"/>
                <w:bCs/>
              </w:rPr>
              <w:t>.</w:t>
            </w:r>
          </w:p>
        </w:tc>
      </w:tr>
      <w:tr w:rsidR="00C94E42" w:rsidRPr="00320EFE" w14:paraId="267FFD18" w14:textId="77777777" w:rsidTr="00892352">
        <w:tc>
          <w:tcPr>
            <w:tcW w:w="562" w:type="dxa"/>
          </w:tcPr>
          <w:p w14:paraId="3F00E6B6" w14:textId="77777777" w:rsidR="00C94E42" w:rsidRPr="00320EFE" w:rsidRDefault="00C94E42" w:rsidP="00C94E42">
            <w:pPr>
              <w:rPr>
                <w:rFonts w:cstheme="minorHAnsi"/>
                <w:b/>
                <w:bCs/>
                <w:color w:val="000000" w:themeColor="text1"/>
              </w:rPr>
            </w:pPr>
            <w:r w:rsidRPr="00320EFE">
              <w:rPr>
                <w:rFonts w:cstheme="minorHAnsi"/>
                <w:b/>
                <w:bCs/>
                <w:color w:val="000000" w:themeColor="text1"/>
              </w:rPr>
              <w:t>4.</w:t>
            </w:r>
          </w:p>
        </w:tc>
        <w:tc>
          <w:tcPr>
            <w:tcW w:w="9894" w:type="dxa"/>
          </w:tcPr>
          <w:p w14:paraId="209F9E13" w14:textId="1046545A" w:rsidR="00C94E42" w:rsidRPr="00320EFE" w:rsidRDefault="002D3112" w:rsidP="00575ABE">
            <w:pPr>
              <w:rPr>
                <w:rFonts w:cstheme="minorHAnsi"/>
                <w:b/>
                <w:bCs/>
                <w:color w:val="000000" w:themeColor="text1"/>
              </w:rPr>
            </w:pPr>
            <w:r w:rsidRPr="00320EFE">
              <w:rPr>
                <w:rFonts w:cstheme="minorHAnsi"/>
                <w:bCs/>
              </w:rPr>
              <w:t xml:space="preserve">Knowledge of bridges and highway structures construction forms, </w:t>
            </w:r>
            <w:proofErr w:type="gramStart"/>
            <w:r w:rsidRPr="00320EFE">
              <w:rPr>
                <w:rFonts w:cstheme="minorHAnsi"/>
                <w:bCs/>
              </w:rPr>
              <w:t>materials</w:t>
            </w:r>
            <w:proofErr w:type="gramEnd"/>
            <w:r w:rsidRPr="00320EFE">
              <w:rPr>
                <w:rFonts w:cstheme="minorHAnsi"/>
                <w:bCs/>
              </w:rPr>
              <w:t xml:space="preserve"> and construction practices. In depth knowledge of structural behaviour, modes of failure, common causes of deterioration and defects observed.</w:t>
            </w:r>
          </w:p>
        </w:tc>
      </w:tr>
      <w:tr w:rsidR="00B40744" w:rsidRPr="00320EFE" w14:paraId="63CB5C83" w14:textId="77777777" w:rsidTr="00892352">
        <w:tc>
          <w:tcPr>
            <w:tcW w:w="562" w:type="dxa"/>
          </w:tcPr>
          <w:p w14:paraId="0E3BAD7B" w14:textId="439A12B7" w:rsidR="00B40744" w:rsidRPr="00320EFE" w:rsidRDefault="00B40744" w:rsidP="00C94E42">
            <w:pPr>
              <w:rPr>
                <w:rFonts w:cstheme="minorHAnsi"/>
                <w:b/>
                <w:bCs/>
                <w:color w:val="000000" w:themeColor="text1"/>
              </w:rPr>
            </w:pPr>
            <w:r w:rsidRPr="00320EFE">
              <w:rPr>
                <w:rFonts w:cstheme="minorHAnsi"/>
                <w:b/>
                <w:bCs/>
                <w:color w:val="000000" w:themeColor="text1"/>
              </w:rPr>
              <w:t>5</w:t>
            </w:r>
            <w:r w:rsidR="00575ABE" w:rsidRPr="00320EFE">
              <w:rPr>
                <w:rFonts w:cstheme="minorHAnsi"/>
                <w:b/>
                <w:bCs/>
                <w:color w:val="000000" w:themeColor="text1"/>
              </w:rPr>
              <w:t>.</w:t>
            </w:r>
          </w:p>
        </w:tc>
        <w:tc>
          <w:tcPr>
            <w:tcW w:w="9894" w:type="dxa"/>
          </w:tcPr>
          <w:p w14:paraId="227B0068" w14:textId="11183065" w:rsidR="00B40744" w:rsidRPr="00320EFE" w:rsidRDefault="00B40744" w:rsidP="00575ABE">
            <w:pPr>
              <w:rPr>
                <w:rFonts w:cstheme="minorHAnsi"/>
                <w:bCs/>
              </w:rPr>
            </w:pPr>
            <w:r w:rsidRPr="00320EFE">
              <w:rPr>
                <w:rFonts w:cstheme="minorHAnsi"/>
                <w:color w:val="000000" w:themeColor="text1"/>
              </w:rPr>
              <w:t xml:space="preserve">An appreciation of the implications of working practices on the environment and a knowledge of sustainable construction practices. Knowledge of principal repair techniques for concrete, metal, masonry and timber bridges and structures. </w:t>
            </w:r>
            <w:r w:rsidRPr="00320EFE">
              <w:rPr>
                <w:rFonts w:cstheme="minorHAnsi"/>
                <w:bCs/>
              </w:rPr>
              <w:t>Prioritising works and recommending appropriate remedial measures.</w:t>
            </w:r>
          </w:p>
        </w:tc>
      </w:tr>
      <w:tr w:rsidR="00C94E42" w:rsidRPr="00320EFE" w14:paraId="359C8C7E" w14:textId="77777777" w:rsidTr="00892352">
        <w:tc>
          <w:tcPr>
            <w:tcW w:w="562" w:type="dxa"/>
          </w:tcPr>
          <w:p w14:paraId="171D526B" w14:textId="08CCBCD8" w:rsidR="00C94E42" w:rsidRPr="00320EFE" w:rsidRDefault="00B40744" w:rsidP="00C94E42">
            <w:pPr>
              <w:rPr>
                <w:rFonts w:cstheme="minorHAnsi"/>
                <w:b/>
                <w:bCs/>
                <w:color w:val="000000" w:themeColor="text1"/>
              </w:rPr>
            </w:pPr>
            <w:r w:rsidRPr="00320EFE">
              <w:rPr>
                <w:rFonts w:cstheme="minorHAnsi"/>
                <w:b/>
                <w:bCs/>
                <w:color w:val="000000" w:themeColor="text1"/>
              </w:rPr>
              <w:t>6</w:t>
            </w:r>
            <w:r w:rsidR="00575ABE" w:rsidRPr="00320EFE">
              <w:rPr>
                <w:rFonts w:cstheme="minorHAnsi"/>
                <w:b/>
                <w:bCs/>
                <w:color w:val="000000" w:themeColor="text1"/>
              </w:rPr>
              <w:t>.</w:t>
            </w:r>
          </w:p>
        </w:tc>
        <w:tc>
          <w:tcPr>
            <w:tcW w:w="9894" w:type="dxa"/>
          </w:tcPr>
          <w:p w14:paraId="5AEF9E66" w14:textId="33833007" w:rsidR="00C94E42" w:rsidRPr="00320EFE" w:rsidRDefault="002D3112" w:rsidP="00575ABE">
            <w:pPr>
              <w:rPr>
                <w:rFonts w:cstheme="minorHAnsi"/>
                <w:b/>
                <w:bCs/>
                <w:color w:val="000000" w:themeColor="text1"/>
              </w:rPr>
            </w:pPr>
            <w:r w:rsidRPr="00320EFE">
              <w:rPr>
                <w:rFonts w:cstheme="minorHAnsi"/>
                <w:bCs/>
              </w:rPr>
              <w:t xml:space="preserve">Knowledge of bridge design standards such as the Design Manual for Roads and bridges (DMRB). </w:t>
            </w:r>
            <w:r w:rsidRPr="00320EFE">
              <w:rPr>
                <w:rFonts w:cstheme="minorHAnsi"/>
                <w:color w:val="000000" w:themeColor="text1"/>
              </w:rPr>
              <w:t xml:space="preserve">The </w:t>
            </w:r>
            <w:r w:rsidRPr="00320EFE">
              <w:rPr>
                <w:rFonts w:cstheme="minorHAnsi"/>
                <w:bCs/>
              </w:rPr>
              <w:t>Highways Act 1980, New Roads and Streetworks Act 1991, Construction Design and Management Regulations and in-depth knowledge of Highway Contracts including specification, claims management and price lists, Conditions of Contract NEC suite</w:t>
            </w:r>
            <w:r w:rsidR="00575ABE" w:rsidRPr="00320EFE">
              <w:rPr>
                <w:rFonts w:cstheme="minorHAnsi"/>
                <w:bCs/>
              </w:rPr>
              <w:t>.</w:t>
            </w:r>
          </w:p>
        </w:tc>
      </w:tr>
      <w:tr w:rsidR="002D3112" w:rsidRPr="00320EFE" w14:paraId="401F9705" w14:textId="77777777" w:rsidTr="00892352">
        <w:tc>
          <w:tcPr>
            <w:tcW w:w="562" w:type="dxa"/>
          </w:tcPr>
          <w:p w14:paraId="37BDC294" w14:textId="31754D16" w:rsidR="002D3112" w:rsidRPr="00320EFE" w:rsidRDefault="00B40744" w:rsidP="00C94E42">
            <w:pPr>
              <w:rPr>
                <w:rFonts w:cstheme="minorHAnsi"/>
                <w:b/>
                <w:bCs/>
                <w:color w:val="000000" w:themeColor="text1"/>
              </w:rPr>
            </w:pPr>
            <w:r w:rsidRPr="00320EFE">
              <w:rPr>
                <w:rFonts w:cstheme="minorHAnsi"/>
                <w:b/>
                <w:bCs/>
                <w:color w:val="000000" w:themeColor="text1"/>
              </w:rPr>
              <w:t>7</w:t>
            </w:r>
            <w:r w:rsidR="00575ABE" w:rsidRPr="00320EFE">
              <w:rPr>
                <w:rFonts w:cstheme="minorHAnsi"/>
                <w:b/>
                <w:bCs/>
                <w:color w:val="000000" w:themeColor="text1"/>
              </w:rPr>
              <w:t>.</w:t>
            </w:r>
          </w:p>
        </w:tc>
        <w:tc>
          <w:tcPr>
            <w:tcW w:w="9894" w:type="dxa"/>
          </w:tcPr>
          <w:p w14:paraId="05DE66EF" w14:textId="7A6586AE" w:rsidR="002D3112" w:rsidRPr="00320EFE" w:rsidRDefault="002D3112" w:rsidP="00575ABE">
            <w:pPr>
              <w:rPr>
                <w:rFonts w:cstheme="minorHAnsi"/>
                <w:bCs/>
              </w:rPr>
            </w:pPr>
            <w:r w:rsidRPr="00320EFE">
              <w:rPr>
                <w:rFonts w:cstheme="minorHAnsi"/>
                <w:bCs/>
              </w:rPr>
              <w:t>Experience in bridge design and or assessment of highway structures</w:t>
            </w:r>
            <w:r w:rsidR="001D0D61" w:rsidRPr="00320EFE">
              <w:rPr>
                <w:rFonts w:cstheme="minorHAnsi"/>
                <w:bCs/>
              </w:rPr>
              <w:t>.</w:t>
            </w:r>
          </w:p>
        </w:tc>
      </w:tr>
      <w:tr w:rsidR="001D0D61" w:rsidRPr="00320EFE" w14:paraId="7800E4A8" w14:textId="77777777" w:rsidTr="00892352">
        <w:tc>
          <w:tcPr>
            <w:tcW w:w="562" w:type="dxa"/>
          </w:tcPr>
          <w:p w14:paraId="245B4B21" w14:textId="7C1B1BAE" w:rsidR="001D0D61" w:rsidRPr="00320EFE" w:rsidRDefault="00B40744" w:rsidP="00C94E42">
            <w:pPr>
              <w:rPr>
                <w:rFonts w:cstheme="minorHAnsi"/>
                <w:b/>
                <w:bCs/>
                <w:color w:val="000000" w:themeColor="text1"/>
              </w:rPr>
            </w:pPr>
            <w:r w:rsidRPr="00320EFE">
              <w:rPr>
                <w:rFonts w:cstheme="minorHAnsi"/>
                <w:b/>
                <w:bCs/>
                <w:color w:val="000000" w:themeColor="text1"/>
              </w:rPr>
              <w:t>8</w:t>
            </w:r>
            <w:r w:rsidR="00575ABE" w:rsidRPr="00320EFE">
              <w:rPr>
                <w:rFonts w:cstheme="minorHAnsi"/>
                <w:b/>
                <w:bCs/>
                <w:color w:val="000000" w:themeColor="text1"/>
              </w:rPr>
              <w:t>.</w:t>
            </w:r>
          </w:p>
        </w:tc>
        <w:tc>
          <w:tcPr>
            <w:tcW w:w="9894" w:type="dxa"/>
          </w:tcPr>
          <w:p w14:paraId="5D5DF15A" w14:textId="2C74EF0A" w:rsidR="00A32BD6" w:rsidRPr="00320EFE" w:rsidRDefault="00B40744" w:rsidP="00575ABE">
            <w:pPr>
              <w:rPr>
                <w:rFonts w:cstheme="minorHAnsi"/>
                <w:bCs/>
              </w:rPr>
            </w:pPr>
            <w:r w:rsidRPr="00320EFE">
              <w:rPr>
                <w:rFonts w:cstheme="minorHAnsi"/>
                <w:bCs/>
              </w:rPr>
              <w:t>Significant practical experience of the supervision and management of bridges and highway structures contractors during construction works and all aspects of contract management of projects and programmes, including human and financial resources</w:t>
            </w:r>
            <w:r w:rsidR="00575ABE" w:rsidRPr="00320EFE">
              <w:rPr>
                <w:rFonts w:cstheme="minorHAnsi"/>
                <w:bCs/>
              </w:rPr>
              <w:t>.</w:t>
            </w:r>
          </w:p>
        </w:tc>
      </w:tr>
      <w:tr w:rsidR="00B40744" w:rsidRPr="00320EFE" w14:paraId="284823FF" w14:textId="77777777" w:rsidTr="00892352">
        <w:tc>
          <w:tcPr>
            <w:tcW w:w="562" w:type="dxa"/>
          </w:tcPr>
          <w:p w14:paraId="6B6F7CE4" w14:textId="3701E87C" w:rsidR="00B40744" w:rsidRPr="00320EFE" w:rsidRDefault="00B40744" w:rsidP="00C94E42">
            <w:pPr>
              <w:rPr>
                <w:rFonts w:cstheme="minorHAnsi"/>
                <w:b/>
                <w:bCs/>
                <w:color w:val="000000" w:themeColor="text1"/>
              </w:rPr>
            </w:pPr>
            <w:r w:rsidRPr="00320EFE">
              <w:rPr>
                <w:rFonts w:cstheme="minorHAnsi"/>
                <w:b/>
                <w:bCs/>
                <w:color w:val="000000" w:themeColor="text1"/>
              </w:rPr>
              <w:t>9</w:t>
            </w:r>
            <w:r w:rsidR="00575ABE" w:rsidRPr="00320EFE">
              <w:rPr>
                <w:rFonts w:cstheme="minorHAnsi"/>
                <w:b/>
                <w:bCs/>
                <w:color w:val="000000" w:themeColor="text1"/>
              </w:rPr>
              <w:t>.</w:t>
            </w:r>
          </w:p>
        </w:tc>
        <w:tc>
          <w:tcPr>
            <w:tcW w:w="9894" w:type="dxa"/>
          </w:tcPr>
          <w:p w14:paraId="2F17348F" w14:textId="7114459C" w:rsidR="00B40744" w:rsidRPr="00320EFE" w:rsidRDefault="00F22424" w:rsidP="00575ABE">
            <w:pPr>
              <w:pStyle w:val="BodyText2"/>
              <w:spacing w:after="0" w:line="240" w:lineRule="auto"/>
              <w:rPr>
                <w:rFonts w:cstheme="minorHAnsi"/>
                <w:bCs/>
              </w:rPr>
            </w:pPr>
            <w:r w:rsidRPr="00320EFE">
              <w:rPr>
                <w:rFonts w:cstheme="minorHAnsi"/>
                <w:bCs/>
              </w:rPr>
              <w:t xml:space="preserve">Experience of achieving Best Value and Partnership working with the ability to </w:t>
            </w:r>
            <w:r w:rsidRPr="00320EFE">
              <w:rPr>
                <w:rFonts w:cstheme="minorHAnsi"/>
              </w:rPr>
              <w:t xml:space="preserve">reschedule and reprioritise projects to ensure targets and deadlines are monitored and met within allocated budgets. The ability to prioritise own and team’s workload </w:t>
            </w:r>
            <w:proofErr w:type="gramStart"/>
            <w:r w:rsidRPr="00320EFE">
              <w:rPr>
                <w:rFonts w:cstheme="minorHAnsi"/>
              </w:rPr>
              <w:t>in order to</w:t>
            </w:r>
            <w:proofErr w:type="gramEnd"/>
            <w:r w:rsidRPr="00320EFE">
              <w:rPr>
                <w:rFonts w:cstheme="minorHAnsi"/>
              </w:rPr>
              <w:t xml:space="preserve"> achieve programme and project objectives and to meet ongoing customer expectations in line with allocated budgets</w:t>
            </w:r>
            <w:r w:rsidR="00575ABE" w:rsidRPr="00320EFE">
              <w:rPr>
                <w:rFonts w:cstheme="minorHAnsi"/>
              </w:rPr>
              <w:t>.</w:t>
            </w:r>
          </w:p>
        </w:tc>
      </w:tr>
      <w:tr w:rsidR="00F22424" w:rsidRPr="00320EFE" w14:paraId="59E84E05" w14:textId="77777777" w:rsidTr="00892352">
        <w:tc>
          <w:tcPr>
            <w:tcW w:w="562" w:type="dxa"/>
          </w:tcPr>
          <w:p w14:paraId="61506AA2" w14:textId="5F40A3B4" w:rsidR="00F22424" w:rsidRPr="00320EFE" w:rsidRDefault="00575ABE" w:rsidP="00C94E42">
            <w:pPr>
              <w:rPr>
                <w:rFonts w:cstheme="minorHAnsi"/>
                <w:b/>
                <w:bCs/>
                <w:color w:val="000000" w:themeColor="text1"/>
              </w:rPr>
            </w:pPr>
            <w:r w:rsidRPr="00320EFE">
              <w:rPr>
                <w:rFonts w:cstheme="minorHAnsi"/>
                <w:b/>
                <w:bCs/>
                <w:color w:val="000000" w:themeColor="text1"/>
              </w:rPr>
              <w:t>10.</w:t>
            </w:r>
          </w:p>
        </w:tc>
        <w:tc>
          <w:tcPr>
            <w:tcW w:w="9894" w:type="dxa"/>
          </w:tcPr>
          <w:p w14:paraId="6517B785" w14:textId="778CF203" w:rsidR="00F22424" w:rsidRPr="00320EFE" w:rsidRDefault="00177655" w:rsidP="00575ABE">
            <w:pPr>
              <w:rPr>
                <w:rFonts w:cstheme="minorHAnsi"/>
                <w:bCs/>
              </w:rPr>
            </w:pPr>
            <w:r w:rsidRPr="00320EFE">
              <w:rPr>
                <w:rFonts w:cstheme="minorHAnsi"/>
                <w:bCs/>
              </w:rPr>
              <w:t xml:space="preserve">Effective communication, consultation and engagement with clients, </w:t>
            </w:r>
            <w:proofErr w:type="gramStart"/>
            <w:r w:rsidRPr="00320EFE">
              <w:rPr>
                <w:rFonts w:cstheme="minorHAnsi"/>
                <w:bCs/>
              </w:rPr>
              <w:t>general public</w:t>
            </w:r>
            <w:proofErr w:type="gramEnd"/>
            <w:r w:rsidRPr="00320EFE">
              <w:rPr>
                <w:rFonts w:cstheme="minorHAnsi"/>
                <w:bCs/>
              </w:rPr>
              <w:t xml:space="preserve">, elected members, their representatives and team members and the ability to prepare and present clear, informed reports to a wide range of audiences. Managing of </w:t>
            </w:r>
            <w:r w:rsidRPr="00320EFE">
              <w:rPr>
                <w:rFonts w:cstheme="minorHAnsi"/>
              </w:rPr>
              <w:t xml:space="preserve">stakeholder expectations in line with deliverables and proven negotiation skills in dealing with stakeholders, </w:t>
            </w:r>
            <w:proofErr w:type="gramStart"/>
            <w:r w:rsidRPr="00320EFE">
              <w:rPr>
                <w:rFonts w:cstheme="minorHAnsi"/>
              </w:rPr>
              <w:t>contractors</w:t>
            </w:r>
            <w:proofErr w:type="gramEnd"/>
            <w:r w:rsidRPr="00320EFE">
              <w:rPr>
                <w:rFonts w:cstheme="minorHAnsi"/>
              </w:rPr>
              <w:t xml:space="preserve"> and external partners to achieve a ‘win </w:t>
            </w:r>
            <w:proofErr w:type="spellStart"/>
            <w:r w:rsidRPr="00320EFE">
              <w:rPr>
                <w:rFonts w:cstheme="minorHAnsi"/>
              </w:rPr>
              <w:t>win</w:t>
            </w:r>
            <w:proofErr w:type="spellEnd"/>
            <w:r w:rsidRPr="00320EFE">
              <w:rPr>
                <w:rFonts w:cstheme="minorHAnsi"/>
              </w:rPr>
              <w:t xml:space="preserve">’ outcome. Advising </w:t>
            </w:r>
            <w:r w:rsidRPr="00320EFE">
              <w:rPr>
                <w:rFonts w:cstheme="minorHAnsi"/>
                <w:bCs/>
              </w:rPr>
              <w:t xml:space="preserve">on and resolution of technical, </w:t>
            </w:r>
            <w:proofErr w:type="gramStart"/>
            <w:r w:rsidRPr="00320EFE">
              <w:rPr>
                <w:rFonts w:cstheme="minorHAnsi"/>
                <w:bCs/>
              </w:rPr>
              <w:t>financial</w:t>
            </w:r>
            <w:proofErr w:type="gramEnd"/>
            <w:r w:rsidRPr="00320EFE">
              <w:rPr>
                <w:rFonts w:cstheme="minorHAnsi"/>
                <w:bCs/>
              </w:rPr>
              <w:t xml:space="preserve"> and contractual problems in highway infrastructure schemes.</w:t>
            </w:r>
          </w:p>
        </w:tc>
      </w:tr>
      <w:tr w:rsidR="00177655" w:rsidRPr="00320EFE" w14:paraId="6F172D67" w14:textId="77777777" w:rsidTr="00892352">
        <w:tc>
          <w:tcPr>
            <w:tcW w:w="562" w:type="dxa"/>
          </w:tcPr>
          <w:p w14:paraId="5075BF9B" w14:textId="1D9B281D" w:rsidR="00177655" w:rsidRPr="00320EFE" w:rsidRDefault="00575ABE" w:rsidP="00C94E42">
            <w:pPr>
              <w:rPr>
                <w:rFonts w:cstheme="minorHAnsi"/>
                <w:b/>
                <w:bCs/>
                <w:color w:val="000000" w:themeColor="text1"/>
              </w:rPr>
            </w:pPr>
            <w:r w:rsidRPr="00320EFE">
              <w:rPr>
                <w:rFonts w:cstheme="minorHAnsi"/>
                <w:b/>
                <w:bCs/>
                <w:color w:val="000000" w:themeColor="text1"/>
              </w:rPr>
              <w:t>11.</w:t>
            </w:r>
          </w:p>
        </w:tc>
        <w:tc>
          <w:tcPr>
            <w:tcW w:w="9894" w:type="dxa"/>
          </w:tcPr>
          <w:p w14:paraId="5044810A" w14:textId="4B2E1E62" w:rsidR="00177655" w:rsidRPr="00320EFE" w:rsidRDefault="00AB7AA1" w:rsidP="00575ABE">
            <w:pPr>
              <w:rPr>
                <w:rFonts w:cstheme="minorHAnsi"/>
                <w:bCs/>
              </w:rPr>
            </w:pPr>
            <w:r w:rsidRPr="00320EFE">
              <w:rPr>
                <w:rFonts w:cstheme="minorHAnsi"/>
              </w:rPr>
              <w:t>Extensive knowledge of risk management and its application and proven ability to analyse risks in the management of projects and programmes and assess and manage those risks. A proven ability to identify workplace risk and to put measures in place to reduce ongoing risk. An ability to manage contract risk and apply mitigation measures to manage risks through the contract.</w:t>
            </w:r>
          </w:p>
        </w:tc>
      </w:tr>
      <w:tr w:rsidR="00AB7AA1" w:rsidRPr="00320EFE" w14:paraId="4D3608BE" w14:textId="77777777" w:rsidTr="00892352">
        <w:tc>
          <w:tcPr>
            <w:tcW w:w="562" w:type="dxa"/>
          </w:tcPr>
          <w:p w14:paraId="4FCF3D92" w14:textId="1996B332" w:rsidR="00AB7AA1" w:rsidRPr="00320EFE" w:rsidRDefault="00575ABE" w:rsidP="00C94E42">
            <w:pPr>
              <w:rPr>
                <w:rFonts w:cstheme="minorHAnsi"/>
                <w:b/>
                <w:bCs/>
                <w:color w:val="000000" w:themeColor="text1"/>
              </w:rPr>
            </w:pPr>
            <w:r w:rsidRPr="00320EFE">
              <w:rPr>
                <w:rFonts w:cstheme="minorHAnsi"/>
                <w:b/>
                <w:bCs/>
                <w:color w:val="000000" w:themeColor="text1"/>
              </w:rPr>
              <w:t>12.</w:t>
            </w:r>
          </w:p>
        </w:tc>
        <w:tc>
          <w:tcPr>
            <w:tcW w:w="9894" w:type="dxa"/>
          </w:tcPr>
          <w:p w14:paraId="5C79F197" w14:textId="254DC9D7" w:rsidR="00AB7AA1" w:rsidRPr="00320EFE" w:rsidRDefault="00141F77" w:rsidP="00575ABE">
            <w:pPr>
              <w:rPr>
                <w:rFonts w:cstheme="minorHAnsi"/>
              </w:rPr>
            </w:pPr>
            <w:r w:rsidRPr="00320EFE">
              <w:rPr>
                <w:rFonts w:cstheme="minorHAnsi"/>
              </w:rPr>
              <w:t>A driving licence is essential.</w:t>
            </w:r>
          </w:p>
        </w:tc>
      </w:tr>
      <w:tr w:rsidR="00141F77" w:rsidRPr="00320EFE" w14:paraId="30713517" w14:textId="77777777" w:rsidTr="00892352">
        <w:tc>
          <w:tcPr>
            <w:tcW w:w="562" w:type="dxa"/>
          </w:tcPr>
          <w:p w14:paraId="025F4509" w14:textId="5E21095B" w:rsidR="00141F77" w:rsidRPr="00320EFE" w:rsidRDefault="00575ABE" w:rsidP="00C94E42">
            <w:pPr>
              <w:rPr>
                <w:rFonts w:cstheme="minorHAnsi"/>
                <w:b/>
                <w:bCs/>
                <w:color w:val="000000" w:themeColor="text1"/>
              </w:rPr>
            </w:pPr>
            <w:r w:rsidRPr="00320EFE">
              <w:rPr>
                <w:rFonts w:cstheme="minorHAnsi"/>
                <w:b/>
                <w:bCs/>
                <w:color w:val="000000" w:themeColor="text1"/>
              </w:rPr>
              <w:t>13.</w:t>
            </w:r>
          </w:p>
        </w:tc>
        <w:tc>
          <w:tcPr>
            <w:tcW w:w="9894" w:type="dxa"/>
          </w:tcPr>
          <w:p w14:paraId="1BE80E16" w14:textId="7B68974B" w:rsidR="00141F77" w:rsidRPr="00320EFE" w:rsidRDefault="00A1619C" w:rsidP="00575ABE">
            <w:pPr>
              <w:rPr>
                <w:rFonts w:cstheme="minorHAnsi"/>
              </w:rPr>
            </w:pPr>
            <w:r w:rsidRPr="00320EFE">
              <w:rPr>
                <w:rFonts w:cstheme="minorHAnsi"/>
              </w:rPr>
              <w:t xml:space="preserve">Ability to work from height, work on uneven surfaces, working adjacent to watercourses and live carriageways. Working outside of normal hours or overnight if working on third party land maintained by </w:t>
            </w:r>
            <w:r w:rsidR="005C20FB" w:rsidRPr="00320EFE">
              <w:rPr>
                <w:rFonts w:cstheme="minorHAnsi"/>
              </w:rPr>
              <w:t>National Highways</w:t>
            </w:r>
            <w:r w:rsidRPr="00320EFE">
              <w:rPr>
                <w:rFonts w:cstheme="minorHAnsi"/>
              </w:rPr>
              <w:t xml:space="preserve"> or Network Rail.</w:t>
            </w:r>
          </w:p>
        </w:tc>
      </w:tr>
    </w:tbl>
    <w:p w14:paraId="5F99B46B" w14:textId="23A354B7" w:rsidR="00D72A65" w:rsidRPr="00320EFE" w:rsidRDefault="00D72A65" w:rsidP="00D72A65">
      <w:pPr>
        <w:rPr>
          <w:rFonts w:eastAsiaTheme="minorEastAsia" w:cstheme="minorHAnsi"/>
          <w:b/>
          <w:bCs/>
          <w:color w:val="000000" w:themeColor="text1"/>
          <w:lang w:eastAsia="en-GB"/>
        </w:rPr>
      </w:pPr>
      <w:r w:rsidRPr="00320EFE">
        <w:rPr>
          <w:rFonts w:cstheme="minorHAnsi"/>
          <w:b/>
          <w:bCs/>
          <w:color w:val="000000" w:themeColor="text1"/>
        </w:rPr>
        <w:br w:type="page"/>
      </w:r>
    </w:p>
    <w:p w14:paraId="0A98A4DB" w14:textId="1693DC01" w:rsidR="00A43BBA" w:rsidRDefault="00A43BBA"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70528" behindDoc="0" locked="0" layoutInCell="1" allowOverlap="1" wp14:anchorId="232A0373" wp14:editId="67D620B9">
                <wp:simplePos x="0" y="0"/>
                <wp:positionH relativeFrom="margin">
                  <wp:posOffset>0</wp:posOffset>
                </wp:positionH>
                <wp:positionV relativeFrom="paragraph">
                  <wp:posOffset>0</wp:posOffset>
                </wp:positionV>
                <wp:extent cx="6496050" cy="113347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496050" cy="1133475"/>
                        </a:xfrm>
                        <a:prstGeom prst="rect">
                          <a:avLst/>
                        </a:prstGeom>
                        <a:noFill/>
                      </wps:spPr>
                      <wps:txbx>
                        <w:txbxContent>
                          <w:p w14:paraId="4833BDB6" w14:textId="77777777" w:rsidR="00A43BBA" w:rsidRPr="00960730" w:rsidRDefault="00A43BBA" w:rsidP="00A43BBA">
                            <w:pPr>
                              <w:shd w:val="clear" w:color="auto" w:fill="008996"/>
                              <w:spacing w:after="0" w:line="240" w:lineRule="auto"/>
                              <w:contextualSpacing/>
                              <w:rPr>
                                <w:rFonts w:hAnsi="Calibri"/>
                                <w:color w:val="FFFFFF" w:themeColor="background1"/>
                                <w:kern w:val="24"/>
                                <w:sz w:val="52"/>
                                <w:szCs w:val="52"/>
                              </w:rPr>
                            </w:pPr>
                            <w:r w:rsidRPr="00960730">
                              <w:rPr>
                                <w:rFonts w:hAnsi="Calibri"/>
                                <w:color w:val="FFFFFF" w:themeColor="background1"/>
                                <w:kern w:val="24"/>
                                <w:sz w:val="52"/>
                                <w:szCs w:val="52"/>
                              </w:rPr>
                              <w:t>Job Family</w:t>
                            </w:r>
                          </w:p>
                          <w:p w14:paraId="0401D001" w14:textId="77777777" w:rsidR="00A43BBA" w:rsidRPr="00960730" w:rsidRDefault="00A43BBA" w:rsidP="00A43BBA">
                            <w:pPr>
                              <w:shd w:val="clear" w:color="auto" w:fill="008996"/>
                              <w:spacing w:after="0" w:line="240" w:lineRule="auto"/>
                              <w:contextualSpacing/>
                              <w:rPr>
                                <w:rFonts w:hAnsi="Calibri"/>
                                <w:color w:val="FFFFFF" w:themeColor="background1"/>
                                <w:kern w:val="24"/>
                                <w:sz w:val="28"/>
                                <w:szCs w:val="28"/>
                              </w:rPr>
                            </w:pPr>
                            <w:r w:rsidRPr="00960730">
                              <w:rPr>
                                <w:rFonts w:hAnsi="Calibri"/>
                                <w:color w:val="FFFFFF" w:themeColor="background1"/>
                                <w:kern w:val="24"/>
                                <w:sz w:val="28"/>
                                <w:szCs w:val="28"/>
                              </w:rPr>
                              <w:t>Professional/Technical</w:t>
                            </w:r>
                          </w:p>
                          <w:p w14:paraId="54956485" w14:textId="77777777" w:rsidR="00A43BBA" w:rsidRPr="00960730" w:rsidRDefault="00A43BBA" w:rsidP="00A43BBA">
                            <w:pPr>
                              <w:shd w:val="clear" w:color="auto" w:fill="008996"/>
                              <w:spacing w:after="0" w:line="240" w:lineRule="auto"/>
                              <w:contextualSpacing/>
                              <w:rPr>
                                <w:sz w:val="28"/>
                                <w:szCs w:val="28"/>
                              </w:rPr>
                            </w:pPr>
                            <w:r w:rsidRPr="00960730">
                              <w:rPr>
                                <w:rFonts w:hAnsi="Calibri"/>
                                <w:color w:val="FFFFFF" w:themeColor="background1"/>
                                <w:kern w:val="24"/>
                                <w:sz w:val="28"/>
                                <w:szCs w:val="28"/>
                              </w:rPr>
                              <w:t>Grade 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32A0373" id="_x0000_s1027" type="#_x0000_t202" style="position:absolute;margin-left:0;margin-top:0;width:511.5pt;height:89.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" filled="f" stroked="f">
                <v:textbox>
                  <w:txbxContent>
                    <w:p w14:paraId="4833BDB6" w14:textId="77777777" w:rsidR="00A43BBA" w:rsidRPr="00960730" w:rsidRDefault="00A43BBA" w:rsidP="00A43BBA">
                      <w:pPr>
                        <w:shd w:val="clear" w:color="auto" w:fill="008996"/>
                        <w:spacing w:after="0" w:line="240" w:lineRule="auto"/>
                        <w:contextualSpacing/>
                        <w:rPr>
                          <w:rFonts w:hAnsi="Calibri"/>
                          <w:color w:val="FFFFFF" w:themeColor="background1"/>
                          <w:kern w:val="24"/>
                          <w:sz w:val="52"/>
                          <w:szCs w:val="52"/>
                        </w:rPr>
                      </w:pPr>
                      <w:r w:rsidRPr="00960730">
                        <w:rPr>
                          <w:rFonts w:hAnsi="Calibri"/>
                          <w:color w:val="FFFFFF" w:themeColor="background1"/>
                          <w:kern w:val="24"/>
                          <w:sz w:val="52"/>
                          <w:szCs w:val="52"/>
                        </w:rPr>
                        <w:t>Job Family</w:t>
                      </w:r>
                    </w:p>
                    <w:p w14:paraId="0401D001" w14:textId="77777777" w:rsidR="00A43BBA" w:rsidRPr="00960730" w:rsidRDefault="00A43BBA" w:rsidP="00A43BBA">
                      <w:pPr>
                        <w:shd w:val="clear" w:color="auto" w:fill="008996"/>
                        <w:spacing w:after="0" w:line="240" w:lineRule="auto"/>
                        <w:contextualSpacing/>
                        <w:rPr>
                          <w:rFonts w:hAnsi="Calibri"/>
                          <w:color w:val="FFFFFF" w:themeColor="background1"/>
                          <w:kern w:val="24"/>
                          <w:sz w:val="28"/>
                          <w:szCs w:val="28"/>
                        </w:rPr>
                      </w:pPr>
                      <w:r w:rsidRPr="00960730">
                        <w:rPr>
                          <w:rFonts w:hAnsi="Calibri"/>
                          <w:color w:val="FFFFFF" w:themeColor="background1"/>
                          <w:kern w:val="24"/>
                          <w:sz w:val="28"/>
                          <w:szCs w:val="28"/>
                        </w:rPr>
                        <w:t>Professional/Technical</w:t>
                      </w:r>
                    </w:p>
                    <w:p w14:paraId="54956485" w14:textId="77777777" w:rsidR="00A43BBA" w:rsidRPr="00960730" w:rsidRDefault="00A43BBA" w:rsidP="00A43BBA">
                      <w:pPr>
                        <w:shd w:val="clear" w:color="auto" w:fill="008996"/>
                        <w:spacing w:after="0" w:line="240" w:lineRule="auto"/>
                        <w:contextualSpacing/>
                        <w:rPr>
                          <w:sz w:val="28"/>
                          <w:szCs w:val="28"/>
                        </w:rPr>
                      </w:pPr>
                      <w:r w:rsidRPr="00960730">
                        <w:rPr>
                          <w:rFonts w:hAnsi="Calibri"/>
                          <w:color w:val="FFFFFF" w:themeColor="background1"/>
                          <w:kern w:val="24"/>
                          <w:sz w:val="28"/>
                          <w:szCs w:val="28"/>
                        </w:rPr>
                        <w:t>Grade J</w:t>
                      </w:r>
                    </w:p>
                  </w:txbxContent>
                </v:textbox>
                <w10:wrap anchorx="margin"/>
              </v:shape>
            </w:pict>
          </mc:Fallback>
        </mc:AlternateContent>
      </w:r>
    </w:p>
    <w:p w14:paraId="6DFAE713" w14:textId="416BC53D" w:rsidR="00F77A6D" w:rsidRPr="00F77A6D" w:rsidRDefault="00982D08"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drawing>
          <wp:anchor distT="0" distB="0" distL="114300" distR="114300" simplePos="0" relativeHeight="251671552" behindDoc="0" locked="0" layoutInCell="1" allowOverlap="1" wp14:anchorId="255514D3" wp14:editId="4DD94B35">
            <wp:simplePos x="0" y="0"/>
            <wp:positionH relativeFrom="column">
              <wp:posOffset>4070350</wp:posOffset>
            </wp:positionH>
            <wp:positionV relativeFrom="paragraph">
              <wp:posOffset>4445</wp:posOffset>
            </wp:positionV>
            <wp:extent cx="2164080" cy="536575"/>
            <wp:effectExtent l="0" t="0" r="762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4080" cy="536575"/>
                    </a:xfrm>
                    <a:prstGeom prst="rect">
                      <a:avLst/>
                    </a:prstGeom>
                    <a:noFill/>
                  </pic:spPr>
                </pic:pic>
              </a:graphicData>
            </a:graphic>
          </wp:anchor>
        </w:drawing>
      </w:r>
      <w:r w:rsidR="00DB2888">
        <w:rPr>
          <w:noProof/>
        </w:rPr>
        <w:drawing>
          <wp:anchor distT="0" distB="0" distL="114300" distR="114300" simplePos="0" relativeHeight="251665408" behindDoc="0" locked="0" layoutInCell="1" allowOverlap="1" wp14:anchorId="503E5782" wp14:editId="69BB89F2">
            <wp:simplePos x="0" y="0"/>
            <wp:positionH relativeFrom="margin">
              <wp:posOffset>4286168</wp:posOffset>
            </wp:positionH>
            <wp:positionV relativeFrom="paragraph">
              <wp:posOffset>103864</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398028B8"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186293C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2DF0AF5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17093ABF"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5120CAB2"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575ABE">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14E49861" w14:textId="4A18E535" w:rsidR="00CA026F" w:rsidRPr="00C23807" w:rsidRDefault="00CA026F" w:rsidP="00E47798">
      <w:pPr>
        <w:jc w:val="both"/>
        <w:rPr>
          <w:rFonts w:cstheme="minorHAnsi"/>
          <w:sz w:val="24"/>
          <w:szCs w:val="24"/>
        </w:rPr>
      </w:pPr>
      <w:r w:rsidRPr="00CA026F">
        <w:rPr>
          <w:rFonts w:cstheme="minorHAnsi"/>
          <w:sz w:val="24"/>
          <w:szCs w:val="24"/>
        </w:rPr>
        <w:t>This element of the profile, taken from the job family descriptor for this grade, provides a general understanding of the level of work and demands required.</w:t>
      </w:r>
    </w:p>
    <w:p w14:paraId="04AEFE46" w14:textId="43458079" w:rsidR="00AB0A09" w:rsidRDefault="00AB0A09" w:rsidP="00575ABE">
      <w:pPr>
        <w:pStyle w:val="Heading3"/>
        <w:spacing w:before="0"/>
        <w:jc w:val="both"/>
      </w:pPr>
      <w:r>
        <w:t xml:space="preserve">Role </w:t>
      </w:r>
      <w:r w:rsidR="00575ABE">
        <w:t>c</w:t>
      </w:r>
      <w:r>
        <w:t>haracteristics</w:t>
      </w:r>
    </w:p>
    <w:p w14:paraId="372B11FE" w14:textId="77777777" w:rsidR="00DF7F38" w:rsidRDefault="00DF7F38" w:rsidP="00575ABE">
      <w:pPr>
        <w:pStyle w:val="BodyText"/>
        <w:jc w:val="both"/>
        <w:rPr>
          <w:rFonts w:asciiTheme="minorHAnsi" w:hAnsiTheme="minorHAnsi" w:cstheme="minorHAnsi"/>
        </w:rPr>
      </w:pPr>
    </w:p>
    <w:p w14:paraId="7221E7E5" w14:textId="77777777" w:rsidR="00361D02" w:rsidRDefault="00361D02" w:rsidP="00575ABE">
      <w:pPr>
        <w:pStyle w:val="BodyText"/>
        <w:spacing w:line="242" w:lineRule="auto"/>
        <w:jc w:val="both"/>
      </w:pPr>
      <w:r>
        <w:t>At this level job holders usually report to a Head of Service and are responsible for the development and implementation of strategy relating to a whole function within that Service. Posts carry significant responsibilities for finance and a range of other non-financial assets and job holders will make autonomous decisions and lead the management of change throughout their functional area.</w:t>
      </w:r>
    </w:p>
    <w:p w14:paraId="6C14C693" w14:textId="3E3F2DC6" w:rsidR="009C58DB" w:rsidRDefault="00E47798" w:rsidP="00575ABE">
      <w:pPr>
        <w:pStyle w:val="BodyText"/>
        <w:spacing w:line="242" w:lineRule="auto"/>
        <w:jc w:val="both"/>
      </w:pPr>
      <w:r>
        <w:tab/>
      </w:r>
    </w:p>
    <w:p w14:paraId="4C62F75E" w14:textId="30586BEE" w:rsidR="005127DC" w:rsidRDefault="00EE040A" w:rsidP="00575ABE">
      <w:pPr>
        <w:pStyle w:val="Heading3"/>
        <w:spacing w:before="0"/>
        <w:jc w:val="both"/>
      </w:pPr>
      <w:r>
        <w:t xml:space="preserve">The </w:t>
      </w:r>
      <w:r w:rsidR="00575ABE">
        <w:t>k</w:t>
      </w:r>
      <w:r w:rsidR="00AB0A09" w:rsidRPr="00585845">
        <w:t>nowledge and skills required</w:t>
      </w:r>
    </w:p>
    <w:p w14:paraId="33156F72" w14:textId="77777777" w:rsidR="00DF7F38" w:rsidRDefault="00DF7F38" w:rsidP="00575ABE">
      <w:pPr>
        <w:pStyle w:val="BodyText"/>
        <w:spacing w:line="244" w:lineRule="auto"/>
        <w:jc w:val="both"/>
        <w:rPr>
          <w:rFonts w:asciiTheme="minorHAnsi" w:hAnsiTheme="minorHAnsi" w:cstheme="minorHAnsi"/>
        </w:rPr>
      </w:pPr>
    </w:p>
    <w:p w14:paraId="7C4E1986" w14:textId="77777777" w:rsidR="00361D02" w:rsidRDefault="00361D02" w:rsidP="00575ABE">
      <w:pPr>
        <w:pStyle w:val="BodyText"/>
        <w:jc w:val="both"/>
      </w:pPr>
      <w:r>
        <w:t>The</w:t>
      </w:r>
      <w:r>
        <w:rPr>
          <w:spacing w:val="-13"/>
        </w:rPr>
        <w:t xml:space="preserve"> </w:t>
      </w:r>
      <w:r>
        <w:t>advanced</w:t>
      </w:r>
      <w:r>
        <w:rPr>
          <w:spacing w:val="-15"/>
        </w:rPr>
        <w:t xml:space="preserve"> </w:t>
      </w:r>
      <w:r>
        <w:t>theoretical</w:t>
      </w:r>
      <w:r>
        <w:rPr>
          <w:spacing w:val="-15"/>
        </w:rPr>
        <w:t xml:space="preserve"> </w:t>
      </w:r>
      <w:r>
        <w:t>knowledge</w:t>
      </w:r>
      <w:r>
        <w:rPr>
          <w:spacing w:val="-13"/>
        </w:rPr>
        <w:t xml:space="preserve"> </w:t>
      </w:r>
      <w:r>
        <w:t>required</w:t>
      </w:r>
      <w:r>
        <w:rPr>
          <w:spacing w:val="-13"/>
        </w:rPr>
        <w:t xml:space="preserve"> </w:t>
      </w:r>
      <w:r>
        <w:t>to</w:t>
      </w:r>
      <w:r>
        <w:rPr>
          <w:spacing w:val="-14"/>
        </w:rPr>
        <w:t xml:space="preserve"> </w:t>
      </w:r>
      <w:r>
        <w:t>make</w:t>
      </w:r>
      <w:r>
        <w:rPr>
          <w:spacing w:val="-13"/>
        </w:rPr>
        <w:t xml:space="preserve"> </w:t>
      </w:r>
      <w:r>
        <w:t>appropriate</w:t>
      </w:r>
      <w:r>
        <w:rPr>
          <w:spacing w:val="-13"/>
        </w:rPr>
        <w:t xml:space="preserve"> </w:t>
      </w:r>
      <w:r>
        <w:t>judgements</w:t>
      </w:r>
      <w:r>
        <w:rPr>
          <w:spacing w:val="-13"/>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36DBE1E2" w14:textId="77777777" w:rsidR="00DF7F38" w:rsidRDefault="00DF7F38" w:rsidP="00575ABE">
      <w:pPr>
        <w:pStyle w:val="Heading3"/>
        <w:spacing w:before="0"/>
        <w:jc w:val="both"/>
        <w:rPr>
          <w:bCs/>
          <w:color w:val="000000" w:themeColor="text1"/>
        </w:rPr>
      </w:pPr>
    </w:p>
    <w:p w14:paraId="7BA54DA4" w14:textId="31923AE8" w:rsidR="00AB0A09" w:rsidRDefault="00AB0A09" w:rsidP="00575ABE">
      <w:pPr>
        <w:pStyle w:val="Heading3"/>
        <w:spacing w:before="0"/>
        <w:jc w:val="both"/>
      </w:pPr>
      <w:r w:rsidRPr="00F77A6D">
        <w:rPr>
          <w:bCs/>
          <w:color w:val="000000" w:themeColor="text1"/>
        </w:rPr>
        <w:t xml:space="preserve">Thinking, </w:t>
      </w:r>
      <w:r w:rsidR="00575ABE">
        <w:rPr>
          <w:bCs/>
          <w:color w:val="000000" w:themeColor="text1"/>
        </w:rPr>
        <w:t>p</w:t>
      </w:r>
      <w:r w:rsidRPr="00F77A6D">
        <w:rPr>
          <w:bCs/>
          <w:color w:val="000000" w:themeColor="text1"/>
        </w:rPr>
        <w:t xml:space="preserve">lanning and </w:t>
      </w:r>
      <w:r w:rsidR="00575ABE">
        <w:rPr>
          <w:bCs/>
          <w:color w:val="000000" w:themeColor="text1"/>
        </w:rPr>
        <w:t>c</w:t>
      </w:r>
      <w:r w:rsidRPr="00F77A6D">
        <w:rPr>
          <w:bCs/>
          <w:color w:val="000000" w:themeColor="text1"/>
        </w:rPr>
        <w:t>ommunication</w:t>
      </w:r>
      <w:r w:rsidRPr="00585845">
        <w:t xml:space="preserve"> </w:t>
      </w:r>
    </w:p>
    <w:p w14:paraId="269CBB90" w14:textId="77777777" w:rsidR="00361D02" w:rsidRDefault="00361D02" w:rsidP="00575ABE">
      <w:pPr>
        <w:pStyle w:val="BodyText"/>
        <w:spacing w:line="242" w:lineRule="auto"/>
        <w:jc w:val="both"/>
        <w:rPr>
          <w:rFonts w:asciiTheme="minorHAnsi" w:hAnsiTheme="minorHAnsi" w:cstheme="minorHAnsi"/>
        </w:rPr>
      </w:pPr>
    </w:p>
    <w:p w14:paraId="1CB82E08" w14:textId="58611F62" w:rsidR="00361D02" w:rsidRDefault="00361D02" w:rsidP="00575ABE">
      <w:pPr>
        <w:pStyle w:val="BodyText"/>
        <w:spacing w:line="242" w:lineRule="auto"/>
        <w:jc w:val="both"/>
      </w:pPr>
      <w:r>
        <w:t xml:space="preserve">Job holders will use their professional expertise to deal with complex, pressing issues on a </w:t>
      </w:r>
      <w:r w:rsidR="00575ABE">
        <w:t>day-to-day</w:t>
      </w:r>
      <w:r>
        <w:t xml:space="preserve"> basis, but will also look well ahead and take a more strategic view of their project and service delivery objectives, shaping their teams’ composition, </w:t>
      </w:r>
      <w:proofErr w:type="gramStart"/>
      <w:r>
        <w:t>approach</w:t>
      </w:r>
      <w:proofErr w:type="gramEnd"/>
      <w:r>
        <w:t xml:space="preserve"> and operating procedures in accordance with wider service goals mandated by Service management.</w:t>
      </w:r>
    </w:p>
    <w:p w14:paraId="60CAA30D" w14:textId="77777777" w:rsidR="00361D02" w:rsidRDefault="00361D02" w:rsidP="00575ABE">
      <w:pPr>
        <w:pStyle w:val="BodyText"/>
        <w:jc w:val="both"/>
        <w:rPr>
          <w:sz w:val="20"/>
        </w:rPr>
      </w:pPr>
    </w:p>
    <w:p w14:paraId="58DE01C3" w14:textId="246575F7" w:rsidR="00361D02" w:rsidRDefault="00361D02" w:rsidP="00575ABE">
      <w:pPr>
        <w:pStyle w:val="BodyText"/>
        <w:jc w:val="both"/>
      </w:pPr>
      <w:r>
        <w:lastRenderedPageBreak/>
        <w:t xml:space="preserve">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w:t>
      </w:r>
      <w:r w:rsidR="00575ABE">
        <w:t>interactions but</w:t>
      </w:r>
      <w:r>
        <w:t xml:space="preserve"> can also be the case in </w:t>
      </w:r>
      <w:r w:rsidR="004B12F9">
        <w:t>face-to-</w:t>
      </w:r>
      <w:r w:rsidR="00DD3011">
        <w:t>face verbal</w:t>
      </w:r>
      <w:r>
        <w:t xml:space="preserve"> exchanges where job holders will advocate a position in response to opposing opinion in a formal or informal setting.</w:t>
      </w:r>
    </w:p>
    <w:p w14:paraId="33CFB195" w14:textId="77777777" w:rsidR="00E47798" w:rsidRDefault="00E47798" w:rsidP="00575ABE">
      <w:pPr>
        <w:pStyle w:val="BodyText"/>
        <w:spacing w:line="242" w:lineRule="auto"/>
        <w:jc w:val="both"/>
      </w:pPr>
    </w:p>
    <w:p w14:paraId="0DD648E7" w14:textId="68538CAF" w:rsidR="00AB0A09" w:rsidRDefault="00AB0A09" w:rsidP="00575ABE">
      <w:pPr>
        <w:pStyle w:val="BodyText"/>
        <w:spacing w:line="242" w:lineRule="auto"/>
        <w:jc w:val="both"/>
        <w:rPr>
          <w:b/>
          <w:bCs/>
          <w:color w:val="000000" w:themeColor="text1"/>
        </w:rPr>
      </w:pPr>
      <w:r w:rsidRPr="00F77A6D">
        <w:rPr>
          <w:b/>
          <w:bCs/>
          <w:color w:val="000000" w:themeColor="text1"/>
        </w:rPr>
        <w:t xml:space="preserve">Decision </w:t>
      </w:r>
      <w:r w:rsidR="00575ABE">
        <w:rPr>
          <w:b/>
          <w:bCs/>
          <w:color w:val="000000" w:themeColor="text1"/>
        </w:rPr>
        <w:t>m</w:t>
      </w:r>
      <w:r w:rsidRPr="00F77A6D">
        <w:rPr>
          <w:b/>
          <w:bCs/>
          <w:color w:val="000000" w:themeColor="text1"/>
        </w:rPr>
        <w:t xml:space="preserve">aking and </w:t>
      </w:r>
      <w:r w:rsidR="00575ABE">
        <w:rPr>
          <w:b/>
          <w:bCs/>
          <w:color w:val="000000" w:themeColor="text1"/>
        </w:rPr>
        <w:t>i</w:t>
      </w:r>
      <w:r w:rsidRPr="00F77A6D">
        <w:rPr>
          <w:b/>
          <w:bCs/>
          <w:color w:val="000000" w:themeColor="text1"/>
        </w:rPr>
        <w:t>nnovation</w:t>
      </w:r>
    </w:p>
    <w:p w14:paraId="424B7040" w14:textId="77777777" w:rsidR="003E4871" w:rsidRDefault="003E4871" w:rsidP="00575ABE">
      <w:pPr>
        <w:pStyle w:val="BodyText"/>
        <w:jc w:val="both"/>
      </w:pPr>
    </w:p>
    <w:p w14:paraId="1BEFF668" w14:textId="77777777" w:rsidR="00361D02" w:rsidRDefault="00361D02" w:rsidP="00575ABE">
      <w:pPr>
        <w:pStyle w:val="BodyText"/>
        <w:spacing w:line="244" w:lineRule="auto"/>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7A3A822C" w14:textId="77777777" w:rsidR="0012076A" w:rsidRPr="00585845" w:rsidRDefault="0012076A" w:rsidP="00575ABE">
      <w:pPr>
        <w:pStyle w:val="BodyText"/>
        <w:spacing w:line="242" w:lineRule="auto"/>
        <w:jc w:val="both"/>
      </w:pPr>
    </w:p>
    <w:p w14:paraId="27CDAA7E" w14:textId="1FADF53A" w:rsidR="00AB0A09" w:rsidRPr="00585845" w:rsidRDefault="009C6B9A" w:rsidP="00575ABE">
      <w:pPr>
        <w:pStyle w:val="Heading3"/>
        <w:spacing w:before="0"/>
        <w:jc w:val="both"/>
      </w:pPr>
      <w:r>
        <w:t>A</w:t>
      </w:r>
      <w:r w:rsidR="00AB0A09" w:rsidRPr="00585845">
        <w:t>reas of responsibility</w:t>
      </w:r>
    </w:p>
    <w:p w14:paraId="3F2E78DA" w14:textId="77777777" w:rsidR="00DF7F38" w:rsidRDefault="00DF7F38" w:rsidP="00575ABE">
      <w:pPr>
        <w:pStyle w:val="BodyText"/>
        <w:spacing w:line="235" w:lineRule="auto"/>
        <w:jc w:val="both"/>
        <w:rPr>
          <w:rFonts w:asciiTheme="minorHAnsi" w:hAnsiTheme="minorHAnsi" w:cstheme="minorHAnsi"/>
        </w:rPr>
      </w:pPr>
    </w:p>
    <w:p w14:paraId="09416201" w14:textId="77777777" w:rsidR="00361D02" w:rsidRDefault="00361D02" w:rsidP="00575ABE">
      <w:pPr>
        <w:pStyle w:val="BodyText"/>
        <w:spacing w:line="249" w:lineRule="auto"/>
        <w:jc w:val="both"/>
      </w:pPr>
      <w:r>
        <w:t>With a diverse range of jobs being represented at this level, the precise blend of responsibilities for which the job holder is accountable will depend upon the service in which they operate.</w:t>
      </w:r>
    </w:p>
    <w:p w14:paraId="2C59732B" w14:textId="77777777" w:rsidR="00361D02" w:rsidRDefault="00361D02" w:rsidP="00575ABE">
      <w:pPr>
        <w:pStyle w:val="BodyText"/>
        <w:jc w:val="both"/>
        <w:rPr>
          <w:sz w:val="20"/>
        </w:rPr>
      </w:pPr>
    </w:p>
    <w:p w14:paraId="7EA3F1F0" w14:textId="77777777" w:rsidR="00361D02" w:rsidRDefault="00361D02" w:rsidP="00575ABE">
      <w:pPr>
        <w:pStyle w:val="BodyText"/>
        <w:spacing w:line="247" w:lineRule="auto"/>
        <w:jc w:val="both"/>
      </w:pPr>
      <w: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728582AA" w14:textId="77777777" w:rsidR="00361D02" w:rsidRDefault="00361D02" w:rsidP="00575ABE">
      <w:pPr>
        <w:pStyle w:val="BodyText"/>
        <w:jc w:val="both"/>
        <w:rPr>
          <w:sz w:val="19"/>
        </w:rPr>
      </w:pPr>
    </w:p>
    <w:p w14:paraId="06F2A4FA" w14:textId="77777777" w:rsidR="00361D02" w:rsidRDefault="00361D02" w:rsidP="00575ABE">
      <w:pPr>
        <w:pStyle w:val="BodyText"/>
        <w:spacing w:line="247" w:lineRule="auto"/>
        <w:jc w:val="both"/>
      </w:pPr>
      <w: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25AFCFFB" w14:textId="77777777" w:rsidR="00361D02" w:rsidRDefault="00361D02" w:rsidP="00575ABE">
      <w:pPr>
        <w:pStyle w:val="BodyText"/>
        <w:jc w:val="both"/>
        <w:rPr>
          <w:sz w:val="20"/>
        </w:rPr>
      </w:pPr>
    </w:p>
    <w:p w14:paraId="64CA9CC2" w14:textId="77777777" w:rsidR="00361D02" w:rsidRDefault="00361D02" w:rsidP="00575ABE">
      <w:pPr>
        <w:pStyle w:val="BodyText"/>
        <w:spacing w:line="244" w:lineRule="auto"/>
        <w:jc w:val="both"/>
      </w:pPr>
      <w:r>
        <w:t>Internal facing roles are likely to have this pattern reversed, with the weightiest responsibility for very high value or significant financial and non-financial assets including policy</w:t>
      </w:r>
      <w:r>
        <w:rPr>
          <w:spacing w:val="-14"/>
        </w:rPr>
        <w:t xml:space="preserve"> </w:t>
      </w:r>
      <w:r>
        <w:t>development,</w:t>
      </w:r>
      <w:r>
        <w:rPr>
          <w:spacing w:val="-13"/>
        </w:rPr>
        <w:t xml:space="preserve"> </w:t>
      </w:r>
      <w:r>
        <w:t>but</w:t>
      </w:r>
      <w:r>
        <w:rPr>
          <w:spacing w:val="-14"/>
        </w:rPr>
        <w:t xml:space="preserve"> </w:t>
      </w:r>
      <w:r>
        <w:t>somewhat</w:t>
      </w:r>
      <w:r>
        <w:rPr>
          <w:spacing w:val="-12"/>
        </w:rPr>
        <w:t xml:space="preserve"> </w:t>
      </w:r>
      <w:r>
        <w:t>less</w:t>
      </w:r>
      <w:r>
        <w:rPr>
          <w:spacing w:val="-14"/>
        </w:rPr>
        <w:t xml:space="preserve"> </w:t>
      </w:r>
      <w:r>
        <w:t>accountability</w:t>
      </w:r>
      <w:r>
        <w:rPr>
          <w:spacing w:val="-13"/>
        </w:rPr>
        <w:t xml:space="preserve"> </w:t>
      </w:r>
      <w:r>
        <w:t>for</w:t>
      </w:r>
      <w:r>
        <w:rPr>
          <w:spacing w:val="-13"/>
        </w:rPr>
        <w:t xml:space="preserve"> </w:t>
      </w:r>
      <w:r>
        <w:t>the</w:t>
      </w:r>
      <w:r>
        <w:rPr>
          <w:spacing w:val="-13"/>
        </w:rPr>
        <w:t xml:space="preserve"> </w:t>
      </w:r>
      <w:r>
        <w:t>assessment</w:t>
      </w:r>
      <w:r>
        <w:rPr>
          <w:spacing w:val="-11"/>
        </w:rPr>
        <w:t xml:space="preserve"> </w:t>
      </w:r>
      <w:r>
        <w:t>of</w:t>
      </w:r>
      <w:r>
        <w:rPr>
          <w:spacing w:val="-12"/>
        </w:rPr>
        <w:t xml:space="preserve"> </w:t>
      </w:r>
      <w:r>
        <w:t>group</w:t>
      </w:r>
      <w:r>
        <w:rPr>
          <w:spacing w:val="-12"/>
        </w:rPr>
        <w:t xml:space="preserve"> </w:t>
      </w:r>
      <w:r>
        <w:t xml:space="preserve">needs. Roles will have full line management responsibility over </w:t>
      </w:r>
      <w:proofErr w:type="gramStart"/>
      <w:r>
        <w:t>a number of</w:t>
      </w:r>
      <w:proofErr w:type="gramEnd"/>
      <w:r>
        <w:t xml:space="preserve"> teams with differing functional specialties and employee</w:t>
      </w:r>
      <w:r>
        <w:rPr>
          <w:spacing w:val="-2"/>
        </w:rPr>
        <w:t xml:space="preserve"> </w:t>
      </w:r>
      <w:r>
        <w:t>profiles.</w:t>
      </w:r>
    </w:p>
    <w:p w14:paraId="00A6AE87" w14:textId="77777777" w:rsidR="00E133F8" w:rsidRDefault="00E133F8" w:rsidP="00575ABE">
      <w:pPr>
        <w:pStyle w:val="Heading3"/>
        <w:spacing w:before="0"/>
        <w:jc w:val="both"/>
      </w:pPr>
    </w:p>
    <w:p w14:paraId="14AFDE55" w14:textId="52B3748E" w:rsidR="00AB0A09" w:rsidRDefault="00AB0A09" w:rsidP="00575ABE">
      <w:pPr>
        <w:pStyle w:val="Heading3"/>
        <w:spacing w:before="0"/>
        <w:jc w:val="both"/>
      </w:pPr>
      <w:r>
        <w:t>I</w:t>
      </w:r>
      <w:r w:rsidRPr="00585845">
        <w:t xml:space="preserve">mpacts and </w:t>
      </w:r>
      <w:r w:rsidR="00575ABE">
        <w:t>d</w:t>
      </w:r>
      <w:r w:rsidRPr="00585845">
        <w:t>emands</w:t>
      </w:r>
    </w:p>
    <w:p w14:paraId="4981ADFA" w14:textId="77777777" w:rsidR="00361D02" w:rsidRDefault="00361D02" w:rsidP="00575ABE">
      <w:pPr>
        <w:pStyle w:val="BodyText"/>
        <w:spacing w:line="249" w:lineRule="auto"/>
        <w:jc w:val="both"/>
      </w:pPr>
    </w:p>
    <w:p w14:paraId="57BDFF0F" w14:textId="1CB43C80" w:rsidR="00361D02" w:rsidRDefault="00361D02" w:rsidP="00575ABE">
      <w:pPr>
        <w:pStyle w:val="BodyText"/>
        <w:spacing w:line="249" w:lineRule="auto"/>
        <w:jc w:val="both"/>
      </w:pPr>
      <w:r>
        <w:t>Tasks and duties will be generally carried out in a sedentary position but there will always be a requirement for standing and walking from time to time, and the occasional need to lift or carry items.</w:t>
      </w:r>
    </w:p>
    <w:p w14:paraId="2EEED77D" w14:textId="77777777" w:rsidR="00361D02" w:rsidRDefault="00361D02" w:rsidP="00575ABE">
      <w:pPr>
        <w:pStyle w:val="BodyText"/>
        <w:jc w:val="both"/>
        <w:rPr>
          <w:sz w:val="20"/>
        </w:rPr>
      </w:pPr>
    </w:p>
    <w:p w14:paraId="1BCDA59D" w14:textId="77777777" w:rsidR="00361D02" w:rsidRDefault="00361D02" w:rsidP="00575ABE">
      <w:pPr>
        <w:pStyle w:val="BodyText"/>
        <w:spacing w:line="249" w:lineRule="auto"/>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3B572B49" w14:textId="77777777" w:rsidR="00361D02" w:rsidRDefault="00361D02" w:rsidP="00575ABE">
      <w:pPr>
        <w:pStyle w:val="BodyText"/>
        <w:jc w:val="both"/>
        <w:rPr>
          <w:sz w:val="19"/>
        </w:rPr>
      </w:pPr>
    </w:p>
    <w:p w14:paraId="1A2472A7" w14:textId="77777777" w:rsidR="00361D02" w:rsidRDefault="00361D02" w:rsidP="00575ABE">
      <w:pPr>
        <w:pStyle w:val="BodyText"/>
        <w:spacing w:line="249" w:lineRule="auto"/>
        <w:jc w:val="both"/>
      </w:pPr>
      <w:r>
        <w:t>Duties of jobs at this level will not require job holders to develop and maintain working relationships with people who, through their circumstances or behaviour, place particular emotional demands on the job holder.</w:t>
      </w:r>
    </w:p>
    <w:p w14:paraId="034F3010" w14:textId="77777777" w:rsidR="00361D02" w:rsidRDefault="00361D02" w:rsidP="00575ABE">
      <w:pPr>
        <w:pStyle w:val="BodyText"/>
        <w:jc w:val="both"/>
        <w:rPr>
          <w:sz w:val="18"/>
        </w:rPr>
      </w:pPr>
    </w:p>
    <w:p w14:paraId="0FF37C8E" w14:textId="0BFB1178" w:rsidR="00361D02" w:rsidRDefault="00361D02" w:rsidP="00575ABE">
      <w:pPr>
        <w:pStyle w:val="BodyText"/>
        <w:spacing w:line="242" w:lineRule="auto"/>
        <w:jc w:val="both"/>
      </w:pPr>
      <w:r>
        <w:t xml:space="preserve">Many Professional/Technical job holders find themselves exposed to some disagreeable, </w:t>
      </w:r>
      <w:proofErr w:type="gramStart"/>
      <w:r>
        <w:t>unpleasant</w:t>
      </w:r>
      <w:proofErr w:type="gramEnd"/>
      <w:r>
        <w:t xml:space="preserve"> or hazardous working conditions. Particularly when the needs of their specialism require them to work on external sites exposed to the weather, in or around refuse and waste plant, close to particularly noisy machinery and in similar environments. </w:t>
      </w:r>
    </w:p>
    <w:p w14:paraId="0AFE038C" w14:textId="77777777" w:rsidR="00361D02" w:rsidRDefault="00361D02" w:rsidP="00575ABE">
      <w:pPr>
        <w:pStyle w:val="BodyText"/>
        <w:spacing w:line="242" w:lineRule="auto"/>
        <w:jc w:val="both"/>
      </w:pPr>
    </w:p>
    <w:p w14:paraId="262F4B25" w14:textId="1E53C31A" w:rsidR="00F77A6D" w:rsidRPr="00575ABE" w:rsidRDefault="00361D02" w:rsidP="00575ABE">
      <w:pPr>
        <w:pStyle w:val="BodyText"/>
        <w:spacing w:line="242" w:lineRule="auto"/>
        <w:jc w:val="both"/>
      </w:pPr>
      <w:r>
        <w:t xml:space="preserve">Other jobs, such as enforcement roles, may also see job holders exposed to verbal abuse and threatening </w:t>
      </w:r>
      <w:r>
        <w:lastRenderedPageBreak/>
        <w:t>environments. In all cases, job holders will minimise risk and conform to health and safety regulations to mitigate any negative effects of such exposure.</w:t>
      </w:r>
    </w:p>
    <w:sectPr w:rsidR="00F77A6D" w:rsidRPr="00575ABE"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095F4" w14:textId="77777777" w:rsidR="002D1A0D" w:rsidRDefault="002D1A0D">
      <w:pPr>
        <w:spacing w:after="0" w:line="240" w:lineRule="auto"/>
      </w:pPr>
      <w:r>
        <w:separator/>
      </w:r>
    </w:p>
  </w:endnote>
  <w:endnote w:type="continuationSeparator" w:id="0">
    <w:p w14:paraId="5B9BDD87" w14:textId="77777777" w:rsidR="002D1A0D" w:rsidRDefault="002D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charset w:val="80"/>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A21D34" w:rsidRDefault="00361D02">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5642C859" w:rsidR="00A21D34" w:rsidRDefault="00361D02">
        <w:pPr>
          <w:pStyle w:val="Footer"/>
          <w:jc w:val="center"/>
        </w:pPr>
        <w:r w:rsidRPr="00CD59FF">
          <w:rPr>
            <w:noProof/>
          </w:rPr>
          <w:drawing>
            <wp:inline distT="0" distB="0" distL="0" distR="0" wp14:anchorId="09DAF2D6" wp14:editId="67FDC60B">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A21D34"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7B37F" w14:textId="77777777" w:rsidR="002D1A0D" w:rsidRDefault="002D1A0D">
      <w:pPr>
        <w:spacing w:after="0" w:line="240" w:lineRule="auto"/>
      </w:pPr>
      <w:r>
        <w:separator/>
      </w:r>
    </w:p>
  </w:footnote>
  <w:footnote w:type="continuationSeparator" w:id="0">
    <w:p w14:paraId="4A0DA521" w14:textId="77777777" w:rsidR="002D1A0D" w:rsidRDefault="002D1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85BEF"/>
    <w:multiLevelType w:val="hybridMultilevel"/>
    <w:tmpl w:val="5BF2D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A46A4"/>
    <w:multiLevelType w:val="hybridMultilevel"/>
    <w:tmpl w:val="A19206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17332585">
    <w:abstractNumId w:val="2"/>
  </w:num>
  <w:num w:numId="2" w16cid:durableId="395127852">
    <w:abstractNumId w:val="3"/>
  </w:num>
  <w:num w:numId="3" w16cid:durableId="1149253317">
    <w:abstractNumId w:val="0"/>
  </w:num>
  <w:num w:numId="4" w16cid:durableId="796723875">
    <w:abstractNumId w:val="1"/>
  </w:num>
  <w:num w:numId="5" w16cid:durableId="2117947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8tpWaPPBPmRtkhSk+a81BVJSUNOOXYXvUcJCm/t8moCEgK23u6dsYKDAlxIxy4DosXxsLt5sp4XcYk30k6DosA==" w:salt="QTxgFXH93vUi8sWSpkbk0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3D36"/>
    <w:rsid w:val="0003768D"/>
    <w:rsid w:val="000C3371"/>
    <w:rsid w:val="000D0823"/>
    <w:rsid w:val="000E2ED4"/>
    <w:rsid w:val="000F04CA"/>
    <w:rsid w:val="000F0D3C"/>
    <w:rsid w:val="0012076A"/>
    <w:rsid w:val="001272CC"/>
    <w:rsid w:val="001308CE"/>
    <w:rsid w:val="00141F77"/>
    <w:rsid w:val="00177655"/>
    <w:rsid w:val="001870A7"/>
    <w:rsid w:val="001B4BCF"/>
    <w:rsid w:val="001C2894"/>
    <w:rsid w:val="001D0D61"/>
    <w:rsid w:val="001E1DAB"/>
    <w:rsid w:val="001E7B14"/>
    <w:rsid w:val="00214E31"/>
    <w:rsid w:val="00216FBC"/>
    <w:rsid w:val="00231E06"/>
    <w:rsid w:val="00241829"/>
    <w:rsid w:val="00251D49"/>
    <w:rsid w:val="002A3B0F"/>
    <w:rsid w:val="002B4952"/>
    <w:rsid w:val="002D1A0D"/>
    <w:rsid w:val="002D3112"/>
    <w:rsid w:val="00320EFE"/>
    <w:rsid w:val="003263F8"/>
    <w:rsid w:val="0035139E"/>
    <w:rsid w:val="003533F6"/>
    <w:rsid w:val="00361D02"/>
    <w:rsid w:val="003734E7"/>
    <w:rsid w:val="00375A02"/>
    <w:rsid w:val="003818B3"/>
    <w:rsid w:val="00387539"/>
    <w:rsid w:val="003A14AF"/>
    <w:rsid w:val="003A6A7F"/>
    <w:rsid w:val="003E4871"/>
    <w:rsid w:val="004366F6"/>
    <w:rsid w:val="00446BC3"/>
    <w:rsid w:val="00467EB5"/>
    <w:rsid w:val="004B12F9"/>
    <w:rsid w:val="004B4918"/>
    <w:rsid w:val="004D7538"/>
    <w:rsid w:val="00510C2C"/>
    <w:rsid w:val="005127DC"/>
    <w:rsid w:val="00534F1F"/>
    <w:rsid w:val="00535A60"/>
    <w:rsid w:val="00547390"/>
    <w:rsid w:val="00553107"/>
    <w:rsid w:val="00557274"/>
    <w:rsid w:val="00575ABE"/>
    <w:rsid w:val="005B584C"/>
    <w:rsid w:val="005C20FB"/>
    <w:rsid w:val="005C4C63"/>
    <w:rsid w:val="00621A7C"/>
    <w:rsid w:val="006259A7"/>
    <w:rsid w:val="0067326C"/>
    <w:rsid w:val="00686BAB"/>
    <w:rsid w:val="006A0A45"/>
    <w:rsid w:val="006C0360"/>
    <w:rsid w:val="006C28AD"/>
    <w:rsid w:val="006D4F3B"/>
    <w:rsid w:val="006D5B81"/>
    <w:rsid w:val="0071449F"/>
    <w:rsid w:val="00720F2B"/>
    <w:rsid w:val="007864C9"/>
    <w:rsid w:val="007951B9"/>
    <w:rsid w:val="008447E7"/>
    <w:rsid w:val="00852A0F"/>
    <w:rsid w:val="00856339"/>
    <w:rsid w:val="00902E9B"/>
    <w:rsid w:val="009343DB"/>
    <w:rsid w:val="009816AC"/>
    <w:rsid w:val="00982D08"/>
    <w:rsid w:val="009C58DB"/>
    <w:rsid w:val="009C6B9A"/>
    <w:rsid w:val="009D29D0"/>
    <w:rsid w:val="009E4367"/>
    <w:rsid w:val="009E709B"/>
    <w:rsid w:val="00A00945"/>
    <w:rsid w:val="00A0647C"/>
    <w:rsid w:val="00A1619C"/>
    <w:rsid w:val="00A25E9D"/>
    <w:rsid w:val="00A27F20"/>
    <w:rsid w:val="00A32BD6"/>
    <w:rsid w:val="00A4293D"/>
    <w:rsid w:val="00A43BBA"/>
    <w:rsid w:val="00A46B44"/>
    <w:rsid w:val="00A54478"/>
    <w:rsid w:val="00A62900"/>
    <w:rsid w:val="00A94374"/>
    <w:rsid w:val="00AB0450"/>
    <w:rsid w:val="00AB0A09"/>
    <w:rsid w:val="00AB62F4"/>
    <w:rsid w:val="00AB7AA1"/>
    <w:rsid w:val="00AD2933"/>
    <w:rsid w:val="00B20434"/>
    <w:rsid w:val="00B2284F"/>
    <w:rsid w:val="00B40744"/>
    <w:rsid w:val="00B4697B"/>
    <w:rsid w:val="00B834CE"/>
    <w:rsid w:val="00B92326"/>
    <w:rsid w:val="00B9607C"/>
    <w:rsid w:val="00BC0C43"/>
    <w:rsid w:val="00BE2D2C"/>
    <w:rsid w:val="00BE4BC7"/>
    <w:rsid w:val="00BE518A"/>
    <w:rsid w:val="00C069E0"/>
    <w:rsid w:val="00C23807"/>
    <w:rsid w:val="00C93392"/>
    <w:rsid w:val="00C94E42"/>
    <w:rsid w:val="00CA026F"/>
    <w:rsid w:val="00CA7D24"/>
    <w:rsid w:val="00CB4B19"/>
    <w:rsid w:val="00CB6B02"/>
    <w:rsid w:val="00CD486B"/>
    <w:rsid w:val="00CE1B28"/>
    <w:rsid w:val="00CF6E3F"/>
    <w:rsid w:val="00D245EC"/>
    <w:rsid w:val="00D43D1D"/>
    <w:rsid w:val="00D52F40"/>
    <w:rsid w:val="00D72A65"/>
    <w:rsid w:val="00D8615E"/>
    <w:rsid w:val="00DA5DF9"/>
    <w:rsid w:val="00DB2888"/>
    <w:rsid w:val="00DB4E34"/>
    <w:rsid w:val="00DC4A0A"/>
    <w:rsid w:val="00DD3011"/>
    <w:rsid w:val="00DF7F38"/>
    <w:rsid w:val="00E0386F"/>
    <w:rsid w:val="00E133F8"/>
    <w:rsid w:val="00E2449F"/>
    <w:rsid w:val="00E47798"/>
    <w:rsid w:val="00E47C27"/>
    <w:rsid w:val="00E747AF"/>
    <w:rsid w:val="00EC3018"/>
    <w:rsid w:val="00EE040A"/>
    <w:rsid w:val="00F02E8C"/>
    <w:rsid w:val="00F22424"/>
    <w:rsid w:val="00F41459"/>
    <w:rsid w:val="00F41BC9"/>
    <w:rsid w:val="00F437A1"/>
    <w:rsid w:val="00F77A6D"/>
    <w:rsid w:val="00F815C0"/>
    <w:rsid w:val="00F82F03"/>
    <w:rsid w:val="00F9606F"/>
    <w:rsid w:val="00FA6A86"/>
    <w:rsid w:val="00FD4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character" w:styleId="CommentReference">
    <w:name w:val="annotation reference"/>
    <w:basedOn w:val="DefaultParagraphFont"/>
    <w:uiPriority w:val="99"/>
    <w:semiHidden/>
    <w:unhideWhenUsed/>
    <w:rsid w:val="00C94E42"/>
    <w:rPr>
      <w:sz w:val="16"/>
      <w:szCs w:val="16"/>
    </w:rPr>
  </w:style>
  <w:style w:type="paragraph" w:styleId="CommentText">
    <w:name w:val="annotation text"/>
    <w:basedOn w:val="Normal"/>
    <w:link w:val="CommentTextChar"/>
    <w:uiPriority w:val="99"/>
    <w:semiHidden/>
    <w:unhideWhenUsed/>
    <w:rsid w:val="00C94E42"/>
    <w:pPr>
      <w:spacing w:line="240" w:lineRule="auto"/>
    </w:pPr>
    <w:rPr>
      <w:sz w:val="20"/>
      <w:szCs w:val="20"/>
    </w:rPr>
  </w:style>
  <w:style w:type="character" w:customStyle="1" w:styleId="CommentTextChar">
    <w:name w:val="Comment Text Char"/>
    <w:basedOn w:val="DefaultParagraphFont"/>
    <w:link w:val="CommentText"/>
    <w:uiPriority w:val="99"/>
    <w:semiHidden/>
    <w:rsid w:val="00C94E42"/>
    <w:rPr>
      <w:sz w:val="20"/>
      <w:szCs w:val="20"/>
    </w:rPr>
  </w:style>
  <w:style w:type="paragraph" w:styleId="BodyText2">
    <w:name w:val="Body Text 2"/>
    <w:basedOn w:val="Normal"/>
    <w:link w:val="BodyText2Char"/>
    <w:uiPriority w:val="99"/>
    <w:unhideWhenUsed/>
    <w:rsid w:val="00F22424"/>
    <w:pPr>
      <w:spacing w:after="120" w:line="480" w:lineRule="auto"/>
    </w:pPr>
  </w:style>
  <w:style w:type="character" w:customStyle="1" w:styleId="BodyText2Char">
    <w:name w:val="Body Text 2 Char"/>
    <w:basedOn w:val="DefaultParagraphFont"/>
    <w:link w:val="BodyText2"/>
    <w:uiPriority w:val="99"/>
    <w:rsid w:val="00F22424"/>
  </w:style>
  <w:style w:type="paragraph" w:styleId="Header">
    <w:name w:val="header"/>
    <w:basedOn w:val="Normal"/>
    <w:link w:val="HeaderChar"/>
    <w:uiPriority w:val="99"/>
    <w:unhideWhenUsed/>
    <w:rsid w:val="00A5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478"/>
  </w:style>
  <w:style w:type="paragraph" w:styleId="Revision">
    <w:name w:val="Revision"/>
    <w:hidden/>
    <w:uiPriority w:val="99"/>
    <w:semiHidden/>
    <w:rsid w:val="002A3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F0F9B-0D06-49D1-9536-762B65B8B89F}">
  <ds:schemaRefs>
    <ds:schemaRef ds:uri="http://schemas.microsoft.com/sharepoint/v3/contenttype/forms"/>
  </ds:schemaRefs>
</ds:datastoreItem>
</file>

<file path=customXml/itemProps2.xml><?xml version="1.0" encoding="utf-8"?>
<ds:datastoreItem xmlns:ds="http://schemas.openxmlformats.org/officeDocument/2006/customXml" ds:itemID="{A2199DF5-3EB4-4B68-A8FB-A25BAD4095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D48538-5B0F-4523-9666-ABAC35AD1A9D}">
  <ds:schemaRefs>
    <ds:schemaRef ds:uri="Microsoft.SharePoint.Taxonomy.ContentTypeSync"/>
  </ds:schemaRefs>
</ds:datastoreItem>
</file>

<file path=customXml/itemProps4.xml><?xml version="1.0" encoding="utf-8"?>
<ds:datastoreItem xmlns:ds="http://schemas.openxmlformats.org/officeDocument/2006/customXml" ds:itemID="{60266CE3-7F38-4B60-BFF7-027FFD19C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Megan Hird</cp:lastModifiedBy>
  <cp:revision>8</cp:revision>
  <dcterms:created xsi:type="dcterms:W3CDTF">2022-09-14T11:42:00Z</dcterms:created>
  <dcterms:modified xsi:type="dcterms:W3CDTF">2024-01-19T16:14:00Z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