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DF214BD" w:rsidR="0017540B" w:rsidRPr="003C2084" w:rsidRDefault="0079641B"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Housing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7A3B76E" w:rsidR="00844611" w:rsidRPr="001F4958" w:rsidRDefault="0079641B" w:rsidP="00C577BE">
            <w:pPr>
              <w:spacing w:after="0" w:line="240" w:lineRule="auto"/>
              <w:ind w:right="118"/>
              <w:contextualSpacing/>
              <w:rPr>
                <w:rFonts w:cstheme="minorHAnsi"/>
                <w:noProof/>
                <w:sz w:val="24"/>
                <w:szCs w:val="24"/>
              </w:rPr>
            </w:pPr>
            <w:r>
              <w:rPr>
                <w:rFonts w:cstheme="minorHAnsi"/>
                <w:noProof/>
                <w:sz w:val="24"/>
                <w:szCs w:val="24"/>
              </w:rPr>
              <w:t>Housing Operations – Neighbourhood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C3CEA91" w:rsidR="00844611" w:rsidRPr="001F4958" w:rsidRDefault="0079641B" w:rsidP="00C577BE">
            <w:pPr>
              <w:spacing w:after="0" w:line="240" w:lineRule="auto"/>
              <w:ind w:right="118"/>
              <w:contextualSpacing/>
              <w:rPr>
                <w:rFonts w:cstheme="minorHAnsi"/>
                <w:noProof/>
                <w:sz w:val="24"/>
                <w:szCs w:val="24"/>
              </w:rPr>
            </w:pPr>
            <w:r>
              <w:rPr>
                <w:rFonts w:cstheme="minorHAnsi"/>
                <w:noProof/>
                <w:sz w:val="24"/>
                <w:szCs w:val="24"/>
              </w:rPr>
              <w:t>Housing Manager – Neighbourhood Services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B07B625"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ABFB629" w:rsidR="004B27E7" w:rsidRPr="0079641B" w:rsidRDefault="000D3426" w:rsidP="00C577BE">
            <w:pPr>
              <w:spacing w:after="0" w:line="240" w:lineRule="auto"/>
              <w:ind w:right="118"/>
              <w:contextualSpacing/>
              <w:rPr>
                <w:rFonts w:cstheme="minorHAnsi"/>
                <w:noProof/>
                <w:sz w:val="24"/>
                <w:szCs w:val="24"/>
                <w:highlight w:val="yellow"/>
              </w:rPr>
            </w:pPr>
            <w:r w:rsidRPr="00F0539A">
              <w:rPr>
                <w:rFonts w:cstheme="minorHAnsi"/>
                <w:noProof/>
                <w:sz w:val="24"/>
                <w:szCs w:val="24"/>
              </w:rPr>
              <w:t xml:space="preserve">Y </w:t>
            </w:r>
            <w:r w:rsidR="008B6A35" w:rsidRPr="00F0539A">
              <w:rPr>
                <w:rFonts w:cstheme="minorHAnsi"/>
                <w:noProof/>
                <w:sz w:val="24"/>
                <w:szCs w:val="24"/>
              </w:rPr>
              <w:t>–</w:t>
            </w:r>
            <w:r w:rsidRPr="00F0539A">
              <w:rPr>
                <w:rFonts w:cstheme="minorHAnsi"/>
                <w:noProof/>
                <w:sz w:val="24"/>
                <w:szCs w:val="24"/>
              </w:rPr>
              <w:t xml:space="preserve"> basi</w:t>
            </w:r>
            <w:r w:rsidR="00F0539A" w:rsidRPr="00F0539A">
              <w:rPr>
                <w:rFonts w:cstheme="minorHAnsi"/>
                <w:noProof/>
                <w:sz w:val="24"/>
                <w:szCs w:val="24"/>
              </w:rPr>
              <w:t>c</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6A5AFFB" w:rsidR="00B86474" w:rsidRPr="001F4958" w:rsidRDefault="0079641B" w:rsidP="004754B8">
            <w:pPr>
              <w:spacing w:after="0" w:line="240" w:lineRule="auto"/>
              <w:ind w:right="118"/>
              <w:contextualSpacing/>
              <w:rPr>
                <w:rFonts w:cstheme="minorHAnsi"/>
                <w:noProof/>
                <w:sz w:val="24"/>
                <w:szCs w:val="24"/>
              </w:rPr>
            </w:pPr>
            <w:r>
              <w:rPr>
                <w:rFonts w:cstheme="minorHAnsi"/>
                <w:noProof/>
                <w:sz w:val="24"/>
                <w:szCs w:val="24"/>
              </w:rPr>
              <w:t>Februray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90FACE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79641B">
              <w:rPr>
                <w:rFonts w:cstheme="minorHAnsi"/>
                <w:noProof/>
                <w:sz w:val="24"/>
                <w:szCs w:val="24"/>
              </w:rPr>
              <w:t>2294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AF285E7" w:rsidR="000D2837" w:rsidRDefault="003B4278" w:rsidP="00C577BE">
            <w:pPr>
              <w:spacing w:after="0" w:line="240" w:lineRule="auto"/>
              <w:ind w:right="118"/>
              <w:rPr>
                <w:sz w:val="24"/>
                <w:szCs w:val="24"/>
              </w:rPr>
            </w:pPr>
            <w:r w:rsidRPr="00B96946">
              <w:rPr>
                <w:rFonts w:cstheme="minorHAnsi"/>
                <w:color w:val="000000" w:themeColor="text1"/>
              </w:rPr>
              <w:t>To undertake</w:t>
            </w:r>
            <w:r>
              <w:rPr>
                <w:rFonts w:cstheme="minorHAnsi"/>
                <w:color w:val="000000" w:themeColor="text1"/>
              </w:rPr>
              <w:t xml:space="preserve"> robust</w:t>
            </w:r>
            <w:r w:rsidRPr="00B96946">
              <w:rPr>
                <w:rFonts w:cstheme="minorHAnsi"/>
                <w:color w:val="000000" w:themeColor="text1"/>
              </w:rPr>
              <w:t xml:space="preserve"> tenancy audits of MKC properties, as directed, ensuring follow up actions are completed.  Proactively managing arising work, including addressing complex and difficult tenancy and social issues with residents, signposting and making referrals as appropriate.</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4A96E4CD" w:rsidR="000D2837" w:rsidRDefault="00890A71" w:rsidP="00C577BE">
            <w:pPr>
              <w:spacing w:after="0" w:line="240" w:lineRule="auto"/>
              <w:ind w:right="118"/>
              <w:rPr>
                <w:sz w:val="24"/>
                <w:szCs w:val="24"/>
              </w:rPr>
            </w:pPr>
            <w:r w:rsidRPr="00B96946">
              <w:rPr>
                <w:rFonts w:cstheme="minorHAnsi"/>
                <w:color w:val="000000" w:themeColor="text1"/>
              </w:rPr>
              <w:t>To deal effectively with nuisance or</w:t>
            </w:r>
            <w:r>
              <w:rPr>
                <w:rFonts w:cstheme="minorHAnsi"/>
                <w:color w:val="000000" w:themeColor="text1"/>
              </w:rPr>
              <w:t xml:space="preserve"> low-level</w:t>
            </w:r>
            <w:r w:rsidRPr="00B96946">
              <w:rPr>
                <w:rFonts w:cstheme="minorHAnsi"/>
                <w:color w:val="000000" w:themeColor="text1"/>
              </w:rPr>
              <w:t xml:space="preserve"> anti-social behaviour, working together with </w:t>
            </w:r>
            <w:r>
              <w:rPr>
                <w:rFonts w:cstheme="minorHAnsi"/>
                <w:color w:val="000000" w:themeColor="text1"/>
              </w:rPr>
              <w:t>a</w:t>
            </w:r>
            <w:r w:rsidRPr="00B96946">
              <w:rPr>
                <w:rFonts w:cstheme="minorHAnsi"/>
                <w:color w:val="000000" w:themeColor="text1"/>
              </w:rPr>
              <w:t>nti-</w:t>
            </w:r>
            <w:r>
              <w:rPr>
                <w:rFonts w:cstheme="minorHAnsi"/>
                <w:color w:val="000000" w:themeColor="text1"/>
              </w:rPr>
              <w:t>s</w:t>
            </w:r>
            <w:r w:rsidRPr="00B96946">
              <w:rPr>
                <w:rFonts w:cstheme="minorHAnsi"/>
                <w:color w:val="000000" w:themeColor="text1"/>
              </w:rPr>
              <w:t xml:space="preserve">ocial </w:t>
            </w:r>
            <w:r>
              <w:rPr>
                <w:rFonts w:cstheme="minorHAnsi"/>
                <w:color w:val="000000" w:themeColor="text1"/>
              </w:rPr>
              <w:t>b</w:t>
            </w:r>
            <w:r w:rsidRPr="00B96946">
              <w:rPr>
                <w:rFonts w:cstheme="minorHAnsi"/>
                <w:color w:val="000000" w:themeColor="text1"/>
              </w:rPr>
              <w:t xml:space="preserve">ehaviour </w:t>
            </w:r>
            <w:r>
              <w:rPr>
                <w:rFonts w:cstheme="minorHAnsi"/>
                <w:color w:val="000000" w:themeColor="text1"/>
              </w:rPr>
              <w:t xml:space="preserve">colleagues </w:t>
            </w:r>
            <w:r w:rsidRPr="00B96946">
              <w:rPr>
                <w:rFonts w:cstheme="minorHAnsi"/>
                <w:color w:val="000000" w:themeColor="text1"/>
              </w:rPr>
              <w:t>where necessary.  Actively assessing risk and working with internal and external colleagues such as adult services and safeguarding, using a multi-agency approach, to develo</w:t>
            </w:r>
            <w:r>
              <w:rPr>
                <w:rFonts w:cstheme="minorHAnsi"/>
                <w:color w:val="000000" w:themeColor="text1"/>
              </w:rPr>
              <w:t>p</w:t>
            </w:r>
            <w:r w:rsidRPr="00B96946">
              <w:rPr>
                <w:rFonts w:cstheme="minorHAnsi"/>
                <w:color w:val="000000" w:themeColor="text1"/>
              </w:rPr>
              <w:t xml:space="preserve"> action plan</w:t>
            </w:r>
            <w:r>
              <w:rPr>
                <w:rFonts w:cstheme="minorHAnsi"/>
                <w:color w:val="000000" w:themeColor="text1"/>
              </w:rPr>
              <w:t>s</w:t>
            </w:r>
            <w:r w:rsidRPr="00B96946">
              <w:rPr>
                <w:rFonts w:cstheme="minorHAnsi"/>
                <w:color w:val="000000" w:themeColor="text1"/>
              </w:rPr>
              <w:t xml:space="preserve"> to manage identified risks.  </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00FCDD3A" w:rsidR="000D2837" w:rsidRDefault="001B024A" w:rsidP="00C577BE">
            <w:pPr>
              <w:spacing w:after="0" w:line="240" w:lineRule="auto"/>
              <w:ind w:right="118"/>
              <w:rPr>
                <w:sz w:val="24"/>
                <w:szCs w:val="24"/>
              </w:rPr>
            </w:pPr>
            <w:r w:rsidRPr="00B96946">
              <w:rPr>
                <w:rFonts w:cstheme="minorHAnsi"/>
                <w:color w:val="000000" w:themeColor="text1"/>
              </w:rPr>
              <w:t>To be a local champion empowering and signposting residents to find solutions and appropriate support.  This will include liaising with a wide range of stakeholders including Parish Councillors and elected members, environmental health, tenancy support,</w:t>
            </w:r>
            <w:r>
              <w:rPr>
                <w:rFonts w:cstheme="minorHAnsi"/>
                <w:color w:val="000000" w:themeColor="text1"/>
              </w:rPr>
              <w:t xml:space="preserve"> TVP,</w:t>
            </w:r>
            <w:r w:rsidRPr="00B96946">
              <w:rPr>
                <w:rFonts w:cstheme="minorHAnsi"/>
                <w:color w:val="000000" w:themeColor="text1"/>
              </w:rPr>
              <w:t xml:space="preserve"> adults and children’s services.</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21D8658B" w:rsidR="000D2837" w:rsidRDefault="00D77DCF" w:rsidP="00C577BE">
            <w:pPr>
              <w:spacing w:after="0" w:line="240" w:lineRule="auto"/>
              <w:ind w:right="118"/>
              <w:rPr>
                <w:sz w:val="24"/>
                <w:szCs w:val="24"/>
              </w:rPr>
            </w:pPr>
            <w:r w:rsidRPr="00B96946">
              <w:rPr>
                <w:rFonts w:cstheme="minorHAnsi"/>
                <w:color w:val="000000" w:themeColor="text1"/>
              </w:rPr>
              <w:t>Delivering targeted tenancy management support, achieved through building trust to enable engagement in complex familial and social dynamics, supporting residents to meet their needs</w:t>
            </w:r>
            <w:r>
              <w:rPr>
                <w:rFonts w:cstheme="minorHAnsi"/>
                <w:color w:val="000000" w:themeColor="text1"/>
              </w:rPr>
              <w:t>,</w:t>
            </w:r>
            <w:r w:rsidRPr="00B96946">
              <w:rPr>
                <w:rFonts w:cstheme="minorHAnsi"/>
                <w:color w:val="000000" w:themeColor="text1"/>
              </w:rPr>
              <w:t xml:space="preserve"> helping them manage their home and tenancy effectively</w:t>
            </w:r>
            <w:r>
              <w:rPr>
                <w:rFonts w:cstheme="minorHAnsi"/>
                <w:color w:val="000000" w:themeColor="text1"/>
              </w:rPr>
              <w:t xml:space="preserve"> and enforcing tenancy breaches</w:t>
            </w:r>
            <w:r w:rsidRPr="00B96946">
              <w:rPr>
                <w:rFonts w:cstheme="minorHAnsi"/>
                <w:color w:val="000000" w:themeColor="text1"/>
              </w:rPr>
              <w:t>.</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4D3DF56C" w:rsidR="000D2837" w:rsidRDefault="00DC5EF3" w:rsidP="00C577BE">
            <w:pPr>
              <w:spacing w:after="0" w:line="240" w:lineRule="auto"/>
              <w:ind w:right="118"/>
              <w:rPr>
                <w:sz w:val="24"/>
                <w:szCs w:val="24"/>
              </w:rPr>
            </w:pPr>
            <w:r w:rsidRPr="00B96946">
              <w:rPr>
                <w:rFonts w:cstheme="minorHAnsi"/>
                <w:color w:val="000000" w:themeColor="text1"/>
              </w:rPr>
              <w:t>Completing all tenancy management functions, including, but not limited to, mutual exchanges and tenancy sign-up</w:t>
            </w:r>
            <w:r>
              <w:rPr>
                <w:rFonts w:cstheme="minorHAnsi"/>
                <w:color w:val="000000" w:themeColor="text1"/>
              </w:rPr>
              <w:t>s</w:t>
            </w:r>
            <w:r w:rsidRPr="00B96946">
              <w:rPr>
                <w:rFonts w:cstheme="minorHAnsi"/>
                <w:color w:val="000000" w:themeColor="text1"/>
              </w:rPr>
              <w:t xml:space="preserve">.    </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510FC7BF" w:rsidR="000D2837" w:rsidRDefault="00CC3479" w:rsidP="00C577BE">
            <w:pPr>
              <w:spacing w:after="0" w:line="240" w:lineRule="auto"/>
              <w:ind w:right="118"/>
              <w:rPr>
                <w:sz w:val="24"/>
                <w:szCs w:val="24"/>
              </w:rPr>
            </w:pPr>
            <w:r w:rsidRPr="00B96946">
              <w:rPr>
                <w:rFonts w:cstheme="minorHAnsi"/>
                <w:color w:val="000000" w:themeColor="text1"/>
              </w:rPr>
              <w:t xml:space="preserve">To work proactively with colleagues to provide a people / placed based offer, with </w:t>
            </w:r>
            <w:r>
              <w:rPr>
                <w:rFonts w:cstheme="minorHAnsi"/>
                <w:color w:val="000000" w:themeColor="text1"/>
              </w:rPr>
              <w:t xml:space="preserve">a </w:t>
            </w:r>
            <w:r w:rsidRPr="00B96946">
              <w:rPr>
                <w:rFonts w:cstheme="minorHAnsi"/>
                <w:color w:val="000000" w:themeColor="text1"/>
              </w:rPr>
              <w:t>focus on the residents</w:t>
            </w:r>
            <w:r>
              <w:rPr>
                <w:rFonts w:cstheme="minorHAnsi"/>
                <w:color w:val="000000" w:themeColor="text1"/>
              </w:rPr>
              <w:t xml:space="preserve"> that need support,</w:t>
            </w:r>
            <w:r w:rsidRPr="00B96946">
              <w:rPr>
                <w:rFonts w:cstheme="minorHAnsi"/>
                <w:color w:val="000000" w:themeColor="text1"/>
              </w:rPr>
              <w:t xml:space="preserve"> you will generate and maintain strong communication with colleagues such as caretakers, environmental health, tenancy engagement and tenancy sustainment</w:t>
            </w:r>
            <w:r>
              <w:rPr>
                <w:rFonts w:cstheme="minorHAnsi"/>
                <w:color w:val="000000" w:themeColor="text1"/>
              </w:rPr>
              <w:t xml:space="preserve"> colleagues</w:t>
            </w:r>
            <w:r w:rsidRPr="00B96946">
              <w:rPr>
                <w:rFonts w:cstheme="minorHAnsi"/>
                <w:color w:val="000000" w:themeColor="text1"/>
              </w:rPr>
              <w:t>.</w:t>
            </w:r>
          </w:p>
        </w:tc>
      </w:tr>
      <w:tr w:rsidR="00CC3479" w14:paraId="79E03EA4" w14:textId="77777777" w:rsidTr="009A58DA">
        <w:tc>
          <w:tcPr>
            <w:tcW w:w="456" w:type="dxa"/>
          </w:tcPr>
          <w:p w14:paraId="46B148B3" w14:textId="2AD019C8" w:rsidR="00CC3479" w:rsidRPr="000D2837" w:rsidRDefault="00CC3479" w:rsidP="00C577BE">
            <w:pPr>
              <w:spacing w:after="0" w:line="240" w:lineRule="auto"/>
              <w:ind w:right="118"/>
              <w:rPr>
                <w:b/>
                <w:bCs/>
                <w:sz w:val="24"/>
                <w:szCs w:val="24"/>
              </w:rPr>
            </w:pPr>
            <w:r>
              <w:rPr>
                <w:b/>
                <w:bCs/>
                <w:sz w:val="24"/>
                <w:szCs w:val="24"/>
              </w:rPr>
              <w:t>7</w:t>
            </w:r>
          </w:p>
        </w:tc>
        <w:tc>
          <w:tcPr>
            <w:tcW w:w="9072" w:type="dxa"/>
          </w:tcPr>
          <w:p w14:paraId="1A3EE4E7" w14:textId="76D3BB6A" w:rsidR="00CC3479" w:rsidRPr="00B96946" w:rsidRDefault="001458DA" w:rsidP="00C577BE">
            <w:pPr>
              <w:spacing w:after="0" w:line="240" w:lineRule="auto"/>
              <w:ind w:right="118"/>
              <w:rPr>
                <w:rFonts w:cstheme="minorHAnsi"/>
                <w:color w:val="000000" w:themeColor="text1"/>
              </w:rPr>
            </w:pPr>
            <w:r w:rsidRPr="00B96946">
              <w:rPr>
                <w:rFonts w:cstheme="minorHAnsi"/>
                <w:color w:val="000000" w:themeColor="text1"/>
              </w:rPr>
              <w:t xml:space="preserve">To proactively work with </w:t>
            </w:r>
            <w:r>
              <w:rPr>
                <w:rFonts w:cstheme="minorHAnsi"/>
                <w:color w:val="000000" w:themeColor="text1"/>
              </w:rPr>
              <w:t>residents</w:t>
            </w:r>
            <w:r w:rsidRPr="00B96946">
              <w:rPr>
                <w:rFonts w:cstheme="minorHAnsi"/>
                <w:color w:val="000000" w:themeColor="text1"/>
              </w:rPr>
              <w:t xml:space="preserve"> to prevent evictions, identifying issues and working with residents, </w:t>
            </w:r>
            <w:proofErr w:type="gramStart"/>
            <w:r w:rsidRPr="00B96946">
              <w:rPr>
                <w:rFonts w:cstheme="minorHAnsi"/>
                <w:color w:val="000000" w:themeColor="text1"/>
              </w:rPr>
              <w:t>colleagues</w:t>
            </w:r>
            <w:proofErr w:type="gramEnd"/>
            <w:r w:rsidRPr="00B96946">
              <w:rPr>
                <w:rFonts w:cstheme="minorHAnsi"/>
                <w:color w:val="000000" w:themeColor="text1"/>
              </w:rPr>
              <w:t xml:space="preserve"> and partner agencies to reduce the risk of escalation</w:t>
            </w:r>
            <w:r>
              <w:rPr>
                <w:rFonts w:cstheme="minorHAnsi"/>
                <w:color w:val="000000" w:themeColor="text1"/>
              </w:rPr>
              <w:t xml:space="preserve"> and tenancy failure</w:t>
            </w:r>
            <w:r w:rsidRPr="00B96946">
              <w:rPr>
                <w:rFonts w:cstheme="minorHAnsi"/>
                <w:color w:val="000000" w:themeColor="text1"/>
              </w:rPr>
              <w:t>.  This will include understanding and working empathically with people through complex situations</w:t>
            </w:r>
            <w:r>
              <w:rPr>
                <w:rFonts w:cstheme="minorHAnsi"/>
                <w:color w:val="000000" w:themeColor="text1"/>
              </w:rPr>
              <w:t>, arranging multi-agency meetings to support risk management and creation and review of robust actions plans, ensuring assigned actions are completed.</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55858FE5" w:rsidR="00C577BE" w:rsidRDefault="00012190" w:rsidP="00C577BE">
            <w:pPr>
              <w:spacing w:after="0" w:line="240" w:lineRule="auto"/>
              <w:ind w:right="118"/>
              <w:rPr>
                <w:sz w:val="24"/>
                <w:szCs w:val="24"/>
              </w:rPr>
            </w:pPr>
            <w:r w:rsidRPr="00B96946">
              <w:rPr>
                <w:rFonts w:cstheme="minorHAnsi"/>
                <w:color w:val="000000" w:themeColor="text1"/>
              </w:rPr>
              <w:t>Chartered Institute of Housing Professional Qualification Level 3 or equivalent demonstrable experience</w:t>
            </w:r>
            <w:r>
              <w:rPr>
                <w:rFonts w:cstheme="minorHAnsi"/>
                <w:color w:val="000000" w:themeColor="text1"/>
              </w:rPr>
              <w:t xml:space="preserve"> of complex and challenging tenancy/resident management</w:t>
            </w:r>
            <w:r w:rsidRPr="00B96946">
              <w:rPr>
                <w:rFonts w:cstheme="minorHAnsi"/>
                <w:color w:val="000000" w:themeColor="text1"/>
              </w:rPr>
              <w: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63FBC435" w:rsidR="00C577BE" w:rsidRDefault="000F6877" w:rsidP="00C577BE">
            <w:pPr>
              <w:spacing w:after="0" w:line="240" w:lineRule="auto"/>
              <w:ind w:right="118"/>
              <w:rPr>
                <w:sz w:val="24"/>
                <w:szCs w:val="24"/>
              </w:rPr>
            </w:pPr>
            <w:r w:rsidRPr="00B96946">
              <w:rPr>
                <w:rFonts w:cstheme="minorHAnsi"/>
                <w:color w:val="000000" w:themeColor="text1"/>
              </w:rPr>
              <w:t xml:space="preserve">Demonstrating an empathic and robust approach to managing </w:t>
            </w:r>
            <w:r>
              <w:rPr>
                <w:rFonts w:cstheme="minorHAnsi"/>
                <w:color w:val="000000" w:themeColor="text1"/>
              </w:rPr>
              <w:t xml:space="preserve">residents </w:t>
            </w:r>
            <w:r w:rsidRPr="00B96946">
              <w:rPr>
                <w:rFonts w:cstheme="minorHAnsi"/>
                <w:color w:val="000000" w:themeColor="text1"/>
              </w:rPr>
              <w:t xml:space="preserve">demands from a </w:t>
            </w:r>
            <w:r>
              <w:rPr>
                <w:rFonts w:cstheme="minorHAnsi"/>
                <w:color w:val="000000" w:themeColor="text1"/>
              </w:rPr>
              <w:t xml:space="preserve">wide </w:t>
            </w:r>
            <w:r w:rsidRPr="00B96946">
              <w:rPr>
                <w:rFonts w:cstheme="minorHAnsi"/>
                <w:color w:val="000000" w:themeColor="text1"/>
              </w:rPr>
              <w:t>spectrum of people, with ability to adapt communication style to suit different situations.</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621813C8" w:rsidR="00C577BE" w:rsidRDefault="00F36999" w:rsidP="00C577BE">
            <w:pPr>
              <w:spacing w:after="0" w:line="240" w:lineRule="auto"/>
              <w:ind w:right="118"/>
              <w:rPr>
                <w:sz w:val="24"/>
                <w:szCs w:val="24"/>
              </w:rPr>
            </w:pPr>
            <w:r w:rsidRPr="00B96946">
              <w:rPr>
                <w:rFonts w:cstheme="minorHAnsi"/>
              </w:rPr>
              <w:t>Able to demonstrate sound knowledge of</w:t>
            </w:r>
            <w:r>
              <w:rPr>
                <w:rFonts w:cstheme="minorHAnsi"/>
              </w:rPr>
              <w:t xml:space="preserve"> secure</w:t>
            </w:r>
            <w:r w:rsidRPr="00B96946">
              <w:rPr>
                <w:rFonts w:cstheme="minorHAnsi"/>
              </w:rPr>
              <w:t xml:space="preserve"> tenancy management relating to Housing Act</w:t>
            </w:r>
            <w:r>
              <w:rPr>
                <w:rFonts w:cstheme="minorHAnsi"/>
              </w:rPr>
              <w:t xml:space="preserve"> of</w:t>
            </w:r>
            <w:r w:rsidRPr="00B96946">
              <w:rPr>
                <w:rFonts w:cstheme="minorHAnsi"/>
              </w:rPr>
              <w:t xml:space="preserve"> 1985 </w:t>
            </w:r>
            <w:r>
              <w:rPr>
                <w:rFonts w:cstheme="minorHAnsi"/>
              </w:rPr>
              <w:t>and relevant knowledge of the Housing Act</w:t>
            </w:r>
            <w:r w:rsidRPr="00B96946">
              <w:rPr>
                <w:rFonts w:cstheme="minorHAnsi"/>
              </w:rPr>
              <w:t xml:space="preserve"> 1988, Housing Act </w:t>
            </w:r>
            <w:proofErr w:type="gramStart"/>
            <w:r w:rsidRPr="00B96946">
              <w:rPr>
                <w:rFonts w:cstheme="minorHAnsi"/>
              </w:rPr>
              <w:t>1996</w:t>
            </w:r>
            <w:proofErr w:type="gramEnd"/>
            <w:r w:rsidRPr="00B96946">
              <w:rPr>
                <w:rFonts w:cstheme="minorHAnsi"/>
              </w:rPr>
              <w:t xml:space="preserve"> </w:t>
            </w:r>
            <w:r>
              <w:rPr>
                <w:rFonts w:cstheme="minorHAnsi"/>
              </w:rPr>
              <w:t>and</w:t>
            </w:r>
            <w:r w:rsidRPr="00B96946">
              <w:rPr>
                <w:rFonts w:cstheme="minorHAnsi"/>
              </w:rPr>
              <w:t xml:space="preserve"> </w:t>
            </w:r>
            <w:r>
              <w:rPr>
                <w:rFonts w:cstheme="minorHAnsi"/>
              </w:rPr>
              <w:t xml:space="preserve">the </w:t>
            </w:r>
            <w:r w:rsidRPr="00B96946">
              <w:rPr>
                <w:rFonts w:cstheme="minorHAnsi"/>
              </w:rPr>
              <w:t>Localism Act</w:t>
            </w:r>
            <w:r>
              <w:rPr>
                <w:rFonts w:cstheme="minorHAnsi"/>
              </w:rPr>
              <w:t xml:space="preserve"> of</w:t>
            </w:r>
            <w:r w:rsidRPr="00B96946">
              <w:rPr>
                <w:rFonts w:cstheme="minorHAnsi"/>
              </w:rPr>
              <w:t xml:space="preserve"> 2011</w:t>
            </w:r>
            <w:r>
              <w:rPr>
                <w:rFonts w:cstheme="minorHAnsi"/>
              </w:rPr>
              <w:t>.</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35B55890" w:rsidR="00C577BE" w:rsidRDefault="00333DB0" w:rsidP="00C577BE">
            <w:pPr>
              <w:spacing w:after="0" w:line="240" w:lineRule="auto"/>
              <w:ind w:right="118"/>
              <w:rPr>
                <w:sz w:val="24"/>
                <w:szCs w:val="24"/>
              </w:rPr>
            </w:pPr>
            <w:r w:rsidRPr="00B96946">
              <w:rPr>
                <w:rFonts w:cstheme="minorHAnsi"/>
                <w:color w:val="000000" w:themeColor="text1"/>
              </w:rPr>
              <w:t>Demonstrable experience of managing and evaluating risk dynamically, employing professional curiosity and completion of complex decision making</w:t>
            </w:r>
            <w:r>
              <w:rPr>
                <w:rFonts w:cstheme="minorHAnsi"/>
                <w:color w:val="000000" w:themeColor="text1"/>
              </w:rPr>
              <w:t xml:space="preserve"> while working independently.</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710ACF8D" w:rsidR="00C577BE" w:rsidRDefault="000C4721" w:rsidP="00C577BE">
            <w:pPr>
              <w:spacing w:after="0" w:line="240" w:lineRule="auto"/>
              <w:ind w:right="118"/>
              <w:rPr>
                <w:sz w:val="24"/>
                <w:szCs w:val="24"/>
              </w:rPr>
            </w:pPr>
            <w:r w:rsidRPr="00B96946">
              <w:rPr>
                <w:rFonts w:cstheme="minorHAnsi"/>
                <w:color w:val="000000" w:themeColor="text1"/>
              </w:rPr>
              <w:t>Able to understand the political, social, and economic drivers and their impact on residents’</w:t>
            </w:r>
            <w:r>
              <w:rPr>
                <w:rFonts w:cstheme="minorHAnsi"/>
                <w:color w:val="000000" w:themeColor="text1"/>
              </w:rPr>
              <w:t xml:space="preserve"> lives</w:t>
            </w:r>
            <w:r w:rsidRPr="00B96946">
              <w:rPr>
                <w:rFonts w:cstheme="minorHAnsi"/>
                <w:color w:val="000000" w:themeColor="text1"/>
              </w:rPr>
              <w:t>, demonstrating</w:t>
            </w:r>
            <w:r>
              <w:rPr>
                <w:rFonts w:cstheme="minorHAnsi"/>
                <w:color w:val="000000" w:themeColor="text1"/>
              </w:rPr>
              <w:t xml:space="preserve"> the</w:t>
            </w:r>
            <w:r w:rsidRPr="00B96946">
              <w:rPr>
                <w:rFonts w:cstheme="minorHAnsi"/>
                <w:color w:val="000000" w:themeColor="text1"/>
              </w:rPr>
              <w:t xml:space="preserve"> use of this</w:t>
            </w:r>
            <w:r>
              <w:rPr>
                <w:rFonts w:cstheme="minorHAnsi"/>
                <w:color w:val="000000" w:themeColor="text1"/>
              </w:rPr>
              <w:t xml:space="preserve"> knowledge</w:t>
            </w:r>
            <w:r w:rsidRPr="00B96946">
              <w:rPr>
                <w:rFonts w:cstheme="minorHAnsi"/>
                <w:color w:val="000000" w:themeColor="text1"/>
              </w:rPr>
              <w:t xml:space="preserve"> to mentor residents</w:t>
            </w:r>
            <w:r>
              <w:rPr>
                <w:rFonts w:cstheme="minorHAnsi"/>
                <w:color w:val="000000" w:themeColor="text1"/>
              </w:rPr>
              <w:t xml:space="preserve"> and communities</w:t>
            </w:r>
            <w:r w:rsidRPr="00B96946">
              <w:rPr>
                <w:rFonts w:cstheme="minorHAnsi"/>
                <w:color w:val="000000" w:themeColor="text1"/>
              </w:rPr>
              <w:t xml:space="preserve"> in positive behaviours.</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768316A1" w:rsidR="00C577BE" w:rsidRDefault="00A432A4" w:rsidP="00C577BE">
            <w:pPr>
              <w:spacing w:after="0" w:line="240" w:lineRule="auto"/>
              <w:ind w:right="118"/>
              <w:rPr>
                <w:sz w:val="24"/>
                <w:szCs w:val="24"/>
              </w:rPr>
            </w:pPr>
            <w:r w:rsidRPr="00B96946">
              <w:rPr>
                <w:rFonts w:cstheme="minorHAnsi"/>
                <w:color w:val="000000" w:themeColor="text1"/>
              </w:rPr>
              <w:t>A valid UK driver</w:t>
            </w:r>
            <w:r>
              <w:rPr>
                <w:rFonts w:cstheme="minorHAnsi"/>
                <w:color w:val="000000" w:themeColor="text1"/>
              </w:rPr>
              <w:t>’</w:t>
            </w:r>
            <w:r w:rsidRPr="00B96946">
              <w:rPr>
                <w:rFonts w:cstheme="minorHAnsi"/>
                <w:color w:val="000000" w:themeColor="text1"/>
              </w:rPr>
              <w:t>s licence and access to own vehicle</w:t>
            </w:r>
            <w:r>
              <w:rPr>
                <w:rFonts w:cstheme="minorHAnsi"/>
                <w:color w:val="000000" w:themeColor="text1"/>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EADE" w14:textId="77777777" w:rsidR="00A009D3" w:rsidRDefault="00A009D3" w:rsidP="00F45CF3">
      <w:pPr>
        <w:spacing w:after="0" w:line="240" w:lineRule="auto"/>
      </w:pPr>
      <w:r>
        <w:separator/>
      </w:r>
    </w:p>
  </w:endnote>
  <w:endnote w:type="continuationSeparator" w:id="0">
    <w:p w14:paraId="4D183FB4" w14:textId="77777777" w:rsidR="00A009D3" w:rsidRDefault="00A009D3" w:rsidP="00F45CF3">
      <w:pPr>
        <w:spacing w:after="0" w:line="240" w:lineRule="auto"/>
      </w:pPr>
      <w:r>
        <w:continuationSeparator/>
      </w:r>
    </w:p>
  </w:endnote>
  <w:endnote w:type="continuationNotice" w:id="1">
    <w:p w14:paraId="136C5602" w14:textId="77777777" w:rsidR="00644A27" w:rsidRDefault="00644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C193" w14:textId="77777777" w:rsidR="00A009D3" w:rsidRDefault="00A009D3" w:rsidP="00F45CF3">
      <w:pPr>
        <w:spacing w:after="0" w:line="240" w:lineRule="auto"/>
      </w:pPr>
      <w:r>
        <w:separator/>
      </w:r>
    </w:p>
  </w:footnote>
  <w:footnote w:type="continuationSeparator" w:id="0">
    <w:p w14:paraId="62B61BAC" w14:textId="77777777" w:rsidR="00A009D3" w:rsidRDefault="00A009D3" w:rsidP="00F45CF3">
      <w:pPr>
        <w:spacing w:after="0" w:line="240" w:lineRule="auto"/>
      </w:pPr>
      <w:r>
        <w:continuationSeparator/>
      </w:r>
    </w:p>
  </w:footnote>
  <w:footnote w:type="continuationNotice" w:id="1">
    <w:p w14:paraId="58814F7E" w14:textId="77777777" w:rsidR="00644A27" w:rsidRDefault="00644A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85E2D"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2190"/>
    <w:rsid w:val="00015E87"/>
    <w:rsid w:val="00032728"/>
    <w:rsid w:val="000438CD"/>
    <w:rsid w:val="000558FB"/>
    <w:rsid w:val="00062281"/>
    <w:rsid w:val="00074D41"/>
    <w:rsid w:val="00081DF7"/>
    <w:rsid w:val="000C4721"/>
    <w:rsid w:val="000D2837"/>
    <w:rsid w:val="000D3426"/>
    <w:rsid w:val="000E205B"/>
    <w:rsid w:val="000F6877"/>
    <w:rsid w:val="00114788"/>
    <w:rsid w:val="001149A0"/>
    <w:rsid w:val="001162B1"/>
    <w:rsid w:val="001164D0"/>
    <w:rsid w:val="0012023B"/>
    <w:rsid w:val="00123AB2"/>
    <w:rsid w:val="00142CC7"/>
    <w:rsid w:val="001458DA"/>
    <w:rsid w:val="0016309D"/>
    <w:rsid w:val="00163709"/>
    <w:rsid w:val="001746E1"/>
    <w:rsid w:val="0017540B"/>
    <w:rsid w:val="001965A4"/>
    <w:rsid w:val="001B024A"/>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33DB0"/>
    <w:rsid w:val="00334B2A"/>
    <w:rsid w:val="00347175"/>
    <w:rsid w:val="0036263D"/>
    <w:rsid w:val="0037254F"/>
    <w:rsid w:val="00385034"/>
    <w:rsid w:val="00387D3F"/>
    <w:rsid w:val="00391248"/>
    <w:rsid w:val="00393041"/>
    <w:rsid w:val="003A673A"/>
    <w:rsid w:val="003B4278"/>
    <w:rsid w:val="003C2084"/>
    <w:rsid w:val="003D4F55"/>
    <w:rsid w:val="003E7ED5"/>
    <w:rsid w:val="00407342"/>
    <w:rsid w:val="00417251"/>
    <w:rsid w:val="004173D7"/>
    <w:rsid w:val="00446ACC"/>
    <w:rsid w:val="004545CB"/>
    <w:rsid w:val="004867A9"/>
    <w:rsid w:val="004B27E7"/>
    <w:rsid w:val="004B30AF"/>
    <w:rsid w:val="004B7C10"/>
    <w:rsid w:val="004D4300"/>
    <w:rsid w:val="004E0326"/>
    <w:rsid w:val="004F158D"/>
    <w:rsid w:val="00511E1C"/>
    <w:rsid w:val="00524ECB"/>
    <w:rsid w:val="00525EB5"/>
    <w:rsid w:val="00534985"/>
    <w:rsid w:val="0055227E"/>
    <w:rsid w:val="005614A5"/>
    <w:rsid w:val="005907E5"/>
    <w:rsid w:val="005A37D6"/>
    <w:rsid w:val="005D75C4"/>
    <w:rsid w:val="005F2036"/>
    <w:rsid w:val="005F2CFE"/>
    <w:rsid w:val="00623D69"/>
    <w:rsid w:val="00637D75"/>
    <w:rsid w:val="00643E56"/>
    <w:rsid w:val="00644957"/>
    <w:rsid w:val="00644A27"/>
    <w:rsid w:val="0064697A"/>
    <w:rsid w:val="006C3E21"/>
    <w:rsid w:val="006C4274"/>
    <w:rsid w:val="006D7B3F"/>
    <w:rsid w:val="006D7CC1"/>
    <w:rsid w:val="006E12F9"/>
    <w:rsid w:val="00706A7E"/>
    <w:rsid w:val="00711754"/>
    <w:rsid w:val="007201E4"/>
    <w:rsid w:val="00736173"/>
    <w:rsid w:val="00740952"/>
    <w:rsid w:val="0076639E"/>
    <w:rsid w:val="00787181"/>
    <w:rsid w:val="0079641B"/>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71"/>
    <w:rsid w:val="00890ABB"/>
    <w:rsid w:val="008A087E"/>
    <w:rsid w:val="008A3763"/>
    <w:rsid w:val="008A6A67"/>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009D3"/>
    <w:rsid w:val="00A432A4"/>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62634"/>
    <w:rsid w:val="00C8756F"/>
    <w:rsid w:val="00C878AD"/>
    <w:rsid w:val="00C94B65"/>
    <w:rsid w:val="00CB2D31"/>
    <w:rsid w:val="00CC3479"/>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70D3B"/>
    <w:rsid w:val="00D77DCF"/>
    <w:rsid w:val="00D846B5"/>
    <w:rsid w:val="00D91D0A"/>
    <w:rsid w:val="00D9351C"/>
    <w:rsid w:val="00DC1160"/>
    <w:rsid w:val="00DC5EF3"/>
    <w:rsid w:val="00DE26A9"/>
    <w:rsid w:val="00DF6965"/>
    <w:rsid w:val="00E12DD9"/>
    <w:rsid w:val="00E14936"/>
    <w:rsid w:val="00E227ED"/>
    <w:rsid w:val="00E40EE0"/>
    <w:rsid w:val="00E44FEA"/>
    <w:rsid w:val="00E543E2"/>
    <w:rsid w:val="00E55036"/>
    <w:rsid w:val="00E8148A"/>
    <w:rsid w:val="00EA3309"/>
    <w:rsid w:val="00EA72D8"/>
    <w:rsid w:val="00EA7E50"/>
    <w:rsid w:val="00EB05D1"/>
    <w:rsid w:val="00EB476A"/>
    <w:rsid w:val="00EB5244"/>
    <w:rsid w:val="00EB7955"/>
    <w:rsid w:val="00ED3B4E"/>
    <w:rsid w:val="00EE770C"/>
    <w:rsid w:val="00EF496D"/>
    <w:rsid w:val="00EF658C"/>
    <w:rsid w:val="00F00B20"/>
    <w:rsid w:val="00F0539A"/>
    <w:rsid w:val="00F054A1"/>
    <w:rsid w:val="00F36999"/>
    <w:rsid w:val="00F378AB"/>
    <w:rsid w:val="00F451E4"/>
    <w:rsid w:val="00F45CF3"/>
    <w:rsid w:val="00F57823"/>
    <w:rsid w:val="00F6045D"/>
    <w:rsid w:val="00F70F28"/>
    <w:rsid w:val="00F74660"/>
    <w:rsid w:val="00F93879"/>
    <w:rsid w:val="00F97010"/>
    <w:rsid w:val="00FB1079"/>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8926A8C-B068-491B-8FAB-8DF8254D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95D7F8-7B3F-4DF3-9AC9-5096F3FB824A}">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Rachel Don</cp:lastModifiedBy>
  <cp:revision>20</cp:revision>
  <cp:lastPrinted>2024-04-12T17:00:00Z</cp:lastPrinted>
  <dcterms:created xsi:type="dcterms:W3CDTF">2025-02-13T09:02:00Z</dcterms:created>
  <dcterms:modified xsi:type="dcterms:W3CDTF">2025-02-13T09:42:00Z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