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FC5A1CB" w:rsidR="00D72A65" w:rsidRPr="00A2734B" w:rsidRDefault="007E63DB">
      <w:pPr>
        <w:rPr>
          <w:b/>
          <w:bCs/>
          <w:color w:val="FFFFFF" w:themeColor="background1"/>
        </w:rPr>
      </w:pPr>
      <w:r w:rsidRPr="00A2734B">
        <w:rPr>
          <w:rFonts w:cstheme="minorHAnsi"/>
          <w:b/>
          <w:bCs/>
          <w:noProof/>
          <w:color w:val="FFFFFF" w:themeColor="background1"/>
        </w:rPr>
        <mc:AlternateContent>
          <mc:Choice Requires="wps">
            <w:drawing>
              <wp:anchor distT="0" distB="0" distL="114300" distR="114300" simplePos="0" relativeHeight="251658241" behindDoc="0" locked="0" layoutInCell="1" allowOverlap="1" wp14:anchorId="1BDCD0F9" wp14:editId="7CA24F0C">
                <wp:simplePos x="0" y="0"/>
                <wp:positionH relativeFrom="margin">
                  <wp:posOffset>172192</wp:posOffset>
                </wp:positionH>
                <wp:positionV relativeFrom="paragraph">
                  <wp:posOffset>100940</wp:posOffset>
                </wp:positionV>
                <wp:extent cx="6638925" cy="1110343"/>
                <wp:effectExtent l="0" t="0" r="0" b="0"/>
                <wp:wrapNone/>
                <wp:docPr id="9" name="Text Box 9"/>
                <wp:cNvGraphicFramePr/>
                <a:graphic xmlns:a="http://schemas.openxmlformats.org/drawingml/2006/main">
                  <a:graphicData uri="http://schemas.microsoft.com/office/word/2010/wordprocessingShape">
                    <wps:wsp>
                      <wps:cNvSpPr txBox="1"/>
                      <wps:spPr>
                        <a:xfrm>
                          <a:off x="0" y="0"/>
                          <a:ext cx="6638925" cy="1110343"/>
                        </a:xfrm>
                        <a:prstGeom prst="rect">
                          <a:avLst/>
                        </a:prstGeom>
                        <a:noFill/>
                      </wps:spPr>
                      <wps:txbx>
                        <w:txbxContent>
                          <w:p w14:paraId="7B9AC980" w14:textId="77777777" w:rsidR="00A2734B" w:rsidRDefault="00A2734B" w:rsidP="007E63DB">
                            <w:pPr>
                              <w:shd w:val="clear" w:color="auto" w:fill="008996"/>
                              <w:spacing w:after="0" w:line="240" w:lineRule="auto"/>
                              <w:contextualSpacing/>
                              <w:rPr>
                                <w:rFonts w:hAnsi="Calibri"/>
                                <w:color w:val="FFFFFF" w:themeColor="background1"/>
                                <w:kern w:val="24"/>
                                <w:sz w:val="44"/>
                                <w:szCs w:val="44"/>
                              </w:rPr>
                            </w:pPr>
                            <w:bookmarkStart w:id="0" w:name="_Hlk45903779"/>
                            <w:r w:rsidRPr="00A2734B">
                              <w:rPr>
                                <w:rFonts w:hAnsi="Calibri"/>
                                <w:color w:val="FFFFFF" w:themeColor="background1"/>
                                <w:kern w:val="24"/>
                                <w:sz w:val="44"/>
                                <w:szCs w:val="44"/>
                              </w:rPr>
                              <w:t xml:space="preserve">Public Health Principal – Mental </w:t>
                            </w:r>
                          </w:p>
                          <w:p w14:paraId="42EAB0F2" w14:textId="6763D2CC" w:rsidR="002550B4" w:rsidRPr="00A2734B" w:rsidRDefault="00A2734B" w:rsidP="007E63DB">
                            <w:pPr>
                              <w:shd w:val="clear" w:color="auto" w:fill="008996"/>
                              <w:spacing w:after="0" w:line="240" w:lineRule="auto"/>
                              <w:contextualSpacing/>
                              <w:rPr>
                                <w:rFonts w:hAnsi="Calibri"/>
                                <w:color w:val="FFFFFF" w:themeColor="background1"/>
                                <w:kern w:val="24"/>
                                <w:sz w:val="44"/>
                                <w:szCs w:val="44"/>
                              </w:rPr>
                            </w:pPr>
                            <w:r w:rsidRPr="00A2734B">
                              <w:rPr>
                                <w:rFonts w:hAnsi="Calibri"/>
                                <w:color w:val="FFFFFF" w:themeColor="background1"/>
                                <w:kern w:val="24"/>
                                <w:sz w:val="44"/>
                                <w:szCs w:val="44"/>
                              </w:rPr>
                              <w:t>Health and Well-Being</w:t>
                            </w:r>
                          </w:p>
                          <w:p w14:paraId="64661BA3" w14:textId="3AB490D7" w:rsidR="00251D49" w:rsidRPr="00251D49" w:rsidRDefault="00251D49" w:rsidP="007E63DB">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D5F94">
                              <w:rPr>
                                <w:rFonts w:hAnsi="Calibri"/>
                                <w:color w:val="FFFFFF" w:themeColor="background1"/>
                                <w:kern w:val="24"/>
                                <w:sz w:val="28"/>
                                <w:szCs w:val="28"/>
                              </w:rPr>
                              <w:t xml:space="preserve"> </w:t>
                            </w:r>
                            <w:r w:rsidR="00821B9D">
                              <w:rPr>
                                <w:rFonts w:hAnsi="Calibri"/>
                                <w:color w:val="FFFFFF" w:themeColor="background1"/>
                                <w:kern w:val="24"/>
                                <w:sz w:val="28"/>
                                <w:szCs w:val="28"/>
                              </w:rPr>
                              <w:t>2161</w:t>
                            </w:r>
                          </w:p>
                          <w:bookmarkEnd w:id="0"/>
                          <w:p w14:paraId="5A6BB0A6" w14:textId="29B07FB2" w:rsidR="00D72A65" w:rsidRPr="00EC3018" w:rsidRDefault="00D72A65" w:rsidP="007E63DB">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BDCD0F9" id="_x0000_t202" coordsize="21600,21600" o:spt="202" path="m,l,21600r21600,l21600,xe">
                <v:stroke joinstyle="miter"/>
                <v:path gradientshapeok="t" o:connecttype="rect"/>
              </v:shapetype>
              <v:shape id="Text Box 9" o:spid="_x0000_s1026" type="#_x0000_t202" style="position:absolute;margin-left:13.55pt;margin-top:7.95pt;width:522.75pt;height:87.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" filled="f" stroked="f">
                <v:textbox>
                  <w:txbxContent>
                    <w:p w14:paraId="7B9AC980" w14:textId="77777777" w:rsidR="00A2734B" w:rsidRDefault="00A2734B" w:rsidP="007E63DB">
                      <w:pPr>
                        <w:shd w:val="clear" w:color="auto" w:fill="008996"/>
                        <w:spacing w:after="0" w:line="240" w:lineRule="auto"/>
                        <w:contextualSpacing/>
                        <w:rPr>
                          <w:rFonts w:hAnsi="Calibri"/>
                          <w:color w:val="FFFFFF" w:themeColor="background1"/>
                          <w:kern w:val="24"/>
                          <w:sz w:val="44"/>
                          <w:szCs w:val="44"/>
                        </w:rPr>
                      </w:pPr>
                      <w:bookmarkStart w:id="1" w:name="_Hlk45903779"/>
                      <w:r w:rsidRPr="00A2734B">
                        <w:rPr>
                          <w:rFonts w:hAnsi="Calibri"/>
                          <w:color w:val="FFFFFF" w:themeColor="background1"/>
                          <w:kern w:val="24"/>
                          <w:sz w:val="44"/>
                          <w:szCs w:val="44"/>
                        </w:rPr>
                        <w:t xml:space="preserve">Public Health Principal – Mental </w:t>
                      </w:r>
                    </w:p>
                    <w:p w14:paraId="42EAB0F2" w14:textId="6763D2CC" w:rsidR="002550B4" w:rsidRPr="00A2734B" w:rsidRDefault="00A2734B" w:rsidP="007E63DB">
                      <w:pPr>
                        <w:shd w:val="clear" w:color="auto" w:fill="008996"/>
                        <w:spacing w:after="0" w:line="240" w:lineRule="auto"/>
                        <w:contextualSpacing/>
                        <w:rPr>
                          <w:rFonts w:hAnsi="Calibri"/>
                          <w:color w:val="FFFFFF" w:themeColor="background1"/>
                          <w:kern w:val="24"/>
                          <w:sz w:val="44"/>
                          <w:szCs w:val="44"/>
                        </w:rPr>
                      </w:pPr>
                      <w:r w:rsidRPr="00A2734B">
                        <w:rPr>
                          <w:rFonts w:hAnsi="Calibri"/>
                          <w:color w:val="FFFFFF" w:themeColor="background1"/>
                          <w:kern w:val="24"/>
                          <w:sz w:val="44"/>
                          <w:szCs w:val="44"/>
                        </w:rPr>
                        <w:t>Health and Well-Being</w:t>
                      </w:r>
                    </w:p>
                    <w:p w14:paraId="64661BA3" w14:textId="3AB490D7" w:rsidR="00251D49" w:rsidRPr="00251D49" w:rsidRDefault="00251D49" w:rsidP="007E63DB">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D5F94">
                        <w:rPr>
                          <w:rFonts w:hAnsi="Calibri"/>
                          <w:color w:val="FFFFFF" w:themeColor="background1"/>
                          <w:kern w:val="24"/>
                          <w:sz w:val="28"/>
                          <w:szCs w:val="28"/>
                        </w:rPr>
                        <w:t xml:space="preserve"> </w:t>
                      </w:r>
                      <w:r w:rsidR="00821B9D">
                        <w:rPr>
                          <w:rFonts w:hAnsi="Calibri"/>
                          <w:color w:val="FFFFFF" w:themeColor="background1"/>
                          <w:kern w:val="24"/>
                          <w:sz w:val="28"/>
                          <w:szCs w:val="28"/>
                        </w:rPr>
                        <w:t>2161</w:t>
                      </w:r>
                    </w:p>
                    <w:bookmarkEnd w:id="1"/>
                    <w:p w14:paraId="5A6BB0A6" w14:textId="29B07FB2" w:rsidR="00D72A65" w:rsidRPr="00EC3018" w:rsidRDefault="00D72A65" w:rsidP="007E63DB">
                      <w:pPr>
                        <w:shd w:val="clear" w:color="auto" w:fill="008996"/>
                        <w:spacing w:after="0" w:line="240" w:lineRule="auto"/>
                        <w:contextualSpacing/>
                        <w:rPr>
                          <w:sz w:val="6"/>
                          <w:szCs w:val="6"/>
                        </w:rPr>
                      </w:pPr>
                    </w:p>
                  </w:txbxContent>
                </v:textbox>
                <w10:wrap anchorx="margin"/>
              </v:shape>
            </w:pict>
          </mc:Fallback>
        </mc:AlternateContent>
      </w:r>
    </w:p>
    <w:p w14:paraId="08B04D4C" w14:textId="552AD65A" w:rsidR="00D72A65" w:rsidRPr="00A2734B" w:rsidRDefault="00924658">
      <w:pPr>
        <w:rPr>
          <w:rFonts w:cstheme="minorHAnsi"/>
          <w:b/>
          <w:bCs/>
          <w:color w:val="FFFFFF" w:themeColor="background1"/>
        </w:rPr>
      </w:pPr>
      <w:r w:rsidRPr="00A2734B">
        <w:rPr>
          <w:noProof/>
          <w:color w:val="FFFFFF" w:themeColor="background1"/>
        </w:rPr>
        <w:drawing>
          <wp:anchor distT="0" distB="0" distL="114300" distR="114300" simplePos="0" relativeHeight="251658242" behindDoc="0" locked="0" layoutInCell="1" allowOverlap="1" wp14:anchorId="13A38E6B" wp14:editId="6E019517">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Pr="00A2734B" w:rsidRDefault="00D72A65">
      <w:pPr>
        <w:rPr>
          <w:rFonts w:cstheme="minorHAnsi"/>
          <w:b/>
          <w:bCs/>
          <w:color w:val="FFFFFF" w:themeColor="background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3E8DD11"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25753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FA57FDA" w:rsidR="00D72A65" w:rsidRDefault="000F04CA">
            <w:pPr>
              <w:rPr>
                <w:rFonts w:cstheme="minorHAnsi"/>
                <w:b/>
                <w:bCs/>
                <w:color w:val="000000" w:themeColor="text1"/>
              </w:rPr>
            </w:pPr>
            <w:r>
              <w:rPr>
                <w:rFonts w:cstheme="minorHAnsi"/>
                <w:b/>
                <w:bCs/>
                <w:color w:val="000000" w:themeColor="text1"/>
              </w:rPr>
              <w:t>Service</w:t>
            </w:r>
            <w:r w:rsidR="00D929C4">
              <w:rPr>
                <w:rFonts w:cstheme="minorHAnsi"/>
                <w:b/>
                <w:bCs/>
                <w:color w:val="000000" w:themeColor="text1"/>
              </w:rPr>
              <w:t>:</w:t>
            </w:r>
          </w:p>
        </w:tc>
        <w:tc>
          <w:tcPr>
            <w:tcW w:w="8363" w:type="dxa"/>
          </w:tcPr>
          <w:p w14:paraId="2DBC25FE" w14:textId="56195F62" w:rsidR="00D72A65" w:rsidRPr="001C2894" w:rsidRDefault="006A5C99">
            <w:pPr>
              <w:rPr>
                <w:color w:val="000000" w:themeColor="text1"/>
              </w:rPr>
            </w:pPr>
            <w:r>
              <w:rPr>
                <w:color w:val="000000" w:themeColor="text1"/>
              </w:rPr>
              <w:t>Public Health</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45C7810" w:rsidR="00D72A65" w:rsidRPr="001C2894" w:rsidRDefault="006A5C99">
            <w:pPr>
              <w:rPr>
                <w:color w:val="000000" w:themeColor="text1"/>
              </w:rPr>
            </w:pPr>
            <w:r>
              <w:rPr>
                <w:color w:val="000000" w:themeColor="text1"/>
              </w:rPr>
              <w:t xml:space="preserve">Head of Public Health Programmes </w:t>
            </w:r>
          </w:p>
        </w:tc>
      </w:tr>
      <w:tr w:rsidR="000F04CA" w14:paraId="73898685" w14:textId="77777777" w:rsidTr="006D5B81">
        <w:tc>
          <w:tcPr>
            <w:tcW w:w="2093" w:type="dxa"/>
          </w:tcPr>
          <w:p w14:paraId="4A446E8F" w14:textId="6B26B020" w:rsidR="000F04CA" w:rsidRDefault="000F04CA" w:rsidP="000F04CA">
            <w:pPr>
              <w:rPr>
                <w:rFonts w:cstheme="minorHAnsi"/>
                <w:b/>
                <w:bCs/>
                <w:color w:val="000000" w:themeColor="text1"/>
              </w:rPr>
            </w:pPr>
            <w:r>
              <w:rPr>
                <w:rFonts w:cstheme="minorHAnsi"/>
                <w:b/>
                <w:bCs/>
                <w:color w:val="000000" w:themeColor="text1"/>
              </w:rPr>
              <w:t>Job Family</w:t>
            </w:r>
            <w:r w:rsidR="00D929C4">
              <w:rPr>
                <w:rFonts w:cstheme="minorHAnsi"/>
                <w:b/>
                <w:bCs/>
                <w:color w:val="000000" w:themeColor="text1"/>
              </w:rPr>
              <w:t>:</w:t>
            </w:r>
          </w:p>
        </w:tc>
        <w:tc>
          <w:tcPr>
            <w:tcW w:w="8363" w:type="dxa"/>
          </w:tcPr>
          <w:p w14:paraId="3E523A0B" w14:textId="7D47FEE7" w:rsidR="000F04CA" w:rsidRPr="001C2894" w:rsidRDefault="00961127"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3FF36321" w:rsidR="00E2449F" w:rsidRPr="001C2894" w:rsidRDefault="00F82F03" w:rsidP="000F04CA">
            <w:pPr>
              <w:rPr>
                <w:rFonts w:cstheme="minorHAnsi"/>
                <w:color w:val="000000" w:themeColor="text1"/>
              </w:rPr>
            </w:pPr>
            <w:r>
              <w:rPr>
                <w:rFonts w:cstheme="minorHAnsi"/>
                <w:color w:val="000000" w:themeColor="text1"/>
              </w:rPr>
              <w:t>I</w:t>
            </w:r>
            <w:r w:rsidR="002B0C60">
              <w:rPr>
                <w:rFonts w:cstheme="minorHAnsi"/>
                <w:color w:val="000000" w:themeColor="text1"/>
              </w:rPr>
              <w:t xml:space="preserve"> (£43,516 - </w:t>
            </w:r>
            <w:r w:rsidR="00153461">
              <w:rPr>
                <w:rFonts w:cstheme="minorHAnsi"/>
                <w:color w:val="000000" w:themeColor="text1"/>
              </w:rPr>
              <w:t>£47,573)</w:t>
            </w:r>
          </w:p>
        </w:tc>
      </w:tr>
      <w:tr w:rsidR="00E2449F" w14:paraId="2F0A8251" w14:textId="77777777" w:rsidTr="006D5B81">
        <w:tc>
          <w:tcPr>
            <w:tcW w:w="2093" w:type="dxa"/>
          </w:tcPr>
          <w:p w14:paraId="7CF923E6" w14:textId="463FA4F9" w:rsidR="00E2449F" w:rsidRDefault="00E2449F" w:rsidP="000F04CA">
            <w:pPr>
              <w:rPr>
                <w:rFonts w:cstheme="minorHAnsi"/>
                <w:b/>
                <w:bCs/>
                <w:color w:val="000000" w:themeColor="text1"/>
              </w:rPr>
            </w:pPr>
            <w:r>
              <w:rPr>
                <w:rFonts w:cstheme="minorHAnsi"/>
                <w:b/>
                <w:bCs/>
                <w:color w:val="000000" w:themeColor="text1"/>
              </w:rPr>
              <w:t>Political restricted</w:t>
            </w:r>
            <w:r w:rsidR="00D929C4">
              <w:rPr>
                <w:rFonts w:cstheme="minorHAnsi"/>
                <w:b/>
                <w:bCs/>
                <w:color w:val="000000" w:themeColor="text1"/>
              </w:rPr>
              <w:t>:</w:t>
            </w:r>
          </w:p>
        </w:tc>
        <w:tc>
          <w:tcPr>
            <w:tcW w:w="8363" w:type="dxa"/>
          </w:tcPr>
          <w:p w14:paraId="7CE31787" w14:textId="7BAB326F" w:rsidR="00E2449F" w:rsidRPr="001C2894" w:rsidRDefault="00580897"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17B3968" w:rsidR="00251D49" w:rsidRDefault="163E444E" w:rsidP="000F04CA">
            <w:pPr>
              <w:rPr>
                <w:color w:val="000000" w:themeColor="text1"/>
              </w:rPr>
            </w:pPr>
            <w:r w:rsidRPr="176B3286">
              <w:rPr>
                <w:color w:val="000000" w:themeColor="text1"/>
              </w:rPr>
              <w:t>August</w:t>
            </w:r>
            <w:r w:rsidR="00580897" w:rsidRPr="176B3286">
              <w:rPr>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36D9048">
        <w:tc>
          <w:tcPr>
            <w:tcW w:w="562" w:type="dxa"/>
          </w:tcPr>
          <w:p w14:paraId="6970A004" w14:textId="1F49E059" w:rsidR="001C2894" w:rsidRPr="00372794" w:rsidRDefault="001C2894" w:rsidP="00D72A65">
            <w:pPr>
              <w:rPr>
                <w:rFonts w:cstheme="minorHAnsi"/>
                <w:b/>
                <w:bCs/>
                <w:color w:val="000000" w:themeColor="text1"/>
              </w:rPr>
            </w:pPr>
            <w:r w:rsidRPr="00372794">
              <w:rPr>
                <w:rFonts w:cstheme="minorHAnsi"/>
                <w:b/>
                <w:bCs/>
                <w:color w:val="000000" w:themeColor="text1"/>
              </w:rPr>
              <w:t>1.</w:t>
            </w:r>
          </w:p>
        </w:tc>
        <w:tc>
          <w:tcPr>
            <w:tcW w:w="9894" w:type="dxa"/>
          </w:tcPr>
          <w:p w14:paraId="20B7A31B" w14:textId="0F385CB7" w:rsidR="001C2894" w:rsidRPr="00372794" w:rsidRDefault="00F51160" w:rsidP="036D9048">
            <w:pPr>
              <w:shd w:val="clear" w:color="auto" w:fill="FFFFFF" w:themeFill="background1"/>
              <w:rPr>
                <w:lang w:eastAsia="en-GB"/>
              </w:rPr>
            </w:pPr>
            <w:r w:rsidRPr="036D9048">
              <w:rPr>
                <w:lang w:eastAsia="en-GB"/>
              </w:rPr>
              <w:t>To l</w:t>
            </w:r>
            <w:r w:rsidR="002A3528" w:rsidRPr="036D9048">
              <w:rPr>
                <w:lang w:eastAsia="en-GB"/>
              </w:rPr>
              <w:t>ead the strategic development and implementation of specialist public health programmes of work to support positive mental health and well-being that will contribute to improvements in</w:t>
            </w:r>
            <w:r w:rsidR="409B5792" w:rsidRPr="036D9048">
              <w:rPr>
                <w:lang w:eastAsia="en-GB"/>
              </w:rPr>
              <w:t xml:space="preserve"> mental</w:t>
            </w:r>
            <w:r w:rsidR="002A3528" w:rsidRPr="036D9048">
              <w:rPr>
                <w:lang w:eastAsia="en-GB"/>
              </w:rPr>
              <w:t xml:space="preserve"> health outcomes</w:t>
            </w:r>
            <w:r w:rsidR="00987287" w:rsidRPr="036D9048">
              <w:rPr>
                <w:lang w:eastAsia="en-GB"/>
              </w:rPr>
              <w:t xml:space="preserve"> across </w:t>
            </w:r>
            <w:r w:rsidR="000A189D" w:rsidRPr="036D9048">
              <w:rPr>
                <w:lang w:eastAsia="en-GB"/>
              </w:rPr>
              <w:t>Bedford Borough, Central Bedfordshire</w:t>
            </w:r>
            <w:r w:rsidR="00361C76" w:rsidRPr="036D9048">
              <w:rPr>
                <w:lang w:eastAsia="en-GB"/>
              </w:rPr>
              <w:t>,</w:t>
            </w:r>
            <w:r w:rsidR="000A189D" w:rsidRPr="036D9048">
              <w:rPr>
                <w:lang w:eastAsia="en-GB"/>
              </w:rPr>
              <w:t xml:space="preserve"> and Milton Keynes. </w:t>
            </w:r>
          </w:p>
        </w:tc>
      </w:tr>
      <w:tr w:rsidR="001C2894" w14:paraId="3FE83EC9" w14:textId="77777777" w:rsidTr="036D9048">
        <w:tc>
          <w:tcPr>
            <w:tcW w:w="562" w:type="dxa"/>
          </w:tcPr>
          <w:p w14:paraId="4DB3D8B1" w14:textId="0C243E34" w:rsidR="001C2894" w:rsidRPr="00372794" w:rsidRDefault="001C2894" w:rsidP="00D72A65">
            <w:pPr>
              <w:rPr>
                <w:rFonts w:cstheme="minorHAnsi"/>
                <w:b/>
                <w:bCs/>
                <w:color w:val="000000" w:themeColor="text1"/>
              </w:rPr>
            </w:pPr>
            <w:r w:rsidRPr="00372794">
              <w:rPr>
                <w:rFonts w:cstheme="minorHAnsi"/>
                <w:b/>
                <w:bCs/>
                <w:color w:val="000000" w:themeColor="text1"/>
              </w:rPr>
              <w:t>2.</w:t>
            </w:r>
          </w:p>
        </w:tc>
        <w:tc>
          <w:tcPr>
            <w:tcW w:w="9894" w:type="dxa"/>
          </w:tcPr>
          <w:p w14:paraId="078CCEDA" w14:textId="29CDC54F" w:rsidR="001C2894" w:rsidRPr="00372794" w:rsidRDefault="00F51160" w:rsidP="00D72A65">
            <w:pPr>
              <w:rPr>
                <w:rFonts w:cstheme="minorHAnsi"/>
                <w:b/>
                <w:bCs/>
                <w:color w:val="000000" w:themeColor="text1"/>
              </w:rPr>
            </w:pPr>
            <w:r w:rsidRPr="00372794">
              <w:rPr>
                <w:rFonts w:cstheme="minorHAnsi"/>
              </w:rPr>
              <w:t xml:space="preserve">To </w:t>
            </w:r>
            <w:r w:rsidR="00376BA4" w:rsidRPr="00372794">
              <w:rPr>
                <w:rFonts w:cstheme="minorHAnsi"/>
              </w:rPr>
              <w:t>i</w:t>
            </w:r>
            <w:r w:rsidR="002F731A" w:rsidRPr="00372794">
              <w:rPr>
                <w:rFonts w:cstheme="minorHAnsi"/>
              </w:rPr>
              <w:t>nfluence all partners</w:t>
            </w:r>
            <w:r w:rsidR="00376BA4" w:rsidRPr="00372794">
              <w:rPr>
                <w:rFonts w:cstheme="minorHAnsi"/>
              </w:rPr>
              <w:t xml:space="preserve"> across the I</w:t>
            </w:r>
            <w:r w:rsidR="00403D7C">
              <w:rPr>
                <w:rFonts w:cstheme="minorHAnsi"/>
              </w:rPr>
              <w:t>ntegrated Care System (ICS)</w:t>
            </w:r>
            <w:r w:rsidR="002F731A" w:rsidRPr="00372794">
              <w:rPr>
                <w:rFonts w:cstheme="minorHAnsi"/>
              </w:rPr>
              <w:t xml:space="preserve"> to develop initiatives and services in a way which aims to reduce health inequalities and improve the health and well-being of communities across </w:t>
            </w:r>
            <w:r w:rsidR="00361C76" w:rsidRPr="00372794">
              <w:rPr>
                <w:rFonts w:cstheme="minorHAnsi"/>
              </w:rPr>
              <w:t xml:space="preserve">Bedford Borough, Central </w:t>
            </w:r>
            <w:proofErr w:type="gramStart"/>
            <w:r w:rsidR="00361C76" w:rsidRPr="00372794">
              <w:rPr>
                <w:rFonts w:cstheme="minorHAnsi"/>
              </w:rPr>
              <w:t>Bedfordshire</w:t>
            </w:r>
            <w:proofErr w:type="gramEnd"/>
            <w:r w:rsidR="00361C76" w:rsidRPr="00372794">
              <w:rPr>
                <w:rFonts w:cstheme="minorHAnsi"/>
              </w:rPr>
              <w:t xml:space="preserve"> and </w:t>
            </w:r>
            <w:r w:rsidR="002F731A" w:rsidRPr="00372794">
              <w:rPr>
                <w:rFonts w:cstheme="minorHAnsi"/>
              </w:rPr>
              <w:t>Milton Keynes.</w:t>
            </w:r>
          </w:p>
        </w:tc>
      </w:tr>
      <w:tr w:rsidR="001C2894" w14:paraId="35DEEE55" w14:textId="77777777" w:rsidTr="036D9048">
        <w:tc>
          <w:tcPr>
            <w:tcW w:w="562" w:type="dxa"/>
          </w:tcPr>
          <w:p w14:paraId="4BBD8AB2" w14:textId="080860FF" w:rsidR="001C2894" w:rsidRPr="00372794" w:rsidRDefault="001C2894" w:rsidP="00D72A65">
            <w:pPr>
              <w:rPr>
                <w:rFonts w:cstheme="minorHAnsi"/>
                <w:b/>
                <w:bCs/>
                <w:color w:val="000000" w:themeColor="text1"/>
              </w:rPr>
            </w:pPr>
            <w:r w:rsidRPr="00372794">
              <w:rPr>
                <w:rFonts w:cstheme="minorHAnsi"/>
                <w:b/>
                <w:bCs/>
                <w:color w:val="000000" w:themeColor="text1"/>
              </w:rPr>
              <w:t>3.</w:t>
            </w:r>
          </w:p>
        </w:tc>
        <w:tc>
          <w:tcPr>
            <w:tcW w:w="9894" w:type="dxa"/>
          </w:tcPr>
          <w:p w14:paraId="417EBB29" w14:textId="74761963" w:rsidR="001C2894" w:rsidRPr="00372794" w:rsidRDefault="00F26F0B" w:rsidP="00D72A65">
            <w:pPr>
              <w:rPr>
                <w:rFonts w:cstheme="minorHAnsi"/>
                <w:b/>
                <w:bCs/>
                <w:color w:val="000000" w:themeColor="text1"/>
              </w:rPr>
            </w:pPr>
            <w:r w:rsidRPr="00372794">
              <w:rPr>
                <w:rFonts w:cstheme="minorHAnsi"/>
              </w:rPr>
              <w:t xml:space="preserve">To </w:t>
            </w:r>
            <w:r w:rsidR="00833F7E" w:rsidRPr="00372794">
              <w:rPr>
                <w:rFonts w:cstheme="minorHAnsi"/>
              </w:rPr>
              <w:t xml:space="preserve">be responsible for key areas </w:t>
            </w:r>
            <w:r w:rsidRPr="00372794">
              <w:rPr>
                <w:rFonts w:cstheme="minorHAnsi"/>
              </w:rPr>
              <w:t xml:space="preserve">of </w:t>
            </w:r>
            <w:r w:rsidR="001A634F" w:rsidRPr="00372794">
              <w:rPr>
                <w:rFonts w:cstheme="minorHAnsi"/>
              </w:rPr>
              <w:t xml:space="preserve">Public Health Mental Health programmes of work including </w:t>
            </w:r>
            <w:r w:rsidR="00AB293A" w:rsidRPr="00372794">
              <w:rPr>
                <w:rFonts w:cstheme="minorHAnsi"/>
              </w:rPr>
              <w:t>the real time surveillance of suicides and suicide audit</w:t>
            </w:r>
            <w:r w:rsidR="00517850" w:rsidRPr="00372794">
              <w:rPr>
                <w:rFonts w:cstheme="minorHAnsi"/>
              </w:rPr>
              <w:t xml:space="preserve">, suicide prevention, </w:t>
            </w:r>
            <w:r w:rsidRPr="00372794">
              <w:rPr>
                <w:rFonts w:cstheme="minorHAnsi"/>
              </w:rPr>
              <w:t>self-</w:t>
            </w:r>
            <w:proofErr w:type="gramStart"/>
            <w:r w:rsidRPr="00372794">
              <w:rPr>
                <w:rFonts w:cstheme="minorHAnsi"/>
              </w:rPr>
              <w:t>harm</w:t>
            </w:r>
            <w:proofErr w:type="gramEnd"/>
            <w:r w:rsidRPr="00372794">
              <w:rPr>
                <w:rFonts w:cstheme="minorHAnsi"/>
              </w:rPr>
              <w:t xml:space="preserve"> and bereavement support.</w:t>
            </w:r>
          </w:p>
        </w:tc>
      </w:tr>
      <w:tr w:rsidR="001C2894" w14:paraId="699941E4" w14:textId="77777777" w:rsidTr="036D9048">
        <w:tc>
          <w:tcPr>
            <w:tcW w:w="562" w:type="dxa"/>
          </w:tcPr>
          <w:p w14:paraId="446A15EF" w14:textId="2A633954" w:rsidR="001C2894" w:rsidRPr="00372794" w:rsidRDefault="001C2894" w:rsidP="00D72A65">
            <w:pPr>
              <w:rPr>
                <w:rFonts w:cstheme="minorHAnsi"/>
                <w:b/>
                <w:bCs/>
                <w:color w:val="000000" w:themeColor="text1"/>
              </w:rPr>
            </w:pPr>
            <w:r w:rsidRPr="00372794">
              <w:rPr>
                <w:rFonts w:cstheme="minorHAnsi"/>
                <w:b/>
                <w:bCs/>
                <w:color w:val="000000" w:themeColor="text1"/>
              </w:rPr>
              <w:t>4.</w:t>
            </w:r>
          </w:p>
        </w:tc>
        <w:tc>
          <w:tcPr>
            <w:tcW w:w="9894" w:type="dxa"/>
          </w:tcPr>
          <w:p w14:paraId="34D8509C" w14:textId="20253228" w:rsidR="001C2894" w:rsidRPr="00372794" w:rsidRDefault="00040735" w:rsidP="00D72A65">
            <w:pPr>
              <w:rPr>
                <w:rFonts w:cstheme="minorHAnsi"/>
                <w:color w:val="000000" w:themeColor="text1"/>
              </w:rPr>
            </w:pPr>
            <w:r w:rsidRPr="00372794">
              <w:rPr>
                <w:rFonts w:cstheme="minorHAnsi"/>
                <w:color w:val="000000" w:themeColor="text1"/>
              </w:rPr>
              <w:t>To</w:t>
            </w:r>
            <w:r w:rsidR="001E5600" w:rsidRPr="00372794">
              <w:rPr>
                <w:rFonts w:cstheme="minorHAnsi"/>
                <w:color w:val="000000" w:themeColor="text1"/>
              </w:rPr>
              <w:t xml:space="preserve"> develop the Promotion and Prevention workstream as part of </w:t>
            </w:r>
            <w:r w:rsidR="000B0A60" w:rsidRPr="00372794">
              <w:rPr>
                <w:rFonts w:cstheme="minorHAnsi"/>
                <w:color w:val="000000" w:themeColor="text1"/>
              </w:rPr>
              <w:t>D</w:t>
            </w:r>
            <w:r w:rsidR="00536C26">
              <w:rPr>
                <w:rFonts w:cstheme="minorHAnsi"/>
                <w:color w:val="000000" w:themeColor="text1"/>
              </w:rPr>
              <w:t xml:space="preserve">epartment of Health and </w:t>
            </w:r>
            <w:r w:rsidR="000B0A60" w:rsidRPr="00372794">
              <w:rPr>
                <w:rFonts w:cstheme="minorHAnsi"/>
                <w:color w:val="000000" w:themeColor="text1"/>
              </w:rPr>
              <w:t>S</w:t>
            </w:r>
            <w:r w:rsidR="00536C26">
              <w:rPr>
                <w:rFonts w:cstheme="minorHAnsi"/>
                <w:color w:val="000000" w:themeColor="text1"/>
              </w:rPr>
              <w:t xml:space="preserve">ocial </w:t>
            </w:r>
            <w:r w:rsidR="000B0A60" w:rsidRPr="00372794">
              <w:rPr>
                <w:rFonts w:cstheme="minorHAnsi"/>
                <w:color w:val="000000" w:themeColor="text1"/>
              </w:rPr>
              <w:t>C</w:t>
            </w:r>
            <w:r w:rsidR="00536C26">
              <w:rPr>
                <w:rFonts w:cstheme="minorHAnsi"/>
                <w:color w:val="000000" w:themeColor="text1"/>
              </w:rPr>
              <w:t>are</w:t>
            </w:r>
            <w:r w:rsidR="000B0A60" w:rsidRPr="00372794">
              <w:rPr>
                <w:rFonts w:cstheme="minorHAnsi"/>
                <w:color w:val="000000" w:themeColor="text1"/>
              </w:rPr>
              <w:t xml:space="preserve"> Major Conditions Strategy and the </w:t>
            </w:r>
            <w:r w:rsidR="00536C26">
              <w:rPr>
                <w:rFonts w:cstheme="minorHAnsi"/>
                <w:color w:val="000000" w:themeColor="text1"/>
              </w:rPr>
              <w:t xml:space="preserve">National </w:t>
            </w:r>
            <w:r w:rsidR="000B0A60" w:rsidRPr="00372794">
              <w:rPr>
                <w:rFonts w:cstheme="minorHAnsi"/>
                <w:color w:val="000000" w:themeColor="text1"/>
              </w:rPr>
              <w:t xml:space="preserve">10-year Suicide Prevention Plan. </w:t>
            </w:r>
          </w:p>
        </w:tc>
      </w:tr>
      <w:tr w:rsidR="001C2894" w14:paraId="3B1300D7" w14:textId="77777777" w:rsidTr="036D9048">
        <w:tc>
          <w:tcPr>
            <w:tcW w:w="562" w:type="dxa"/>
          </w:tcPr>
          <w:p w14:paraId="3781C423" w14:textId="45F593C5" w:rsidR="001C2894" w:rsidRPr="00372794" w:rsidRDefault="001C2894" w:rsidP="00D72A65">
            <w:pPr>
              <w:rPr>
                <w:rFonts w:cstheme="minorHAnsi"/>
                <w:b/>
                <w:bCs/>
                <w:color w:val="000000" w:themeColor="text1"/>
              </w:rPr>
            </w:pPr>
            <w:r w:rsidRPr="00372794">
              <w:rPr>
                <w:rFonts w:cstheme="minorHAnsi"/>
                <w:b/>
                <w:bCs/>
                <w:color w:val="000000" w:themeColor="text1"/>
              </w:rPr>
              <w:t>5.</w:t>
            </w:r>
          </w:p>
        </w:tc>
        <w:tc>
          <w:tcPr>
            <w:tcW w:w="9894" w:type="dxa"/>
          </w:tcPr>
          <w:p w14:paraId="084E334F" w14:textId="0A601047" w:rsidR="001C2894" w:rsidRPr="00372794" w:rsidRDefault="00361C76" w:rsidP="00D72A65">
            <w:pPr>
              <w:rPr>
                <w:rFonts w:cstheme="minorHAnsi"/>
                <w:b/>
                <w:bCs/>
                <w:color w:val="000000" w:themeColor="text1"/>
              </w:rPr>
            </w:pPr>
            <w:r w:rsidRPr="00372794">
              <w:rPr>
                <w:rFonts w:cstheme="minorHAnsi"/>
              </w:rPr>
              <w:t>To</w:t>
            </w:r>
            <w:r w:rsidR="00A05D0A" w:rsidRPr="00372794">
              <w:rPr>
                <w:rFonts w:cstheme="minorHAnsi"/>
              </w:rPr>
              <w:t xml:space="preserve"> be responsible for </w:t>
            </w:r>
            <w:r w:rsidR="006B51A0" w:rsidRPr="00372794">
              <w:rPr>
                <w:rFonts w:cstheme="minorHAnsi"/>
              </w:rPr>
              <w:t xml:space="preserve">the Public Health </w:t>
            </w:r>
            <w:r w:rsidR="00517850" w:rsidRPr="00372794">
              <w:rPr>
                <w:rFonts w:cstheme="minorHAnsi"/>
              </w:rPr>
              <w:t>M</w:t>
            </w:r>
            <w:r w:rsidR="006B51A0" w:rsidRPr="00372794">
              <w:rPr>
                <w:rFonts w:cstheme="minorHAnsi"/>
              </w:rPr>
              <w:t xml:space="preserve">ental Health budget, </w:t>
            </w:r>
            <w:r w:rsidR="00000794" w:rsidRPr="00372794">
              <w:rPr>
                <w:rFonts w:cstheme="minorHAnsi"/>
              </w:rPr>
              <w:t xml:space="preserve">ensuring that services, </w:t>
            </w:r>
            <w:r w:rsidR="00ED46F2" w:rsidRPr="00372794">
              <w:rPr>
                <w:rFonts w:cstheme="minorHAnsi"/>
              </w:rPr>
              <w:t>programmes,</w:t>
            </w:r>
            <w:r w:rsidR="00000794" w:rsidRPr="00372794">
              <w:rPr>
                <w:rFonts w:cstheme="minorHAnsi"/>
              </w:rPr>
              <w:t xml:space="preserve"> and projects are </w:t>
            </w:r>
            <w:r w:rsidR="008F4100" w:rsidRPr="00372794">
              <w:rPr>
                <w:rFonts w:cstheme="minorHAnsi"/>
              </w:rPr>
              <w:t xml:space="preserve">based on evidence, value for money and </w:t>
            </w:r>
            <w:r w:rsidR="00000794" w:rsidRPr="00372794">
              <w:rPr>
                <w:rFonts w:cstheme="minorHAnsi"/>
              </w:rPr>
              <w:t xml:space="preserve">delivered </w:t>
            </w:r>
            <w:r w:rsidR="006B51A0" w:rsidRPr="00372794">
              <w:rPr>
                <w:rFonts w:cstheme="minorHAnsi"/>
              </w:rPr>
              <w:t xml:space="preserve">on time and </w:t>
            </w:r>
            <w:r w:rsidR="00000794" w:rsidRPr="00372794">
              <w:rPr>
                <w:rFonts w:cstheme="minorHAnsi"/>
              </w:rPr>
              <w:t>within budget</w:t>
            </w:r>
            <w:r w:rsidR="00AF68B2">
              <w:rPr>
                <w:rFonts w:cstheme="minorHAnsi"/>
              </w:rPr>
              <w:t>,</w:t>
            </w:r>
            <w:r w:rsidR="008F4100" w:rsidRPr="00372794">
              <w:rPr>
                <w:rFonts w:cstheme="minorHAnsi"/>
              </w:rPr>
              <w:t xml:space="preserve"> whilst</w:t>
            </w:r>
            <w:r w:rsidR="00E26223" w:rsidRPr="00372794">
              <w:rPr>
                <w:rFonts w:cstheme="minorHAnsi"/>
              </w:rPr>
              <w:t xml:space="preserve"> </w:t>
            </w:r>
            <w:r w:rsidR="00E37040" w:rsidRPr="00372794">
              <w:rPr>
                <w:rFonts w:cstheme="minorHAnsi"/>
              </w:rPr>
              <w:t xml:space="preserve">ensuring that monthly finance forecasting is completed on time. </w:t>
            </w:r>
          </w:p>
        </w:tc>
      </w:tr>
      <w:tr w:rsidR="001C2894" w14:paraId="58126D46" w14:textId="77777777" w:rsidTr="036D9048">
        <w:tc>
          <w:tcPr>
            <w:tcW w:w="562" w:type="dxa"/>
          </w:tcPr>
          <w:p w14:paraId="63141936" w14:textId="2D458632" w:rsidR="001C2894" w:rsidRPr="00372794" w:rsidRDefault="001C2894" w:rsidP="00D72A65">
            <w:pPr>
              <w:rPr>
                <w:rFonts w:cstheme="minorHAnsi"/>
                <w:b/>
                <w:bCs/>
                <w:color w:val="000000" w:themeColor="text1"/>
              </w:rPr>
            </w:pPr>
            <w:r w:rsidRPr="00372794">
              <w:rPr>
                <w:rFonts w:cstheme="minorHAnsi"/>
                <w:b/>
                <w:bCs/>
                <w:color w:val="000000" w:themeColor="text1"/>
              </w:rPr>
              <w:t>6.</w:t>
            </w:r>
          </w:p>
        </w:tc>
        <w:tc>
          <w:tcPr>
            <w:tcW w:w="9894" w:type="dxa"/>
          </w:tcPr>
          <w:p w14:paraId="1518160B" w14:textId="3D084D24" w:rsidR="001C2894" w:rsidRPr="00372794" w:rsidRDefault="00E37040" w:rsidP="461387A8">
            <w:r w:rsidRPr="461387A8">
              <w:t>To provide l</w:t>
            </w:r>
            <w:r w:rsidR="00FA17B4" w:rsidRPr="461387A8">
              <w:t xml:space="preserve">ine management </w:t>
            </w:r>
            <w:r w:rsidR="00E00334" w:rsidRPr="461387A8">
              <w:t xml:space="preserve">support </w:t>
            </w:r>
            <w:r w:rsidR="00AF68B2" w:rsidRPr="461387A8">
              <w:t xml:space="preserve">to </w:t>
            </w:r>
            <w:r w:rsidR="002B7FB9" w:rsidRPr="461387A8">
              <w:t xml:space="preserve">the </w:t>
            </w:r>
            <w:r w:rsidR="00FA17B4" w:rsidRPr="461387A8">
              <w:t xml:space="preserve">Public Health Practitioner – Mental Health and </w:t>
            </w:r>
            <w:r w:rsidR="003422B2" w:rsidRPr="461387A8">
              <w:t>the</w:t>
            </w:r>
            <w:r w:rsidR="00FA17B4" w:rsidRPr="461387A8">
              <w:t xml:space="preserve"> Public Health Project Support </w:t>
            </w:r>
            <w:r w:rsidR="00A11687" w:rsidRPr="461387A8">
              <w:t>Officer</w:t>
            </w:r>
            <w:r w:rsidR="003422B2" w:rsidRPr="461387A8">
              <w:t xml:space="preserve"> </w:t>
            </w:r>
            <w:r w:rsidR="009C49C1" w:rsidRPr="461387A8">
              <w:t>working with the Mental Health team</w:t>
            </w:r>
            <w:r w:rsidR="35DC1B22" w:rsidRPr="461387A8">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461387A8">
        <w:tc>
          <w:tcPr>
            <w:tcW w:w="562" w:type="dxa"/>
          </w:tcPr>
          <w:p w14:paraId="08782BF4" w14:textId="77777777" w:rsidR="001C2894" w:rsidRPr="00372794" w:rsidRDefault="001C2894">
            <w:pPr>
              <w:rPr>
                <w:rFonts w:cstheme="minorHAnsi"/>
                <w:b/>
                <w:bCs/>
                <w:color w:val="000000" w:themeColor="text1"/>
              </w:rPr>
            </w:pPr>
            <w:r w:rsidRPr="00372794">
              <w:rPr>
                <w:rFonts w:cstheme="minorHAnsi"/>
                <w:b/>
                <w:bCs/>
                <w:color w:val="000000" w:themeColor="text1"/>
              </w:rPr>
              <w:t>1.</w:t>
            </w:r>
          </w:p>
        </w:tc>
        <w:tc>
          <w:tcPr>
            <w:tcW w:w="9894" w:type="dxa"/>
          </w:tcPr>
          <w:p w14:paraId="053AF04F" w14:textId="0686EC5C" w:rsidR="001C2894" w:rsidRPr="00372794" w:rsidRDefault="0B76FC39" w:rsidP="461387A8">
            <w:pPr>
              <w:rPr>
                <w:color w:val="000000" w:themeColor="text1"/>
              </w:rPr>
            </w:pPr>
            <w:r w:rsidRPr="461387A8">
              <w:rPr>
                <w:color w:val="000000" w:themeColor="text1"/>
              </w:rPr>
              <w:t xml:space="preserve">Educated to </w:t>
            </w:r>
            <w:bookmarkStart w:id="2" w:name="_Int_mIPuRA53"/>
            <w:proofErr w:type="spellStart"/>
            <w:proofErr w:type="gramStart"/>
            <w:r w:rsidR="7C3D035A" w:rsidRPr="461387A8">
              <w:rPr>
                <w:color w:val="000000" w:themeColor="text1"/>
              </w:rPr>
              <w:t>M</w:t>
            </w:r>
            <w:r w:rsidR="6DF9BCB4" w:rsidRPr="461387A8">
              <w:rPr>
                <w:color w:val="000000" w:themeColor="text1"/>
              </w:rPr>
              <w:t>asters</w:t>
            </w:r>
            <w:bookmarkEnd w:id="2"/>
            <w:proofErr w:type="spellEnd"/>
            <w:proofErr w:type="gramEnd"/>
            <w:r w:rsidRPr="461387A8">
              <w:rPr>
                <w:color w:val="000000" w:themeColor="text1"/>
              </w:rPr>
              <w:t xml:space="preserve"> degree level </w:t>
            </w:r>
            <w:r w:rsidR="6DF9BCB4" w:rsidRPr="461387A8">
              <w:rPr>
                <w:color w:val="000000" w:themeColor="text1"/>
              </w:rPr>
              <w:t>or relevant professional qualification or equivalent demonstrable experience in public health</w:t>
            </w:r>
            <w:r w:rsidR="116B9BAC" w:rsidRPr="461387A8">
              <w:rPr>
                <w:color w:val="000000" w:themeColor="text1"/>
              </w:rPr>
              <w:t xml:space="preserve"> or related field. </w:t>
            </w:r>
          </w:p>
        </w:tc>
      </w:tr>
      <w:tr w:rsidR="001C2894" w14:paraId="681CDD22" w14:textId="77777777" w:rsidTr="461387A8">
        <w:tc>
          <w:tcPr>
            <w:tcW w:w="562" w:type="dxa"/>
          </w:tcPr>
          <w:p w14:paraId="4488D22F" w14:textId="77777777" w:rsidR="001C2894" w:rsidRPr="00372794" w:rsidRDefault="001C2894">
            <w:pPr>
              <w:rPr>
                <w:rFonts w:cstheme="minorHAnsi"/>
                <w:b/>
                <w:bCs/>
                <w:color w:val="000000" w:themeColor="text1"/>
              </w:rPr>
            </w:pPr>
            <w:r w:rsidRPr="00372794">
              <w:rPr>
                <w:rFonts w:cstheme="minorHAnsi"/>
                <w:b/>
                <w:bCs/>
                <w:color w:val="000000" w:themeColor="text1"/>
              </w:rPr>
              <w:t>2.</w:t>
            </w:r>
          </w:p>
        </w:tc>
        <w:tc>
          <w:tcPr>
            <w:tcW w:w="9894" w:type="dxa"/>
          </w:tcPr>
          <w:p w14:paraId="4FF43EDF" w14:textId="20A5C215" w:rsidR="001C2894" w:rsidRPr="00372794" w:rsidRDefault="00B83283">
            <w:pPr>
              <w:rPr>
                <w:rFonts w:cstheme="minorHAnsi"/>
                <w:color w:val="000000" w:themeColor="text1"/>
              </w:rPr>
            </w:pPr>
            <w:r w:rsidRPr="00372794">
              <w:rPr>
                <w:rFonts w:cstheme="minorHAnsi"/>
                <w:color w:val="000000" w:themeColor="text1"/>
              </w:rPr>
              <w:t>Demonstrable ability in collating</w:t>
            </w:r>
            <w:r w:rsidR="00B350DB" w:rsidRPr="00372794">
              <w:rPr>
                <w:rFonts w:cstheme="minorHAnsi"/>
                <w:color w:val="000000" w:themeColor="text1"/>
              </w:rPr>
              <w:t xml:space="preserve">, </w:t>
            </w:r>
            <w:proofErr w:type="gramStart"/>
            <w:r w:rsidRPr="00372794">
              <w:rPr>
                <w:rFonts w:cstheme="minorHAnsi"/>
                <w:color w:val="000000" w:themeColor="text1"/>
              </w:rPr>
              <w:t>analysing</w:t>
            </w:r>
            <w:proofErr w:type="gramEnd"/>
            <w:r w:rsidRPr="00372794">
              <w:rPr>
                <w:rFonts w:cstheme="minorHAnsi"/>
                <w:color w:val="000000" w:themeColor="text1"/>
              </w:rPr>
              <w:t xml:space="preserve"> </w:t>
            </w:r>
            <w:r w:rsidR="00B350DB" w:rsidRPr="00372794">
              <w:rPr>
                <w:rFonts w:cstheme="minorHAnsi"/>
                <w:color w:val="000000" w:themeColor="text1"/>
              </w:rPr>
              <w:t xml:space="preserve">and presenting </w:t>
            </w:r>
            <w:r w:rsidRPr="00372794">
              <w:rPr>
                <w:rFonts w:cstheme="minorHAnsi"/>
                <w:color w:val="000000" w:themeColor="text1"/>
              </w:rPr>
              <w:t>data to produce intelligence that informs decision making, planning, implementation, performance monitoring and evaluation</w:t>
            </w:r>
          </w:p>
        </w:tc>
      </w:tr>
      <w:tr w:rsidR="001C2894" w14:paraId="6BA1F355" w14:textId="77777777" w:rsidTr="461387A8">
        <w:tc>
          <w:tcPr>
            <w:tcW w:w="562" w:type="dxa"/>
          </w:tcPr>
          <w:p w14:paraId="365C3F50" w14:textId="77777777" w:rsidR="001C2894" w:rsidRPr="00372794" w:rsidRDefault="001C2894">
            <w:pPr>
              <w:rPr>
                <w:rFonts w:cstheme="minorHAnsi"/>
                <w:b/>
                <w:bCs/>
                <w:color w:val="000000" w:themeColor="text1"/>
              </w:rPr>
            </w:pPr>
            <w:r w:rsidRPr="00372794">
              <w:rPr>
                <w:rFonts w:cstheme="minorHAnsi"/>
                <w:b/>
                <w:bCs/>
                <w:color w:val="000000" w:themeColor="text1"/>
              </w:rPr>
              <w:t>3.</w:t>
            </w:r>
          </w:p>
        </w:tc>
        <w:tc>
          <w:tcPr>
            <w:tcW w:w="9894" w:type="dxa"/>
          </w:tcPr>
          <w:p w14:paraId="0BF5B15D" w14:textId="4FEF9FE2" w:rsidR="001C2894" w:rsidRPr="00372794" w:rsidRDefault="60B11222" w:rsidP="461387A8">
            <w:pPr>
              <w:rPr>
                <w:color w:val="000000" w:themeColor="text1"/>
              </w:rPr>
            </w:pPr>
            <w:r w:rsidRPr="461387A8">
              <w:rPr>
                <w:color w:val="000000" w:themeColor="text1"/>
              </w:rPr>
              <w:t xml:space="preserve">Skills to influence and co-ordinate </w:t>
            </w:r>
            <w:r w:rsidR="059783A9" w:rsidRPr="461387A8">
              <w:rPr>
                <w:color w:val="000000" w:themeColor="text1"/>
              </w:rPr>
              <w:t xml:space="preserve">within and between </w:t>
            </w:r>
            <w:r w:rsidRPr="461387A8">
              <w:rPr>
                <w:color w:val="000000" w:themeColor="text1"/>
              </w:rPr>
              <w:t>organisations</w:t>
            </w:r>
            <w:r w:rsidR="7584829D" w:rsidRPr="461387A8">
              <w:rPr>
                <w:color w:val="000000" w:themeColor="text1"/>
              </w:rPr>
              <w:t xml:space="preserve">, </w:t>
            </w:r>
            <w:proofErr w:type="gramStart"/>
            <w:r w:rsidRPr="461387A8">
              <w:rPr>
                <w:color w:val="000000" w:themeColor="text1"/>
              </w:rPr>
              <w:t>agencies</w:t>
            </w:r>
            <w:proofErr w:type="gramEnd"/>
            <w:r w:rsidRPr="461387A8">
              <w:rPr>
                <w:color w:val="000000" w:themeColor="text1"/>
              </w:rPr>
              <w:t xml:space="preserve"> </w:t>
            </w:r>
            <w:r w:rsidR="23CB78EE" w:rsidRPr="461387A8">
              <w:rPr>
                <w:color w:val="000000" w:themeColor="text1"/>
              </w:rPr>
              <w:t xml:space="preserve">and communities </w:t>
            </w:r>
            <w:r w:rsidRPr="461387A8">
              <w:rPr>
                <w:color w:val="000000" w:themeColor="text1"/>
              </w:rPr>
              <w:t xml:space="preserve">to increase their engagement with </w:t>
            </w:r>
            <w:r w:rsidR="0B3F26BF" w:rsidRPr="461387A8">
              <w:rPr>
                <w:color w:val="000000" w:themeColor="text1"/>
              </w:rPr>
              <w:t xml:space="preserve">the Public Health Mental Health agenda. </w:t>
            </w:r>
          </w:p>
        </w:tc>
      </w:tr>
      <w:tr w:rsidR="001C2894" w14:paraId="267FFD18" w14:textId="77777777" w:rsidTr="461387A8">
        <w:tc>
          <w:tcPr>
            <w:tcW w:w="562" w:type="dxa"/>
          </w:tcPr>
          <w:p w14:paraId="3F00E6B6" w14:textId="77777777" w:rsidR="001C2894" w:rsidRPr="00372794" w:rsidRDefault="001C2894">
            <w:pPr>
              <w:rPr>
                <w:rFonts w:cstheme="minorHAnsi"/>
                <w:b/>
                <w:bCs/>
                <w:color w:val="000000" w:themeColor="text1"/>
              </w:rPr>
            </w:pPr>
            <w:r w:rsidRPr="00372794">
              <w:rPr>
                <w:rFonts w:cstheme="minorHAnsi"/>
                <w:b/>
                <w:bCs/>
                <w:color w:val="000000" w:themeColor="text1"/>
              </w:rPr>
              <w:t>4.</w:t>
            </w:r>
          </w:p>
        </w:tc>
        <w:tc>
          <w:tcPr>
            <w:tcW w:w="9894" w:type="dxa"/>
          </w:tcPr>
          <w:p w14:paraId="209F9E13" w14:textId="26003FB7" w:rsidR="001C2894" w:rsidRPr="00372794" w:rsidRDefault="009344B8">
            <w:pPr>
              <w:rPr>
                <w:rFonts w:cstheme="minorHAnsi"/>
                <w:color w:val="000000" w:themeColor="text1"/>
              </w:rPr>
            </w:pPr>
            <w:r w:rsidRPr="00372794">
              <w:rPr>
                <w:rFonts w:cstheme="minorHAnsi"/>
                <w:color w:val="000000" w:themeColor="text1"/>
              </w:rPr>
              <w:t xml:space="preserve">Competent in </w:t>
            </w:r>
            <w:r w:rsidR="005A4F26" w:rsidRPr="00372794">
              <w:rPr>
                <w:rFonts w:cstheme="minorHAnsi"/>
                <w:color w:val="000000" w:themeColor="text1"/>
              </w:rPr>
              <w:t>t</w:t>
            </w:r>
            <w:r w:rsidR="006518F3" w:rsidRPr="00372794">
              <w:rPr>
                <w:rFonts w:cstheme="minorHAnsi"/>
                <w:color w:val="000000" w:themeColor="text1"/>
              </w:rPr>
              <w:t>rack</w:t>
            </w:r>
            <w:r w:rsidRPr="00372794">
              <w:rPr>
                <w:rFonts w:cstheme="minorHAnsi"/>
                <w:color w:val="000000" w:themeColor="text1"/>
              </w:rPr>
              <w:t>ing</w:t>
            </w:r>
            <w:r w:rsidR="006518F3" w:rsidRPr="00372794">
              <w:rPr>
                <w:rFonts w:cstheme="minorHAnsi"/>
                <w:color w:val="000000" w:themeColor="text1"/>
              </w:rPr>
              <w:t xml:space="preserve"> and evaluat</w:t>
            </w:r>
            <w:r w:rsidRPr="00372794">
              <w:rPr>
                <w:rFonts w:cstheme="minorHAnsi"/>
                <w:color w:val="000000" w:themeColor="text1"/>
              </w:rPr>
              <w:t>ing</w:t>
            </w:r>
            <w:r w:rsidR="006518F3" w:rsidRPr="00372794">
              <w:rPr>
                <w:rFonts w:cstheme="minorHAnsi"/>
                <w:color w:val="000000" w:themeColor="text1"/>
              </w:rPr>
              <w:t xml:space="preserve"> programme/project progress against schedules</w:t>
            </w:r>
            <w:r w:rsidRPr="00372794">
              <w:rPr>
                <w:rFonts w:cstheme="minorHAnsi"/>
                <w:color w:val="000000" w:themeColor="text1"/>
              </w:rPr>
              <w:t xml:space="preserve">, </w:t>
            </w:r>
            <w:r w:rsidR="006518F3" w:rsidRPr="00372794">
              <w:rPr>
                <w:rFonts w:cstheme="minorHAnsi"/>
                <w:color w:val="000000" w:themeColor="text1"/>
              </w:rPr>
              <w:t>regularly review</w:t>
            </w:r>
            <w:r w:rsidRPr="00372794">
              <w:rPr>
                <w:rFonts w:cstheme="minorHAnsi"/>
                <w:color w:val="000000" w:themeColor="text1"/>
              </w:rPr>
              <w:t>ing</w:t>
            </w:r>
            <w:r w:rsidR="006518F3" w:rsidRPr="00372794">
              <w:rPr>
                <w:rFonts w:cstheme="minorHAnsi"/>
                <w:color w:val="000000" w:themeColor="text1"/>
              </w:rPr>
              <w:t xml:space="preserve"> quality assurance, </w:t>
            </w:r>
            <w:proofErr w:type="gramStart"/>
            <w:r w:rsidR="006518F3" w:rsidRPr="00372794">
              <w:rPr>
                <w:rFonts w:cstheme="minorHAnsi"/>
                <w:color w:val="000000" w:themeColor="text1"/>
              </w:rPr>
              <w:t>risks</w:t>
            </w:r>
            <w:proofErr w:type="gramEnd"/>
            <w:r w:rsidR="006518F3" w:rsidRPr="00372794">
              <w:rPr>
                <w:rFonts w:cstheme="minorHAnsi"/>
                <w:color w:val="000000" w:themeColor="text1"/>
              </w:rPr>
              <w:t xml:space="preserve"> and opportunities to realise benefits and </w:t>
            </w:r>
            <w:r w:rsidRPr="00372794">
              <w:rPr>
                <w:rFonts w:cstheme="minorHAnsi"/>
                <w:color w:val="000000" w:themeColor="text1"/>
              </w:rPr>
              <w:t xml:space="preserve">maximise </w:t>
            </w:r>
            <w:r w:rsidR="006518F3" w:rsidRPr="00372794">
              <w:rPr>
                <w:rFonts w:cstheme="minorHAnsi"/>
                <w:color w:val="000000" w:themeColor="text1"/>
              </w:rPr>
              <w:t>outcomes</w:t>
            </w:r>
          </w:p>
        </w:tc>
      </w:tr>
      <w:tr w:rsidR="001C2894" w14:paraId="359C8C7E" w14:textId="77777777" w:rsidTr="461387A8">
        <w:tc>
          <w:tcPr>
            <w:tcW w:w="562" w:type="dxa"/>
          </w:tcPr>
          <w:p w14:paraId="171D526B" w14:textId="77777777" w:rsidR="001C2894" w:rsidRPr="00372794" w:rsidRDefault="001C2894">
            <w:pPr>
              <w:rPr>
                <w:rFonts w:cstheme="minorHAnsi"/>
                <w:b/>
                <w:bCs/>
                <w:color w:val="000000" w:themeColor="text1"/>
              </w:rPr>
            </w:pPr>
            <w:r w:rsidRPr="00372794">
              <w:rPr>
                <w:rFonts w:cstheme="minorHAnsi"/>
                <w:b/>
                <w:bCs/>
                <w:color w:val="000000" w:themeColor="text1"/>
              </w:rPr>
              <w:t>5.</w:t>
            </w:r>
          </w:p>
        </w:tc>
        <w:tc>
          <w:tcPr>
            <w:tcW w:w="9894" w:type="dxa"/>
          </w:tcPr>
          <w:p w14:paraId="5AEF9E66" w14:textId="15C8E0EE" w:rsidR="001C2894" w:rsidRPr="00372794" w:rsidRDefault="006E1992" w:rsidP="006E1992">
            <w:pPr>
              <w:outlineLvl w:val="0"/>
              <w:rPr>
                <w:rFonts w:cstheme="minorHAnsi"/>
              </w:rPr>
            </w:pPr>
            <w:r w:rsidRPr="00372794">
              <w:rPr>
                <w:rFonts w:cstheme="minorHAnsi"/>
              </w:rPr>
              <w:t xml:space="preserve">Ability to adapt to change, manage uncertainty, solve </w:t>
            </w:r>
            <w:proofErr w:type="gramStart"/>
            <w:r w:rsidRPr="00372794">
              <w:rPr>
                <w:rFonts w:cstheme="minorHAnsi"/>
              </w:rPr>
              <w:t>problems</w:t>
            </w:r>
            <w:proofErr w:type="gramEnd"/>
            <w:r w:rsidRPr="00372794">
              <w:rPr>
                <w:rFonts w:cstheme="minorHAnsi"/>
              </w:rPr>
              <w:t xml:space="preserve"> and align clear goals with lines of accountability in complex and unpredictable environments. </w:t>
            </w:r>
          </w:p>
        </w:tc>
      </w:tr>
    </w:tbl>
    <w:p w14:paraId="437281BE" w14:textId="77777777" w:rsidR="00A2734B" w:rsidRDefault="00A2734B" w:rsidP="00372794">
      <w:pPr>
        <w:rPr>
          <w:rFonts w:cstheme="minorHAnsi"/>
          <w:b/>
          <w:bCs/>
          <w:color w:val="000000" w:themeColor="text1"/>
        </w:rPr>
      </w:pPr>
    </w:p>
    <w:p w14:paraId="56507C2D" w14:textId="77777777" w:rsidR="00A2734B" w:rsidRDefault="00A2734B">
      <w:pPr>
        <w:rPr>
          <w:rFonts w:cstheme="minorHAnsi"/>
          <w:b/>
          <w:bCs/>
          <w:color w:val="000000" w:themeColor="text1"/>
        </w:rPr>
      </w:pPr>
      <w:r>
        <w:rPr>
          <w:rFonts w:cstheme="minorHAnsi"/>
          <w:b/>
          <w:bCs/>
          <w:color w:val="000000" w:themeColor="text1"/>
        </w:rPr>
        <w:br w:type="page"/>
      </w:r>
    </w:p>
    <w:p w14:paraId="347DA46D" w14:textId="77777777" w:rsidR="00A2734B" w:rsidRPr="00A2734B" w:rsidRDefault="00A2734B" w:rsidP="00A2734B">
      <w:pPr>
        <w:rPr>
          <w:b/>
          <w:bCs/>
          <w:color w:val="FFFFFF" w:themeColor="background1"/>
        </w:rPr>
      </w:pPr>
      <w:r w:rsidRPr="00A2734B">
        <w:rPr>
          <w:rFonts w:cstheme="minorHAnsi"/>
          <w:b/>
          <w:bCs/>
          <w:noProof/>
          <w:color w:val="FFFFFF" w:themeColor="background1"/>
        </w:rPr>
        <w:lastRenderedPageBreak/>
        <mc:AlternateContent>
          <mc:Choice Requires="wps">
            <w:drawing>
              <wp:anchor distT="0" distB="0" distL="114300" distR="114300" simplePos="0" relativeHeight="251660291" behindDoc="0" locked="0" layoutInCell="1" allowOverlap="1" wp14:anchorId="2E6F416A" wp14:editId="2B7B79DB">
                <wp:simplePos x="0" y="0"/>
                <wp:positionH relativeFrom="margin">
                  <wp:posOffset>89066</wp:posOffset>
                </wp:positionH>
                <wp:positionV relativeFrom="paragraph">
                  <wp:posOffset>100940</wp:posOffset>
                </wp:positionV>
                <wp:extent cx="6722052" cy="1110343"/>
                <wp:effectExtent l="0" t="0" r="0" b="0"/>
                <wp:wrapNone/>
                <wp:docPr id="2" name="Text Box 2"/>
                <wp:cNvGraphicFramePr/>
                <a:graphic xmlns:a="http://schemas.openxmlformats.org/drawingml/2006/main">
                  <a:graphicData uri="http://schemas.microsoft.com/office/word/2010/wordprocessingShape">
                    <wps:wsp>
                      <wps:cNvSpPr txBox="1"/>
                      <wps:spPr>
                        <a:xfrm>
                          <a:off x="0" y="0"/>
                          <a:ext cx="6722052" cy="1110343"/>
                        </a:xfrm>
                        <a:prstGeom prst="rect">
                          <a:avLst/>
                        </a:prstGeom>
                        <a:noFill/>
                      </wps:spPr>
                      <wps:txbx>
                        <w:txbxContent>
                          <w:p w14:paraId="5C509587" w14:textId="10B13DBD" w:rsidR="00A2734B" w:rsidRPr="00A2734B" w:rsidRDefault="00A2734B" w:rsidP="00A2734B">
                            <w:pPr>
                              <w:shd w:val="clear" w:color="auto" w:fill="008996"/>
                              <w:spacing w:after="0" w:line="240" w:lineRule="auto"/>
                              <w:contextualSpacing/>
                              <w:rPr>
                                <w:rFonts w:hAnsi="Calibri"/>
                                <w:color w:val="FFFFFF" w:themeColor="background1"/>
                                <w:kern w:val="24"/>
                                <w:sz w:val="44"/>
                                <w:szCs w:val="44"/>
                              </w:rPr>
                            </w:pPr>
                            <w:r>
                              <w:rPr>
                                <w:rFonts w:hAnsi="Calibri"/>
                                <w:color w:val="FFFFFF" w:themeColor="background1"/>
                                <w:kern w:val="24"/>
                                <w:sz w:val="44"/>
                                <w:szCs w:val="44"/>
                              </w:rPr>
                              <w:t>Job Family</w:t>
                            </w:r>
                          </w:p>
                          <w:p w14:paraId="06BB2AE2" w14:textId="5D4D07B7" w:rsidR="00A2734B" w:rsidRDefault="00A2734B" w:rsidP="00A2734B">
                            <w:pPr>
                              <w:shd w:val="clear" w:color="auto" w:fill="008996"/>
                              <w:spacing w:after="0" w:line="240" w:lineRule="auto"/>
                              <w:contextualSpacing/>
                              <w:rPr>
                                <w:rFonts w:hAnsi="Calibri"/>
                                <w:color w:val="FFFFFF" w:themeColor="background1"/>
                                <w:kern w:val="24"/>
                                <w:sz w:val="28"/>
                                <w:szCs w:val="28"/>
                              </w:rPr>
                            </w:pPr>
                            <w:r>
                              <w:rPr>
                                <w:rFonts w:hAnsi="Calibri"/>
                                <w:color w:val="FFFFFF" w:themeColor="background1"/>
                                <w:kern w:val="24"/>
                                <w:sz w:val="28"/>
                                <w:szCs w:val="28"/>
                              </w:rPr>
                              <w:t>Professional/Technical</w:t>
                            </w:r>
                          </w:p>
                          <w:p w14:paraId="6F2DD6F0" w14:textId="2D489346" w:rsidR="00A2734B" w:rsidRPr="00EC3018" w:rsidRDefault="00A2734B" w:rsidP="00A2734B">
                            <w:pPr>
                              <w:shd w:val="clear" w:color="auto" w:fill="008996"/>
                              <w:spacing w:after="0" w:line="240" w:lineRule="auto"/>
                              <w:contextualSpacing/>
                              <w:rPr>
                                <w:sz w:val="6"/>
                                <w:szCs w:val="6"/>
                              </w:rPr>
                            </w:pPr>
                            <w:r>
                              <w:rPr>
                                <w:rFonts w:hAnsi="Calibri"/>
                                <w:color w:val="FFFFFF" w:themeColor="background1"/>
                                <w:kern w:val="24"/>
                                <w:sz w:val="28"/>
                                <w:szCs w:val="28"/>
                              </w:rPr>
                              <w:t>Grade 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E6F416A" id="Text Box 2" o:spid="_x0000_s1027" type="#_x0000_t202" style="position:absolute;margin-left:7pt;margin-top:7.95pt;width:529.3pt;height:87.45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" filled="f" stroked="f">
                <v:textbox>
                  <w:txbxContent>
                    <w:p w14:paraId="5C509587" w14:textId="10B13DBD" w:rsidR="00A2734B" w:rsidRPr="00A2734B" w:rsidRDefault="00A2734B" w:rsidP="00A2734B">
                      <w:pPr>
                        <w:shd w:val="clear" w:color="auto" w:fill="008996"/>
                        <w:spacing w:after="0" w:line="240" w:lineRule="auto"/>
                        <w:contextualSpacing/>
                        <w:rPr>
                          <w:rFonts w:hAnsi="Calibri"/>
                          <w:color w:val="FFFFFF" w:themeColor="background1"/>
                          <w:kern w:val="24"/>
                          <w:sz w:val="44"/>
                          <w:szCs w:val="44"/>
                        </w:rPr>
                      </w:pPr>
                      <w:r>
                        <w:rPr>
                          <w:rFonts w:hAnsi="Calibri"/>
                          <w:color w:val="FFFFFF" w:themeColor="background1"/>
                          <w:kern w:val="24"/>
                          <w:sz w:val="44"/>
                          <w:szCs w:val="44"/>
                        </w:rPr>
                        <w:t>Job Family</w:t>
                      </w:r>
                    </w:p>
                    <w:p w14:paraId="06BB2AE2" w14:textId="5D4D07B7" w:rsidR="00A2734B" w:rsidRDefault="00A2734B" w:rsidP="00A2734B">
                      <w:pPr>
                        <w:shd w:val="clear" w:color="auto" w:fill="008996"/>
                        <w:spacing w:after="0" w:line="240" w:lineRule="auto"/>
                        <w:contextualSpacing/>
                        <w:rPr>
                          <w:rFonts w:hAnsi="Calibri"/>
                          <w:color w:val="FFFFFF" w:themeColor="background1"/>
                          <w:kern w:val="24"/>
                          <w:sz w:val="28"/>
                          <w:szCs w:val="28"/>
                        </w:rPr>
                      </w:pPr>
                      <w:r>
                        <w:rPr>
                          <w:rFonts w:hAnsi="Calibri"/>
                          <w:color w:val="FFFFFF" w:themeColor="background1"/>
                          <w:kern w:val="24"/>
                          <w:sz w:val="28"/>
                          <w:szCs w:val="28"/>
                        </w:rPr>
                        <w:t>Professional/Technical</w:t>
                      </w:r>
                    </w:p>
                    <w:p w14:paraId="6F2DD6F0" w14:textId="2D489346" w:rsidR="00A2734B" w:rsidRPr="00EC3018" w:rsidRDefault="00A2734B" w:rsidP="00A2734B">
                      <w:pPr>
                        <w:shd w:val="clear" w:color="auto" w:fill="008996"/>
                        <w:spacing w:after="0" w:line="240" w:lineRule="auto"/>
                        <w:contextualSpacing/>
                        <w:rPr>
                          <w:sz w:val="6"/>
                          <w:szCs w:val="6"/>
                        </w:rPr>
                      </w:pPr>
                      <w:r>
                        <w:rPr>
                          <w:rFonts w:hAnsi="Calibri"/>
                          <w:color w:val="FFFFFF" w:themeColor="background1"/>
                          <w:kern w:val="24"/>
                          <w:sz w:val="28"/>
                          <w:szCs w:val="28"/>
                        </w:rPr>
                        <w:t>Grade I</w:t>
                      </w:r>
                    </w:p>
                  </w:txbxContent>
                </v:textbox>
                <w10:wrap anchorx="margin"/>
              </v:shape>
            </w:pict>
          </mc:Fallback>
        </mc:AlternateContent>
      </w:r>
    </w:p>
    <w:p w14:paraId="5319B952" w14:textId="77777777" w:rsidR="00A2734B" w:rsidRPr="00A2734B" w:rsidRDefault="00A2734B" w:rsidP="00A2734B">
      <w:pPr>
        <w:rPr>
          <w:rFonts w:cstheme="minorHAnsi"/>
          <w:b/>
          <w:bCs/>
          <w:color w:val="FFFFFF" w:themeColor="background1"/>
        </w:rPr>
      </w:pPr>
      <w:r w:rsidRPr="00A2734B">
        <w:rPr>
          <w:noProof/>
          <w:color w:val="FFFFFF" w:themeColor="background1"/>
        </w:rPr>
        <w:drawing>
          <wp:anchor distT="0" distB="0" distL="114300" distR="114300" simplePos="0" relativeHeight="251661315" behindDoc="0" locked="0" layoutInCell="1" allowOverlap="1" wp14:anchorId="4FF1BB31" wp14:editId="07A7333A">
            <wp:simplePos x="0" y="0"/>
            <wp:positionH relativeFrom="margin">
              <wp:align>right</wp:align>
            </wp:positionH>
            <wp:positionV relativeFrom="paragraph">
              <wp:posOffset>9525</wp:posOffset>
            </wp:positionV>
            <wp:extent cx="2159635" cy="5390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E762D2" w14:textId="77777777" w:rsidR="00A2734B" w:rsidRPr="00A2734B" w:rsidRDefault="00A2734B" w:rsidP="00A2734B">
      <w:pPr>
        <w:rPr>
          <w:rFonts w:cstheme="minorHAnsi"/>
          <w:b/>
          <w:bCs/>
          <w:color w:val="FFFFFF" w:themeColor="background1"/>
        </w:rPr>
      </w:pPr>
    </w:p>
    <w:p w14:paraId="73C6D892" w14:textId="77777777" w:rsidR="00A2734B" w:rsidRDefault="00A2734B" w:rsidP="00A2734B">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A2734B" w:rsidRPr="00A2734B" w14:paraId="749B9EB0" w14:textId="77777777" w:rsidTr="461387A8">
        <w:trPr>
          <w:trHeight w:val="3518"/>
        </w:trPr>
        <w:tc>
          <w:tcPr>
            <w:tcW w:w="5218" w:type="dxa"/>
          </w:tcPr>
          <w:p w14:paraId="04D29F76" w14:textId="77777777" w:rsidR="00372794" w:rsidRPr="00A2734B" w:rsidRDefault="00372794" w:rsidP="00467EB5">
            <w:pPr>
              <w:pStyle w:val="NormalWeb"/>
              <w:spacing w:after="0"/>
              <w:contextualSpacing/>
              <w:rPr>
                <w:rFonts w:asciiTheme="minorHAnsi" w:hAnsiTheme="minorHAnsi" w:cstheme="minorHAnsi"/>
                <w:b/>
                <w:bCs/>
              </w:rPr>
            </w:pPr>
          </w:p>
          <w:p w14:paraId="5FA2A776" w14:textId="77777777" w:rsidR="00372794" w:rsidRPr="00A2734B" w:rsidRDefault="00372794" w:rsidP="00467EB5">
            <w:pPr>
              <w:pStyle w:val="NormalWeb"/>
              <w:spacing w:after="0"/>
              <w:contextualSpacing/>
              <w:rPr>
                <w:rFonts w:asciiTheme="minorHAnsi" w:hAnsiTheme="minorHAnsi" w:cstheme="minorHAnsi"/>
                <w:b/>
                <w:bCs/>
              </w:rPr>
            </w:pPr>
          </w:p>
          <w:p w14:paraId="441045AC" w14:textId="77777777" w:rsidR="00372794" w:rsidRPr="00A2734B" w:rsidRDefault="00372794" w:rsidP="00467EB5">
            <w:pPr>
              <w:pStyle w:val="NormalWeb"/>
              <w:spacing w:after="0"/>
              <w:contextualSpacing/>
              <w:rPr>
                <w:rFonts w:asciiTheme="minorHAnsi" w:hAnsiTheme="minorHAnsi" w:cstheme="minorHAnsi"/>
                <w:b/>
                <w:bCs/>
              </w:rPr>
            </w:pPr>
          </w:p>
          <w:p w14:paraId="6C1E7BBE" w14:textId="7DFF3E91" w:rsidR="00535A60" w:rsidRPr="00A2734B" w:rsidRDefault="2AC8E71B" w:rsidP="461387A8">
            <w:pPr>
              <w:pStyle w:val="NormalWeb"/>
              <w:spacing w:after="0"/>
              <w:contextualSpacing/>
              <w:rPr>
                <w:rFonts w:asciiTheme="minorHAnsi" w:hAnsiTheme="minorHAnsi" w:cstheme="minorBidi"/>
                <w:b/>
                <w:bCs/>
              </w:rPr>
            </w:pPr>
            <w:bookmarkStart w:id="3" w:name="_Int_WaEa14GD"/>
            <w:proofErr w:type="gramStart"/>
            <w:r w:rsidRPr="00A2734B">
              <w:rPr>
                <w:rFonts w:asciiTheme="minorHAnsi" w:hAnsiTheme="minorHAnsi" w:cstheme="minorBidi"/>
                <w:b/>
                <w:bCs/>
              </w:rPr>
              <w:t>Colleagues</w:t>
            </w:r>
            <w:bookmarkEnd w:id="3"/>
            <w:proofErr w:type="gramEnd"/>
            <w:r w:rsidRPr="00A2734B">
              <w:rPr>
                <w:rFonts w:asciiTheme="minorHAnsi" w:hAnsiTheme="minorHAnsi" w:cstheme="minorBidi"/>
                <w:b/>
                <w:bCs/>
              </w:rPr>
              <w:t xml:space="preserve"> </w:t>
            </w:r>
            <w:r w:rsidR="00D929C4" w:rsidRPr="00A2734B">
              <w:rPr>
                <w:rFonts w:asciiTheme="minorHAnsi" w:hAnsiTheme="minorHAnsi" w:cstheme="minorBidi"/>
                <w:b/>
                <w:bCs/>
              </w:rPr>
              <w:t>e</w:t>
            </w:r>
            <w:r w:rsidRPr="00A2734B">
              <w:rPr>
                <w:rFonts w:asciiTheme="minorHAnsi" w:hAnsiTheme="minorHAnsi" w:cstheme="minorBidi"/>
                <w:b/>
                <w:bCs/>
              </w:rPr>
              <w:t>xpectations</w:t>
            </w:r>
          </w:p>
          <w:p w14:paraId="6BA047F0" w14:textId="77777777" w:rsidR="00535A60" w:rsidRPr="00A2734B" w:rsidRDefault="00535A60" w:rsidP="00467EB5">
            <w:pPr>
              <w:pStyle w:val="NormalWeb"/>
              <w:numPr>
                <w:ilvl w:val="0"/>
                <w:numId w:val="3"/>
              </w:numPr>
              <w:spacing w:before="0" w:beforeAutospacing="0" w:after="0" w:afterAutospacing="0"/>
              <w:contextualSpacing/>
              <w:rPr>
                <w:rFonts w:asciiTheme="minorHAnsi" w:hAnsiTheme="minorHAnsi" w:cstheme="minorHAnsi"/>
              </w:rPr>
            </w:pPr>
            <w:r w:rsidRPr="00A2734B">
              <w:rPr>
                <w:rFonts w:asciiTheme="minorHAnsi" w:hAnsiTheme="minorHAnsi" w:cstheme="minorHAnsi"/>
              </w:rPr>
              <w:t xml:space="preserve">Be professional at all </w:t>
            </w:r>
            <w:proofErr w:type="gramStart"/>
            <w:r w:rsidRPr="00A2734B">
              <w:rPr>
                <w:rFonts w:asciiTheme="minorHAnsi" w:hAnsiTheme="minorHAnsi" w:cstheme="minorHAnsi"/>
              </w:rPr>
              <w:t>times</w:t>
            </w:r>
            <w:proofErr w:type="gramEnd"/>
          </w:p>
          <w:p w14:paraId="7EF4B4C0" w14:textId="77777777" w:rsidR="00535A60" w:rsidRPr="00A2734B" w:rsidRDefault="00535A60" w:rsidP="00467EB5">
            <w:pPr>
              <w:pStyle w:val="NormalWeb"/>
              <w:numPr>
                <w:ilvl w:val="0"/>
                <w:numId w:val="3"/>
              </w:numPr>
              <w:spacing w:before="0" w:beforeAutospacing="0" w:after="0" w:afterAutospacing="0"/>
              <w:contextualSpacing/>
              <w:rPr>
                <w:rFonts w:asciiTheme="minorHAnsi" w:hAnsiTheme="minorHAnsi" w:cstheme="minorHAnsi"/>
              </w:rPr>
            </w:pPr>
            <w:r w:rsidRPr="00A2734B">
              <w:rPr>
                <w:rFonts w:asciiTheme="minorHAnsi" w:hAnsiTheme="minorHAnsi" w:cstheme="minorHAnsi"/>
              </w:rPr>
              <w:t xml:space="preserve">Work together for the good of the team, council and local </w:t>
            </w:r>
            <w:proofErr w:type="gramStart"/>
            <w:r w:rsidRPr="00A2734B">
              <w:rPr>
                <w:rFonts w:asciiTheme="minorHAnsi" w:hAnsiTheme="minorHAnsi" w:cstheme="minorHAnsi"/>
              </w:rPr>
              <w:t>people</w:t>
            </w:r>
            <w:proofErr w:type="gramEnd"/>
          </w:p>
          <w:p w14:paraId="0CC71F9E" w14:textId="77777777" w:rsidR="00535A60" w:rsidRPr="00A2734B" w:rsidRDefault="00535A60" w:rsidP="00467EB5">
            <w:pPr>
              <w:pStyle w:val="NormalWeb"/>
              <w:numPr>
                <w:ilvl w:val="0"/>
                <w:numId w:val="3"/>
              </w:numPr>
              <w:spacing w:before="0" w:beforeAutospacing="0" w:after="0" w:afterAutospacing="0"/>
              <w:contextualSpacing/>
              <w:rPr>
                <w:rFonts w:asciiTheme="minorHAnsi" w:hAnsiTheme="minorHAnsi" w:cstheme="minorHAnsi"/>
              </w:rPr>
            </w:pPr>
            <w:r w:rsidRPr="00A2734B">
              <w:rPr>
                <w:rFonts w:asciiTheme="minorHAnsi" w:hAnsiTheme="minorHAnsi" w:cstheme="minorHAnsi"/>
              </w:rPr>
              <w:t xml:space="preserve">Promote a supportive </w:t>
            </w:r>
            <w:proofErr w:type="gramStart"/>
            <w:r w:rsidRPr="00A2734B">
              <w:rPr>
                <w:rFonts w:asciiTheme="minorHAnsi" w:hAnsiTheme="minorHAnsi" w:cstheme="minorHAnsi"/>
              </w:rPr>
              <w:t>culture</w:t>
            </w:r>
            <w:proofErr w:type="gramEnd"/>
          </w:p>
          <w:p w14:paraId="4E14993C" w14:textId="77777777" w:rsidR="00535A60" w:rsidRPr="00A2734B" w:rsidRDefault="00535A60" w:rsidP="00467EB5">
            <w:pPr>
              <w:pStyle w:val="NormalWeb"/>
              <w:numPr>
                <w:ilvl w:val="0"/>
                <w:numId w:val="3"/>
              </w:numPr>
              <w:spacing w:before="0" w:beforeAutospacing="0" w:after="0" w:afterAutospacing="0"/>
              <w:contextualSpacing/>
              <w:rPr>
                <w:rFonts w:asciiTheme="minorHAnsi" w:hAnsiTheme="minorHAnsi" w:cstheme="minorHAnsi"/>
              </w:rPr>
            </w:pPr>
            <w:r w:rsidRPr="00A2734B">
              <w:rPr>
                <w:rFonts w:asciiTheme="minorHAnsi" w:hAnsiTheme="minorHAnsi" w:cstheme="minorHAnsi"/>
              </w:rPr>
              <w:t>Challenge assumptions</w:t>
            </w:r>
          </w:p>
          <w:p w14:paraId="07476C6A" w14:textId="77777777" w:rsidR="00535A60" w:rsidRPr="00A2734B" w:rsidRDefault="00535A60" w:rsidP="00467EB5">
            <w:pPr>
              <w:pStyle w:val="NormalWeb"/>
              <w:numPr>
                <w:ilvl w:val="0"/>
                <w:numId w:val="3"/>
              </w:numPr>
              <w:spacing w:before="0" w:beforeAutospacing="0" w:after="0" w:afterAutospacing="0"/>
              <w:contextualSpacing/>
              <w:rPr>
                <w:rFonts w:asciiTheme="minorHAnsi" w:hAnsiTheme="minorHAnsi" w:cstheme="minorHAnsi"/>
              </w:rPr>
            </w:pPr>
            <w:r w:rsidRPr="00A2734B">
              <w:rPr>
                <w:rFonts w:asciiTheme="minorHAnsi" w:hAnsiTheme="minorHAnsi" w:cstheme="minorHAnsi"/>
              </w:rPr>
              <w:t xml:space="preserve">Take </w:t>
            </w:r>
            <w:proofErr w:type="gramStart"/>
            <w:r w:rsidRPr="00A2734B">
              <w:rPr>
                <w:rFonts w:asciiTheme="minorHAnsi" w:hAnsiTheme="minorHAnsi" w:cstheme="minorHAnsi"/>
              </w:rPr>
              <w:t>ownership</w:t>
            </w:r>
            <w:proofErr w:type="gramEnd"/>
          </w:p>
          <w:p w14:paraId="5A16DB46" w14:textId="77777777" w:rsidR="00535A60" w:rsidRPr="00A2734B" w:rsidRDefault="00535A60" w:rsidP="00467EB5">
            <w:pPr>
              <w:pStyle w:val="NormalWeb"/>
              <w:numPr>
                <w:ilvl w:val="0"/>
                <w:numId w:val="3"/>
              </w:numPr>
              <w:spacing w:before="0" w:beforeAutospacing="0" w:after="0" w:afterAutospacing="0"/>
              <w:contextualSpacing/>
              <w:rPr>
                <w:rFonts w:asciiTheme="minorHAnsi" w:hAnsiTheme="minorHAnsi" w:cstheme="minorHAnsi"/>
              </w:rPr>
            </w:pPr>
            <w:r w:rsidRPr="00A2734B">
              <w:rPr>
                <w:rFonts w:asciiTheme="minorHAnsi" w:hAnsiTheme="minorHAnsi" w:cstheme="minorHAnsi"/>
              </w:rPr>
              <w:t xml:space="preserve">Be willing to change and do things </w:t>
            </w:r>
            <w:proofErr w:type="gramStart"/>
            <w:r w:rsidRPr="00A2734B">
              <w:rPr>
                <w:rFonts w:asciiTheme="minorHAnsi" w:hAnsiTheme="minorHAnsi" w:cstheme="minorHAnsi"/>
              </w:rPr>
              <w:t>differently</w:t>
            </w:r>
            <w:proofErr w:type="gramEnd"/>
          </w:p>
          <w:p w14:paraId="3E53DE63" w14:textId="77777777" w:rsidR="00535A60" w:rsidRPr="00A2734B" w:rsidRDefault="00535A60" w:rsidP="00467EB5">
            <w:pPr>
              <w:pStyle w:val="NormalWeb"/>
              <w:numPr>
                <w:ilvl w:val="0"/>
                <w:numId w:val="3"/>
              </w:numPr>
              <w:spacing w:before="0" w:after="0"/>
              <w:contextualSpacing/>
              <w:rPr>
                <w:rFonts w:asciiTheme="minorHAnsi" w:hAnsiTheme="minorHAnsi" w:cstheme="minorHAnsi"/>
                <w:b/>
                <w:bCs/>
              </w:rPr>
            </w:pPr>
            <w:r w:rsidRPr="00A2734B">
              <w:rPr>
                <w:rFonts w:asciiTheme="minorHAnsi" w:hAnsiTheme="minorHAnsi" w:cstheme="minorHAnsi"/>
              </w:rPr>
              <w:t>Always work in a safe manner</w:t>
            </w:r>
          </w:p>
          <w:p w14:paraId="014C5B53" w14:textId="3E28CD2C" w:rsidR="00372794" w:rsidRPr="00A2734B" w:rsidRDefault="00372794" w:rsidP="00372794">
            <w:pPr>
              <w:pStyle w:val="NormalWeb"/>
              <w:spacing w:before="0" w:after="0"/>
              <w:ind w:left="720"/>
              <w:contextualSpacing/>
              <w:rPr>
                <w:rFonts w:asciiTheme="minorHAnsi" w:hAnsiTheme="minorHAnsi" w:cstheme="minorHAnsi"/>
                <w:b/>
                <w:bCs/>
              </w:rPr>
            </w:pPr>
          </w:p>
        </w:tc>
        <w:tc>
          <w:tcPr>
            <w:tcW w:w="5218" w:type="dxa"/>
          </w:tcPr>
          <w:p w14:paraId="1A4D17D4" w14:textId="77777777" w:rsidR="00372794" w:rsidRPr="00A2734B" w:rsidRDefault="00372794" w:rsidP="00535A60">
            <w:pPr>
              <w:pStyle w:val="NormalWeb"/>
              <w:spacing w:before="0" w:beforeAutospacing="0" w:after="0" w:afterAutospacing="0"/>
              <w:contextualSpacing/>
              <w:rPr>
                <w:rFonts w:asciiTheme="minorHAnsi" w:hAnsiTheme="minorHAnsi" w:cstheme="minorHAnsi"/>
                <w:b/>
                <w:bCs/>
              </w:rPr>
            </w:pPr>
          </w:p>
          <w:p w14:paraId="4E9C0ECE" w14:textId="77777777" w:rsidR="00372794" w:rsidRPr="00A2734B" w:rsidRDefault="00372794" w:rsidP="00535A60">
            <w:pPr>
              <w:pStyle w:val="NormalWeb"/>
              <w:spacing w:before="0" w:beforeAutospacing="0" w:after="0" w:afterAutospacing="0"/>
              <w:contextualSpacing/>
              <w:rPr>
                <w:rFonts w:asciiTheme="minorHAnsi" w:hAnsiTheme="minorHAnsi" w:cstheme="minorHAnsi"/>
                <w:b/>
                <w:bCs/>
              </w:rPr>
            </w:pPr>
          </w:p>
          <w:p w14:paraId="2CD2CE3C" w14:textId="77777777" w:rsidR="00372794" w:rsidRPr="00A2734B" w:rsidRDefault="00372794" w:rsidP="00535A60">
            <w:pPr>
              <w:pStyle w:val="NormalWeb"/>
              <w:spacing w:before="0" w:beforeAutospacing="0" w:after="0" w:afterAutospacing="0"/>
              <w:contextualSpacing/>
              <w:rPr>
                <w:rFonts w:asciiTheme="minorHAnsi" w:hAnsiTheme="minorHAnsi" w:cstheme="minorHAnsi"/>
                <w:b/>
                <w:bCs/>
              </w:rPr>
            </w:pPr>
          </w:p>
          <w:p w14:paraId="317C38F7" w14:textId="3FAB61C6" w:rsidR="00535A60" w:rsidRPr="00A2734B" w:rsidRDefault="00535A60" w:rsidP="00535A60">
            <w:pPr>
              <w:pStyle w:val="NormalWeb"/>
              <w:spacing w:before="0" w:beforeAutospacing="0" w:after="0" w:afterAutospacing="0"/>
              <w:contextualSpacing/>
              <w:rPr>
                <w:rFonts w:asciiTheme="minorHAnsi" w:hAnsiTheme="minorHAnsi" w:cstheme="minorHAnsi"/>
                <w:b/>
                <w:bCs/>
              </w:rPr>
            </w:pPr>
            <w:r w:rsidRPr="00A2734B">
              <w:rPr>
                <w:rFonts w:asciiTheme="minorHAnsi" w:hAnsiTheme="minorHAnsi" w:cstheme="minorHAnsi"/>
                <w:b/>
                <w:bCs/>
              </w:rPr>
              <w:t>Managers expectations</w:t>
            </w:r>
          </w:p>
          <w:p w14:paraId="05A224F0" w14:textId="77777777" w:rsidR="00535A60" w:rsidRPr="00A2734B" w:rsidRDefault="00535A60" w:rsidP="00467EB5">
            <w:pPr>
              <w:numPr>
                <w:ilvl w:val="0"/>
                <w:numId w:val="3"/>
              </w:numPr>
              <w:spacing w:line="276" w:lineRule="auto"/>
              <w:rPr>
                <w:sz w:val="24"/>
                <w:szCs w:val="24"/>
              </w:rPr>
            </w:pPr>
            <w:r w:rsidRPr="00A2734B">
              <w:rPr>
                <w:sz w:val="24"/>
                <w:szCs w:val="24"/>
              </w:rPr>
              <w:t xml:space="preserve">Be a role model by displaying positive behaviours at all </w:t>
            </w:r>
            <w:proofErr w:type="gramStart"/>
            <w:r w:rsidRPr="00A2734B">
              <w:rPr>
                <w:sz w:val="24"/>
                <w:szCs w:val="24"/>
              </w:rPr>
              <w:t>times</w:t>
            </w:r>
            <w:proofErr w:type="gramEnd"/>
          </w:p>
          <w:p w14:paraId="386FD06C" w14:textId="77777777" w:rsidR="00535A60" w:rsidRPr="00A2734B" w:rsidRDefault="00535A60" w:rsidP="00467EB5">
            <w:pPr>
              <w:numPr>
                <w:ilvl w:val="0"/>
                <w:numId w:val="3"/>
              </w:numPr>
              <w:spacing w:line="276" w:lineRule="auto"/>
              <w:rPr>
                <w:sz w:val="24"/>
                <w:szCs w:val="24"/>
              </w:rPr>
            </w:pPr>
            <w:r w:rsidRPr="00A2734B">
              <w:rPr>
                <w:sz w:val="24"/>
                <w:szCs w:val="24"/>
              </w:rPr>
              <w:t xml:space="preserve">Make well-considered </w:t>
            </w:r>
            <w:proofErr w:type="gramStart"/>
            <w:r w:rsidRPr="00A2734B">
              <w:rPr>
                <w:sz w:val="24"/>
                <w:szCs w:val="24"/>
              </w:rPr>
              <w:t>decisions</w:t>
            </w:r>
            <w:proofErr w:type="gramEnd"/>
            <w:r w:rsidRPr="00A2734B">
              <w:rPr>
                <w:sz w:val="24"/>
                <w:szCs w:val="24"/>
              </w:rPr>
              <w:t xml:space="preserve"> </w:t>
            </w:r>
          </w:p>
          <w:p w14:paraId="349B92C8" w14:textId="77777777" w:rsidR="00535A60" w:rsidRPr="00A2734B" w:rsidRDefault="00535A60" w:rsidP="00467EB5">
            <w:pPr>
              <w:numPr>
                <w:ilvl w:val="0"/>
                <w:numId w:val="3"/>
              </w:numPr>
              <w:spacing w:line="276" w:lineRule="auto"/>
              <w:rPr>
                <w:sz w:val="24"/>
                <w:szCs w:val="24"/>
              </w:rPr>
            </w:pPr>
            <w:r w:rsidRPr="00A2734B">
              <w:rPr>
                <w:sz w:val="24"/>
                <w:szCs w:val="24"/>
              </w:rPr>
              <w:t xml:space="preserve">Support, coach and communicate with my </w:t>
            </w:r>
            <w:proofErr w:type="gramStart"/>
            <w:r w:rsidRPr="00A2734B">
              <w:rPr>
                <w:sz w:val="24"/>
                <w:szCs w:val="24"/>
              </w:rPr>
              <w:t>team</w:t>
            </w:r>
            <w:proofErr w:type="gramEnd"/>
          </w:p>
          <w:p w14:paraId="4F5ACA70" w14:textId="77777777" w:rsidR="00535A60" w:rsidRPr="00A2734B" w:rsidRDefault="00535A60" w:rsidP="00467EB5">
            <w:pPr>
              <w:numPr>
                <w:ilvl w:val="0"/>
                <w:numId w:val="3"/>
              </w:numPr>
              <w:spacing w:line="276" w:lineRule="auto"/>
              <w:rPr>
                <w:sz w:val="24"/>
                <w:szCs w:val="24"/>
              </w:rPr>
            </w:pPr>
            <w:r w:rsidRPr="00A2734B">
              <w:rPr>
                <w:sz w:val="24"/>
                <w:szCs w:val="24"/>
              </w:rPr>
              <w:t xml:space="preserve">Be accountable for my team’s </w:t>
            </w:r>
            <w:proofErr w:type="gramStart"/>
            <w:r w:rsidRPr="00A2734B">
              <w:rPr>
                <w:sz w:val="24"/>
                <w:szCs w:val="24"/>
              </w:rPr>
              <w:t>performance</w:t>
            </w:r>
            <w:proofErr w:type="gramEnd"/>
          </w:p>
          <w:p w14:paraId="69581E9F" w14:textId="77777777" w:rsidR="00535A60" w:rsidRPr="00A2734B" w:rsidRDefault="00535A60" w:rsidP="00F77A6D">
            <w:pPr>
              <w:pStyle w:val="NormalWeb"/>
              <w:spacing w:before="0" w:after="0"/>
              <w:contextualSpacing/>
              <w:rPr>
                <w:rFonts w:asciiTheme="minorHAnsi" w:hAnsiTheme="minorHAnsi" w:cstheme="minorHAnsi"/>
                <w:b/>
                <w:bCs/>
              </w:rPr>
            </w:pPr>
          </w:p>
        </w:tc>
      </w:tr>
    </w:tbl>
    <w:p w14:paraId="5659D2BB" w14:textId="2A576979"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263CC48C" w:rsidR="00AB0A09" w:rsidRDefault="00AB0A09" w:rsidP="00DE11C6">
      <w:pPr>
        <w:pStyle w:val="Heading3"/>
        <w:spacing w:before="0"/>
        <w:jc w:val="both"/>
      </w:pPr>
      <w:r>
        <w:t xml:space="preserve">Role </w:t>
      </w:r>
      <w:r w:rsidR="00D929C4">
        <w:t>c</w:t>
      </w:r>
      <w:r>
        <w:t>haracteristics</w:t>
      </w:r>
    </w:p>
    <w:p w14:paraId="372B11FE" w14:textId="77777777" w:rsidR="00DF7F38" w:rsidRDefault="00DF7F38" w:rsidP="00DE11C6">
      <w:pPr>
        <w:pStyle w:val="BodyText"/>
        <w:jc w:val="both"/>
        <w:rPr>
          <w:rFonts w:asciiTheme="minorHAnsi" w:hAnsiTheme="minorHAnsi" w:cstheme="minorHAnsi"/>
        </w:rPr>
      </w:pPr>
    </w:p>
    <w:p w14:paraId="0B3D3ED3" w14:textId="77777777"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 xml:space="preserve">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w:t>
      </w:r>
      <w:proofErr w:type="gramStart"/>
      <w:r w:rsidRPr="00F96C90">
        <w:rPr>
          <w:rFonts w:asciiTheme="minorHAnsi" w:hAnsiTheme="minorHAnsi" w:cstheme="minorHAnsi"/>
        </w:rPr>
        <w:t>efficiency</w:t>
      </w:r>
      <w:proofErr w:type="gramEnd"/>
      <w:r w:rsidRPr="00F96C90">
        <w:rPr>
          <w:rFonts w:asciiTheme="minorHAnsi" w:hAnsiTheme="minorHAnsi" w:cstheme="minorHAnsi"/>
        </w:rPr>
        <w:t xml:space="preserve"> and customer satisfaction.</w:t>
      </w:r>
    </w:p>
    <w:p w14:paraId="6C14C693" w14:textId="3E3F2DC6" w:rsidR="009C58DB" w:rsidRDefault="00E47798" w:rsidP="00DE11C6">
      <w:pPr>
        <w:pStyle w:val="BodyText"/>
        <w:spacing w:line="242" w:lineRule="auto"/>
        <w:jc w:val="both"/>
      </w:pPr>
      <w:r>
        <w:tab/>
      </w:r>
    </w:p>
    <w:p w14:paraId="4C62F75E" w14:textId="044CF30C" w:rsidR="005127DC" w:rsidRDefault="00EE040A">
      <w:pPr>
        <w:pStyle w:val="Heading3"/>
        <w:spacing w:before="0"/>
        <w:jc w:val="both"/>
      </w:pPr>
      <w:r>
        <w:t xml:space="preserve">The </w:t>
      </w:r>
      <w:r w:rsidR="00D929C4">
        <w:t>k</w:t>
      </w:r>
      <w:r w:rsidR="00AB0A09" w:rsidRPr="00585845">
        <w:t xml:space="preserve">nowledge and skills </w:t>
      </w:r>
      <w:proofErr w:type="gramStart"/>
      <w:r w:rsidR="00AB0A09" w:rsidRPr="00585845">
        <w:t>required</w:t>
      </w:r>
      <w:proofErr w:type="gramEnd"/>
    </w:p>
    <w:p w14:paraId="33156F72" w14:textId="77777777" w:rsidR="00DF7F38" w:rsidRDefault="00DF7F38" w:rsidP="00DE11C6">
      <w:pPr>
        <w:pStyle w:val="BodyText"/>
        <w:spacing w:line="244" w:lineRule="auto"/>
        <w:jc w:val="both"/>
        <w:rPr>
          <w:rFonts w:asciiTheme="minorHAnsi" w:hAnsiTheme="minorHAnsi" w:cstheme="minorHAnsi"/>
        </w:rPr>
      </w:pPr>
    </w:p>
    <w:p w14:paraId="621FEF78" w14:textId="1714D214" w:rsidR="00F82F03" w:rsidRPr="00F96C90" w:rsidRDefault="00F82F03" w:rsidP="00DE11C6">
      <w:pPr>
        <w:pStyle w:val="BodyText"/>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r w:rsidR="00D929C4" w:rsidRPr="00F96C90">
        <w:rPr>
          <w:rFonts w:asciiTheme="minorHAnsi" w:hAnsiTheme="minorHAnsi" w:cstheme="minorHAnsi"/>
        </w:rPr>
        <w:t>Also,</w:t>
      </w:r>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59761BE3" w14:textId="77777777" w:rsidR="00F82F03" w:rsidRDefault="00F82F03" w:rsidP="00DE11C6">
      <w:pPr>
        <w:pStyle w:val="BodyText"/>
        <w:spacing w:line="247" w:lineRule="auto"/>
        <w:jc w:val="both"/>
        <w:rPr>
          <w:rFonts w:asciiTheme="minorHAnsi" w:hAnsiTheme="minorHAnsi" w:cstheme="minorHAnsi"/>
        </w:rPr>
      </w:pPr>
    </w:p>
    <w:p w14:paraId="7E32BF5B" w14:textId="77F05191" w:rsidR="00F82F03" w:rsidRPr="00F96C90" w:rsidRDefault="00F82F03" w:rsidP="461387A8">
      <w:pPr>
        <w:pStyle w:val="BodyText"/>
        <w:spacing w:line="247" w:lineRule="auto"/>
        <w:jc w:val="both"/>
        <w:rPr>
          <w:rFonts w:asciiTheme="minorHAnsi" w:hAnsiTheme="minorHAnsi" w:cstheme="minorBidi"/>
        </w:rPr>
      </w:pPr>
      <w:r w:rsidRPr="461387A8">
        <w:rPr>
          <w:rFonts w:asciiTheme="minorHAnsi" w:hAnsiTheme="minorHAnsi" w:cstheme="minorBidi"/>
        </w:rPr>
        <w:t xml:space="preserve">While </w:t>
      </w:r>
      <w:bookmarkStart w:id="4" w:name="_Int_XW63eYQP"/>
      <w:proofErr w:type="gramStart"/>
      <w:r w:rsidRPr="461387A8">
        <w:rPr>
          <w:rFonts w:asciiTheme="minorHAnsi" w:hAnsiTheme="minorHAnsi" w:cstheme="minorBidi"/>
        </w:rPr>
        <w:t>the majority of</w:t>
      </w:r>
      <w:bookmarkEnd w:id="4"/>
      <w:proofErr w:type="gramEnd"/>
      <w:r w:rsidRPr="461387A8">
        <w:rPr>
          <w:rFonts w:asciiTheme="minorHAnsi" w:hAnsiTheme="minorHAnsi" w:cstheme="minorBidi"/>
        </w:rPr>
        <w:t xml:space="preserve"> roles will have demands for manual dexterity in relation to typing and similar functions, other jobs will use a range of equipment requiring precision in their use and handling.</w:t>
      </w:r>
    </w:p>
    <w:p w14:paraId="36DBE1E2" w14:textId="77777777" w:rsidR="00DF7F38" w:rsidRDefault="00DF7F38" w:rsidP="00DE11C6">
      <w:pPr>
        <w:pStyle w:val="Heading3"/>
        <w:spacing w:before="0"/>
        <w:jc w:val="both"/>
        <w:rPr>
          <w:bCs/>
          <w:color w:val="000000" w:themeColor="text1"/>
        </w:rPr>
      </w:pPr>
    </w:p>
    <w:p w14:paraId="7BA54DA4" w14:textId="2E06C0D6" w:rsidR="00AB0A09" w:rsidRDefault="00AB0A09" w:rsidP="00DE11C6">
      <w:pPr>
        <w:pStyle w:val="Heading3"/>
        <w:spacing w:before="0"/>
        <w:jc w:val="both"/>
      </w:pPr>
      <w:r w:rsidRPr="00F77A6D">
        <w:rPr>
          <w:bCs/>
          <w:color w:val="000000" w:themeColor="text1"/>
        </w:rPr>
        <w:t xml:space="preserve">Thinking, </w:t>
      </w:r>
      <w:r w:rsidR="00D929C4">
        <w:rPr>
          <w:bCs/>
          <w:color w:val="000000" w:themeColor="text1"/>
        </w:rPr>
        <w:t>p</w:t>
      </w:r>
      <w:r w:rsidRPr="00F77A6D">
        <w:rPr>
          <w:bCs/>
          <w:color w:val="000000" w:themeColor="text1"/>
        </w:rPr>
        <w:t xml:space="preserve">lanning and </w:t>
      </w:r>
      <w:r w:rsidR="00D929C4">
        <w:rPr>
          <w:bCs/>
          <w:color w:val="000000" w:themeColor="text1"/>
        </w:rPr>
        <w:t>c</w:t>
      </w:r>
      <w:r w:rsidRPr="00F77A6D">
        <w:rPr>
          <w:bCs/>
          <w:color w:val="000000" w:themeColor="text1"/>
        </w:rPr>
        <w:t>ommunication</w:t>
      </w:r>
    </w:p>
    <w:p w14:paraId="7EE61C4F" w14:textId="77777777" w:rsidR="003E4871" w:rsidRDefault="003E4871" w:rsidP="00DE11C6">
      <w:pPr>
        <w:pStyle w:val="BodyText"/>
        <w:spacing w:line="242" w:lineRule="auto"/>
        <w:jc w:val="both"/>
        <w:rPr>
          <w:rFonts w:asciiTheme="minorHAnsi" w:hAnsiTheme="minorHAnsi" w:cstheme="minorHAnsi"/>
        </w:rPr>
      </w:pPr>
    </w:p>
    <w:p w14:paraId="64E90505" w14:textId="454ED4AD" w:rsidR="003E4871" w:rsidRPr="00F96C90" w:rsidRDefault="003E4871" w:rsidP="461387A8">
      <w:pPr>
        <w:pStyle w:val="BodyText"/>
        <w:spacing w:line="242" w:lineRule="auto"/>
        <w:jc w:val="both"/>
        <w:rPr>
          <w:rFonts w:asciiTheme="minorHAnsi" w:hAnsiTheme="minorHAnsi" w:cstheme="minorBidi"/>
        </w:rPr>
      </w:pPr>
      <w:r w:rsidRPr="461387A8">
        <w:rPr>
          <w:rFonts w:asciiTheme="minorHAnsi" w:hAnsiTheme="minorHAnsi" w:cstheme="minorBidi"/>
        </w:rPr>
        <w:t xml:space="preserve">Job holders will use their professional expertise to deal with complex, pressing issues on a </w:t>
      </w:r>
      <w:r w:rsidR="494E6C6D" w:rsidRPr="461387A8">
        <w:rPr>
          <w:rFonts w:asciiTheme="minorHAnsi" w:hAnsiTheme="minorHAnsi" w:cstheme="minorBidi"/>
        </w:rPr>
        <w:t>day-to-day</w:t>
      </w:r>
      <w:r w:rsidRPr="461387A8">
        <w:rPr>
          <w:rFonts w:asciiTheme="minorHAnsi" w:hAnsiTheme="minorHAnsi" w:cstheme="minorBidi"/>
        </w:rPr>
        <w:t xml:space="preserve"> basis, but will also look well ahead and take a more strategic view of their project and service delivery objectives, shaping their teams’ composition, </w:t>
      </w:r>
      <w:proofErr w:type="gramStart"/>
      <w:r w:rsidRPr="461387A8">
        <w:rPr>
          <w:rFonts w:asciiTheme="minorHAnsi" w:hAnsiTheme="minorHAnsi" w:cstheme="minorBidi"/>
        </w:rPr>
        <w:t>approach</w:t>
      </w:r>
      <w:proofErr w:type="gramEnd"/>
      <w:r w:rsidRPr="461387A8">
        <w:rPr>
          <w:rFonts w:asciiTheme="minorHAnsi" w:hAnsiTheme="minorHAnsi" w:cstheme="minorBidi"/>
        </w:rPr>
        <w:t xml:space="preserve"> and operating procedures in accordance with wider service goals mandated by Service management.</w:t>
      </w:r>
    </w:p>
    <w:p w14:paraId="5A726EDA" w14:textId="77777777" w:rsidR="003E4871" w:rsidRPr="00F96C90" w:rsidRDefault="003E4871" w:rsidP="00DE11C6">
      <w:pPr>
        <w:pStyle w:val="BodyText"/>
        <w:jc w:val="both"/>
        <w:rPr>
          <w:rFonts w:asciiTheme="minorHAnsi" w:hAnsiTheme="minorHAnsi" w:cstheme="minorHAnsi"/>
        </w:rPr>
      </w:pPr>
    </w:p>
    <w:p w14:paraId="73137975" w14:textId="0C48EEE9" w:rsidR="003E4871" w:rsidRPr="00F96C90"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lastRenderedPageBreak/>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r w:rsidR="00D929C4" w:rsidRPr="00F96C90">
        <w:rPr>
          <w:rFonts w:asciiTheme="minorHAnsi" w:hAnsiTheme="minorHAnsi" w:cstheme="minorHAnsi"/>
        </w:rPr>
        <w:t>interactions but</w:t>
      </w:r>
      <w:r w:rsidRPr="00F96C90">
        <w:rPr>
          <w:rFonts w:asciiTheme="minorHAnsi" w:hAnsiTheme="minorHAnsi" w:cstheme="minorHAnsi"/>
        </w:rPr>
        <w:t xml:space="preserve"> can also be the case in </w:t>
      </w:r>
      <w:r w:rsidR="00003EC1" w:rsidRPr="00F96C90">
        <w:rPr>
          <w:rFonts w:asciiTheme="minorHAnsi" w:hAnsiTheme="minorHAnsi" w:cstheme="minorHAnsi"/>
        </w:rPr>
        <w:t>face-to-face</w:t>
      </w:r>
      <w:r w:rsidRPr="00F96C90">
        <w:rPr>
          <w:rFonts w:asciiTheme="minorHAnsi" w:hAnsiTheme="minorHAnsi" w:cstheme="minorHAnsi"/>
        </w:rPr>
        <w:t xml:space="preserve"> verbal exchanges where job holders will advocate a position in response to opposing opinion in a formal or informal setting.</w:t>
      </w:r>
    </w:p>
    <w:p w14:paraId="33CFB195" w14:textId="77777777" w:rsidR="00E47798" w:rsidRDefault="00E47798" w:rsidP="00DE11C6">
      <w:pPr>
        <w:pStyle w:val="BodyText"/>
        <w:spacing w:line="242" w:lineRule="auto"/>
        <w:jc w:val="both"/>
      </w:pPr>
    </w:p>
    <w:p w14:paraId="0DD648E7" w14:textId="1E4BBE19" w:rsidR="00AB0A09" w:rsidRDefault="00AB0A09" w:rsidP="00DE11C6">
      <w:pPr>
        <w:pStyle w:val="BodyText"/>
        <w:spacing w:line="242" w:lineRule="auto"/>
        <w:jc w:val="both"/>
        <w:rPr>
          <w:b/>
          <w:bCs/>
          <w:color w:val="000000" w:themeColor="text1"/>
        </w:rPr>
      </w:pPr>
      <w:r w:rsidRPr="00F77A6D">
        <w:rPr>
          <w:b/>
          <w:bCs/>
          <w:color w:val="000000" w:themeColor="text1"/>
        </w:rPr>
        <w:t xml:space="preserve">Decision </w:t>
      </w:r>
      <w:r w:rsidR="00D929C4">
        <w:rPr>
          <w:b/>
          <w:bCs/>
          <w:color w:val="000000" w:themeColor="text1"/>
        </w:rPr>
        <w:t>m</w:t>
      </w:r>
      <w:r w:rsidRPr="00F77A6D">
        <w:rPr>
          <w:b/>
          <w:bCs/>
          <w:color w:val="000000" w:themeColor="text1"/>
        </w:rPr>
        <w:t xml:space="preserve">aking and </w:t>
      </w:r>
      <w:proofErr w:type="gramStart"/>
      <w:r w:rsidR="00D929C4">
        <w:rPr>
          <w:b/>
          <w:bCs/>
          <w:color w:val="000000" w:themeColor="text1"/>
        </w:rPr>
        <w:t>i</w:t>
      </w:r>
      <w:r w:rsidRPr="00F77A6D">
        <w:rPr>
          <w:b/>
          <w:bCs/>
          <w:color w:val="000000" w:themeColor="text1"/>
        </w:rPr>
        <w:t>nnovation</w:t>
      </w:r>
      <w:proofErr w:type="gramEnd"/>
    </w:p>
    <w:p w14:paraId="424B7040" w14:textId="77777777" w:rsidR="003E4871" w:rsidRDefault="003E4871" w:rsidP="00DE11C6">
      <w:pPr>
        <w:pStyle w:val="BodyText"/>
        <w:jc w:val="both"/>
      </w:pPr>
    </w:p>
    <w:p w14:paraId="0A711F31" w14:textId="30C64B81" w:rsidR="003E4871" w:rsidRPr="00F96C90" w:rsidRDefault="003E4871" w:rsidP="461387A8">
      <w:pPr>
        <w:pStyle w:val="BodyText"/>
        <w:jc w:val="both"/>
        <w:rPr>
          <w:rFonts w:asciiTheme="minorHAnsi" w:hAnsiTheme="minorHAnsi" w:cstheme="minorBidi"/>
        </w:rPr>
      </w:pPr>
      <w:r w:rsidRPr="461387A8">
        <w:rPr>
          <w:rFonts w:asciiTheme="minorHAnsi" w:hAnsiTheme="minorHAnsi" w:cstheme="minorBidi"/>
        </w:rPr>
        <w:t xml:space="preserve">Job holders will have the freedom to interpret policy and broad operating guidelines </w:t>
      </w:r>
      <w:bookmarkStart w:id="5" w:name="_Int_oISASpGM"/>
      <w:proofErr w:type="gramStart"/>
      <w:r w:rsidRPr="461387A8">
        <w:rPr>
          <w:rFonts w:asciiTheme="minorHAnsi" w:hAnsiTheme="minorHAnsi" w:cstheme="minorBidi"/>
        </w:rPr>
        <w:t>in order to</w:t>
      </w:r>
      <w:bookmarkEnd w:id="5"/>
      <w:proofErr w:type="gramEnd"/>
      <w:r w:rsidRPr="461387A8">
        <w:rPr>
          <w:rFonts w:asciiTheme="minorHAnsi" w:hAnsiTheme="minorHAnsi" w:cstheme="minorBidi"/>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DE11C6">
      <w:pPr>
        <w:pStyle w:val="BodyText"/>
        <w:spacing w:line="242" w:lineRule="auto"/>
        <w:jc w:val="both"/>
      </w:pPr>
    </w:p>
    <w:p w14:paraId="27CDAA7E" w14:textId="1FADF53A" w:rsidR="00AB0A09" w:rsidRPr="00585845" w:rsidRDefault="009C6B9A" w:rsidP="00DE11C6">
      <w:pPr>
        <w:pStyle w:val="Heading3"/>
        <w:spacing w:before="0"/>
        <w:jc w:val="both"/>
      </w:pPr>
      <w:r>
        <w:t>A</w:t>
      </w:r>
      <w:r w:rsidR="00AB0A09" w:rsidRPr="00585845">
        <w:t>reas of responsibility</w:t>
      </w:r>
    </w:p>
    <w:p w14:paraId="3F2E78DA" w14:textId="77777777" w:rsidR="00DF7F38" w:rsidRDefault="00DF7F38" w:rsidP="00DE11C6">
      <w:pPr>
        <w:pStyle w:val="BodyText"/>
        <w:spacing w:line="235" w:lineRule="auto"/>
        <w:jc w:val="both"/>
        <w:rPr>
          <w:rFonts w:asciiTheme="minorHAnsi" w:hAnsiTheme="minorHAnsi" w:cstheme="minorHAnsi"/>
        </w:rPr>
      </w:pPr>
    </w:p>
    <w:p w14:paraId="6FF527C0"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B02EDBB" w14:textId="77777777" w:rsidR="003E4871" w:rsidRPr="00F96C90" w:rsidRDefault="003E4871" w:rsidP="00DE11C6">
      <w:pPr>
        <w:pStyle w:val="BodyText"/>
        <w:jc w:val="both"/>
        <w:rPr>
          <w:rFonts w:asciiTheme="minorHAnsi" w:hAnsiTheme="minorHAnsi" w:cstheme="minorHAnsi"/>
        </w:rPr>
      </w:pPr>
    </w:p>
    <w:p w14:paraId="2A66F7E0" w14:textId="04B980ED"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DE11C6"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w:t>
      </w:r>
      <w:r w:rsidR="00506A52">
        <w:rPr>
          <w:rFonts w:asciiTheme="minorHAnsi" w:hAnsiTheme="minorHAnsi" w:cstheme="minorHAnsi"/>
        </w:rPr>
        <w:t xml:space="preserve"> </w:t>
      </w:r>
      <w:r w:rsidRPr="00F96C90">
        <w:rPr>
          <w:rFonts w:asciiTheme="minorHAnsi" w:hAnsiTheme="minorHAnsi" w:cstheme="minorHAnsi"/>
        </w:rPr>
        <w:t xml:space="preserve">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4B401727" w14:textId="77777777" w:rsidR="003E4871" w:rsidRPr="00F96C90" w:rsidRDefault="003E4871" w:rsidP="00DE11C6">
      <w:pPr>
        <w:pStyle w:val="BodyText"/>
        <w:jc w:val="both"/>
        <w:rPr>
          <w:rFonts w:asciiTheme="minorHAnsi" w:hAnsiTheme="minorHAnsi" w:cstheme="minorHAnsi"/>
        </w:rPr>
      </w:pPr>
    </w:p>
    <w:p w14:paraId="74C517A5" w14:textId="77777777" w:rsidR="003E4871" w:rsidRPr="00F96C90" w:rsidRDefault="003E4871" w:rsidP="461387A8">
      <w:pPr>
        <w:pStyle w:val="BodyText"/>
        <w:spacing w:line="244" w:lineRule="auto"/>
        <w:jc w:val="both"/>
        <w:rPr>
          <w:rFonts w:asciiTheme="minorHAnsi" w:hAnsiTheme="minorHAnsi" w:cstheme="minorBidi"/>
        </w:rPr>
      </w:pPr>
      <w:r w:rsidRPr="461387A8">
        <w:rPr>
          <w:rFonts w:asciiTheme="minorHAnsi" w:hAnsiTheme="minorHAnsi" w:cstheme="minorBidi"/>
        </w:rPr>
        <w:t>Internal</w:t>
      </w:r>
      <w:r w:rsidRPr="461387A8">
        <w:rPr>
          <w:rFonts w:asciiTheme="minorHAnsi" w:hAnsiTheme="minorHAnsi" w:cstheme="minorBidi"/>
          <w:spacing w:val="-9"/>
        </w:rPr>
        <w:t xml:space="preserve"> </w:t>
      </w:r>
      <w:r w:rsidRPr="461387A8">
        <w:rPr>
          <w:rFonts w:asciiTheme="minorHAnsi" w:hAnsiTheme="minorHAnsi" w:cstheme="minorBidi"/>
        </w:rPr>
        <w:t>facing</w:t>
      </w:r>
      <w:r w:rsidRPr="461387A8">
        <w:rPr>
          <w:rFonts w:asciiTheme="minorHAnsi" w:hAnsiTheme="minorHAnsi" w:cstheme="minorBidi"/>
          <w:spacing w:val="-9"/>
        </w:rPr>
        <w:t xml:space="preserve"> </w:t>
      </w:r>
      <w:r w:rsidRPr="461387A8">
        <w:rPr>
          <w:rFonts w:asciiTheme="minorHAnsi" w:hAnsiTheme="minorHAnsi" w:cstheme="minorBidi"/>
        </w:rPr>
        <w:t>roles</w:t>
      </w:r>
      <w:r w:rsidRPr="461387A8">
        <w:rPr>
          <w:rFonts w:asciiTheme="minorHAnsi" w:hAnsiTheme="minorHAnsi" w:cstheme="minorBidi"/>
          <w:spacing w:val="-8"/>
        </w:rPr>
        <w:t xml:space="preserve"> </w:t>
      </w:r>
      <w:r w:rsidRPr="461387A8">
        <w:rPr>
          <w:rFonts w:asciiTheme="minorHAnsi" w:hAnsiTheme="minorHAnsi" w:cstheme="minorBidi"/>
        </w:rPr>
        <w:t>are</w:t>
      </w:r>
      <w:r w:rsidRPr="461387A8">
        <w:rPr>
          <w:rFonts w:asciiTheme="minorHAnsi" w:hAnsiTheme="minorHAnsi" w:cstheme="minorBidi"/>
          <w:spacing w:val="-8"/>
        </w:rPr>
        <w:t xml:space="preserve"> </w:t>
      </w:r>
      <w:r w:rsidRPr="461387A8">
        <w:rPr>
          <w:rFonts w:asciiTheme="minorHAnsi" w:hAnsiTheme="minorHAnsi" w:cstheme="minorBidi"/>
        </w:rPr>
        <w:t>likely</w:t>
      </w:r>
      <w:r w:rsidRPr="461387A8">
        <w:rPr>
          <w:rFonts w:asciiTheme="minorHAnsi" w:hAnsiTheme="minorHAnsi" w:cstheme="minorBidi"/>
          <w:spacing w:val="-9"/>
        </w:rPr>
        <w:t xml:space="preserve"> </w:t>
      </w:r>
      <w:r w:rsidRPr="461387A8">
        <w:rPr>
          <w:rFonts w:asciiTheme="minorHAnsi" w:hAnsiTheme="minorHAnsi" w:cstheme="minorBidi"/>
        </w:rPr>
        <w:t>to</w:t>
      </w:r>
      <w:r w:rsidRPr="461387A8">
        <w:rPr>
          <w:rFonts w:asciiTheme="minorHAnsi" w:hAnsiTheme="minorHAnsi" w:cstheme="minorBidi"/>
          <w:spacing w:val="-8"/>
        </w:rPr>
        <w:t xml:space="preserve"> </w:t>
      </w:r>
      <w:r w:rsidRPr="461387A8">
        <w:rPr>
          <w:rFonts w:asciiTheme="minorHAnsi" w:hAnsiTheme="minorHAnsi" w:cstheme="minorBidi"/>
        </w:rPr>
        <w:t>have</w:t>
      </w:r>
      <w:r w:rsidRPr="461387A8">
        <w:rPr>
          <w:rFonts w:asciiTheme="minorHAnsi" w:hAnsiTheme="minorHAnsi" w:cstheme="minorBidi"/>
          <w:spacing w:val="-10"/>
        </w:rPr>
        <w:t xml:space="preserve"> </w:t>
      </w:r>
      <w:r w:rsidRPr="461387A8">
        <w:rPr>
          <w:rFonts w:asciiTheme="minorHAnsi" w:hAnsiTheme="minorHAnsi" w:cstheme="minorBidi"/>
        </w:rPr>
        <w:t>this</w:t>
      </w:r>
      <w:r w:rsidRPr="461387A8">
        <w:rPr>
          <w:rFonts w:asciiTheme="minorHAnsi" w:hAnsiTheme="minorHAnsi" w:cstheme="minorBidi"/>
          <w:spacing w:val="-9"/>
        </w:rPr>
        <w:t xml:space="preserve"> </w:t>
      </w:r>
      <w:r w:rsidRPr="461387A8">
        <w:rPr>
          <w:rFonts w:asciiTheme="minorHAnsi" w:hAnsiTheme="minorHAnsi" w:cstheme="minorBidi"/>
        </w:rPr>
        <w:t>pattern</w:t>
      </w:r>
      <w:r w:rsidRPr="461387A8">
        <w:rPr>
          <w:rFonts w:asciiTheme="minorHAnsi" w:hAnsiTheme="minorHAnsi" w:cstheme="minorBidi"/>
          <w:spacing w:val="-9"/>
        </w:rPr>
        <w:t xml:space="preserve"> </w:t>
      </w:r>
      <w:r w:rsidRPr="461387A8">
        <w:rPr>
          <w:rFonts w:asciiTheme="minorHAnsi" w:hAnsiTheme="minorHAnsi" w:cstheme="minorBidi"/>
        </w:rPr>
        <w:t>reversed,</w:t>
      </w:r>
      <w:r w:rsidRPr="461387A8">
        <w:rPr>
          <w:rFonts w:asciiTheme="minorHAnsi" w:hAnsiTheme="minorHAnsi" w:cstheme="minorBidi"/>
          <w:spacing w:val="-11"/>
        </w:rPr>
        <w:t xml:space="preserve"> </w:t>
      </w:r>
      <w:r w:rsidRPr="461387A8">
        <w:rPr>
          <w:rFonts w:asciiTheme="minorHAnsi" w:hAnsiTheme="minorHAnsi" w:cstheme="minorBidi"/>
        </w:rPr>
        <w:t>with</w:t>
      </w:r>
      <w:r w:rsidRPr="461387A8">
        <w:rPr>
          <w:rFonts w:asciiTheme="minorHAnsi" w:hAnsiTheme="minorHAnsi" w:cstheme="minorBidi"/>
          <w:spacing w:val="-10"/>
        </w:rPr>
        <w:t xml:space="preserve"> </w:t>
      </w:r>
      <w:r w:rsidRPr="461387A8">
        <w:rPr>
          <w:rFonts w:asciiTheme="minorHAnsi" w:hAnsiTheme="minorHAnsi" w:cstheme="minorBidi"/>
        </w:rPr>
        <w:t>the</w:t>
      </w:r>
      <w:r w:rsidRPr="461387A8">
        <w:rPr>
          <w:rFonts w:asciiTheme="minorHAnsi" w:hAnsiTheme="minorHAnsi" w:cstheme="minorBidi"/>
          <w:spacing w:val="-10"/>
        </w:rPr>
        <w:t xml:space="preserve"> </w:t>
      </w:r>
      <w:r w:rsidRPr="461387A8">
        <w:rPr>
          <w:rFonts w:asciiTheme="minorHAnsi" w:hAnsiTheme="minorHAnsi" w:cstheme="minorBidi"/>
        </w:rPr>
        <w:t>weightiest</w:t>
      </w:r>
      <w:r w:rsidRPr="461387A8">
        <w:rPr>
          <w:rFonts w:asciiTheme="minorHAnsi" w:hAnsiTheme="minorHAnsi" w:cstheme="minorBidi"/>
          <w:spacing w:val="-10"/>
        </w:rPr>
        <w:t xml:space="preserve"> </w:t>
      </w:r>
      <w:r w:rsidRPr="461387A8">
        <w:rPr>
          <w:rFonts w:asciiTheme="minorHAnsi" w:hAnsiTheme="minorHAnsi" w:cstheme="minorBidi"/>
        </w:rPr>
        <w:t xml:space="preserve">responsibility for highly valuable or significant financial and non-financial assets, but </w:t>
      </w:r>
      <w:bookmarkStart w:id="6" w:name="_Int_4A7LJ7K8"/>
      <w:r w:rsidRPr="461387A8">
        <w:rPr>
          <w:rFonts w:asciiTheme="minorHAnsi" w:hAnsiTheme="minorHAnsi" w:cstheme="minorBidi"/>
        </w:rPr>
        <w:t>somewhat less</w:t>
      </w:r>
      <w:bookmarkEnd w:id="6"/>
      <w:r w:rsidRPr="461387A8">
        <w:rPr>
          <w:rFonts w:asciiTheme="minorHAnsi" w:hAnsiTheme="minorHAnsi" w:cstheme="minorBidi"/>
        </w:rPr>
        <w:t xml:space="preserve"> accountability for the assessment of needs of individuals and</w:t>
      </w:r>
      <w:r w:rsidRPr="461387A8">
        <w:rPr>
          <w:rFonts w:asciiTheme="minorHAnsi" w:hAnsiTheme="minorHAnsi" w:cstheme="minorBidi"/>
          <w:spacing w:val="-13"/>
        </w:rPr>
        <w:t xml:space="preserve"> </w:t>
      </w:r>
      <w:r w:rsidRPr="461387A8">
        <w:rPr>
          <w:rFonts w:asciiTheme="minorHAnsi" w:hAnsiTheme="minorHAnsi" w:cstheme="minorBidi"/>
        </w:rPr>
        <w:t>groups.</w:t>
      </w:r>
    </w:p>
    <w:p w14:paraId="48290509" w14:textId="77777777" w:rsidR="003E4871" w:rsidRPr="00F96C90" w:rsidRDefault="003E4871" w:rsidP="00DE11C6">
      <w:pPr>
        <w:pStyle w:val="BodyText"/>
        <w:jc w:val="both"/>
        <w:rPr>
          <w:rFonts w:asciiTheme="minorHAnsi" w:hAnsiTheme="minorHAnsi" w:cstheme="minorHAnsi"/>
        </w:rPr>
      </w:pPr>
    </w:p>
    <w:p w14:paraId="68B2F9EB" w14:textId="77777777" w:rsidR="003E4871" w:rsidRPr="00F96C90" w:rsidRDefault="003E4871" w:rsidP="00DE11C6">
      <w:pPr>
        <w:pStyle w:val="BodyText"/>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DE11C6">
      <w:pPr>
        <w:pStyle w:val="Heading3"/>
        <w:spacing w:before="0"/>
        <w:jc w:val="both"/>
      </w:pPr>
    </w:p>
    <w:p w14:paraId="14AFDE55" w14:textId="57F6B56C" w:rsidR="00AB0A09" w:rsidRDefault="00AB0A09" w:rsidP="00DE11C6">
      <w:pPr>
        <w:pStyle w:val="Heading3"/>
        <w:spacing w:before="0"/>
        <w:jc w:val="both"/>
      </w:pPr>
      <w:r>
        <w:t>I</w:t>
      </w:r>
      <w:r w:rsidRPr="00585845">
        <w:t xml:space="preserve">mpacts and </w:t>
      </w:r>
      <w:proofErr w:type="gramStart"/>
      <w:r w:rsidR="00D929C4">
        <w:t>d</w:t>
      </w:r>
      <w:r w:rsidRPr="00585845">
        <w:t>emands</w:t>
      </w:r>
      <w:proofErr w:type="gramEnd"/>
    </w:p>
    <w:p w14:paraId="0D6EB508" w14:textId="77777777" w:rsidR="00B20434" w:rsidRDefault="00B20434" w:rsidP="00DE11C6">
      <w:pPr>
        <w:pStyle w:val="BodyText"/>
        <w:spacing w:line="244" w:lineRule="auto"/>
        <w:jc w:val="both"/>
        <w:rPr>
          <w:rFonts w:asciiTheme="minorHAnsi" w:hAnsiTheme="minorHAnsi" w:cstheme="minorHAnsi"/>
        </w:rPr>
      </w:pPr>
    </w:p>
    <w:p w14:paraId="4FE0503F"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B735F38" w14:textId="77777777" w:rsidR="003E4871" w:rsidRPr="00F96C90" w:rsidRDefault="003E4871" w:rsidP="00DE11C6">
      <w:pPr>
        <w:pStyle w:val="BodyText"/>
        <w:jc w:val="both"/>
        <w:rPr>
          <w:rFonts w:asciiTheme="minorHAnsi" w:hAnsiTheme="minorHAnsi" w:cstheme="minorHAnsi"/>
        </w:rPr>
      </w:pPr>
    </w:p>
    <w:p w14:paraId="4418DB7C"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 xml:space="preserve">The combination of both tactical and strategic matters that job holders deal with means that roles are inherently complex, demanding of lengthy periods of concentrated mental attention while also managing high levels of work-related pressure from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or conflicting demands.</w:t>
      </w:r>
    </w:p>
    <w:p w14:paraId="08A8EC82" w14:textId="77777777" w:rsidR="003E4871" w:rsidRPr="00F96C90" w:rsidRDefault="003E4871" w:rsidP="00DE11C6">
      <w:pPr>
        <w:pStyle w:val="BodyText"/>
        <w:spacing w:line="244" w:lineRule="auto"/>
        <w:jc w:val="both"/>
        <w:rPr>
          <w:rFonts w:asciiTheme="minorHAnsi" w:hAnsiTheme="minorHAnsi" w:cstheme="minorHAnsi"/>
        </w:rPr>
      </w:pPr>
    </w:p>
    <w:p w14:paraId="5385DD24" w14:textId="77777777" w:rsidR="003E4871" w:rsidRPr="00F96C90" w:rsidRDefault="003E4871" w:rsidP="00DE11C6">
      <w:pPr>
        <w:pStyle w:val="BodyText"/>
        <w:spacing w:line="244" w:lineRule="auto"/>
        <w:jc w:val="both"/>
        <w:rPr>
          <w:rFonts w:asciiTheme="minorHAnsi" w:hAnsiTheme="minorHAnsi" w:cstheme="minorHAnsi"/>
        </w:rPr>
      </w:pPr>
      <w:r w:rsidRPr="00F96C90">
        <w:rPr>
          <w:rFonts w:asciiTheme="minorHAnsi" w:hAnsiTheme="minorHAnsi" w:cstheme="minorHAnsi"/>
        </w:rPr>
        <w:t xml:space="preserve">Duties of jobs at this level will not require job holders to develop and maintain working relationships with people who, through their circumstances or behaviour, place </w:t>
      </w:r>
      <w:proofErr w:type="gramStart"/>
      <w:r w:rsidRPr="00F96C90">
        <w:rPr>
          <w:rFonts w:asciiTheme="minorHAnsi" w:hAnsiTheme="minorHAnsi" w:cstheme="minorHAnsi"/>
        </w:rPr>
        <w:t>particular emotional</w:t>
      </w:r>
      <w:proofErr w:type="gramEnd"/>
      <w:r w:rsidRPr="00F96C90">
        <w:rPr>
          <w:rFonts w:asciiTheme="minorHAnsi" w:hAnsiTheme="minorHAnsi" w:cstheme="minorHAnsi"/>
        </w:rPr>
        <w:t xml:space="preserve"> demands on the job holder.</w:t>
      </w:r>
    </w:p>
    <w:p w14:paraId="51818478" w14:textId="77777777" w:rsidR="003E4871" w:rsidRPr="00F96C90" w:rsidRDefault="003E4871" w:rsidP="00DE11C6">
      <w:pPr>
        <w:pStyle w:val="BodyText"/>
        <w:jc w:val="both"/>
        <w:rPr>
          <w:rFonts w:asciiTheme="minorHAnsi" w:hAnsiTheme="minorHAnsi" w:cstheme="minorHAnsi"/>
        </w:rPr>
      </w:pPr>
    </w:p>
    <w:p w14:paraId="70C3D9FD" w14:textId="5B93AE95" w:rsidR="003E4871" w:rsidRPr="00F96C90" w:rsidRDefault="003E4871" w:rsidP="00DE11C6">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248EBC6B" w14:textId="77777777" w:rsidR="003E4871" w:rsidRPr="00F96C90" w:rsidRDefault="003E4871" w:rsidP="00DE11C6">
      <w:pPr>
        <w:pStyle w:val="BodyText"/>
        <w:spacing w:line="237" w:lineRule="auto"/>
        <w:jc w:val="both"/>
        <w:rPr>
          <w:rFonts w:asciiTheme="minorHAnsi" w:hAnsiTheme="minorHAnsi" w:cstheme="minorHAnsi"/>
        </w:rPr>
      </w:pPr>
    </w:p>
    <w:p w14:paraId="262F4B25" w14:textId="7C800718" w:rsidR="00F77A6D" w:rsidRPr="00DE11C6" w:rsidRDefault="003E4871" w:rsidP="00DE11C6">
      <w:pPr>
        <w:pStyle w:val="BodyText"/>
        <w:spacing w:line="237" w:lineRule="auto"/>
        <w:jc w:val="both"/>
        <w:rPr>
          <w:rFonts w:asciiTheme="minorHAnsi" w:hAnsiTheme="minorHAnsi" w:cstheme="minorHAnsi"/>
        </w:rPr>
      </w:pPr>
      <w:r w:rsidRPr="00F96C90">
        <w:rPr>
          <w:rFonts w:asciiTheme="minorHAnsi" w:hAnsiTheme="minorHAnsi" w:cstheme="minorHAnsi"/>
        </w:rPr>
        <w:lastRenderedPageBreak/>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DE11C6"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9482" w14:textId="77777777" w:rsidR="00856389" w:rsidRDefault="00856389">
      <w:pPr>
        <w:spacing w:after="0" w:line="240" w:lineRule="auto"/>
      </w:pPr>
      <w:r>
        <w:separator/>
      </w:r>
    </w:p>
  </w:endnote>
  <w:endnote w:type="continuationSeparator" w:id="0">
    <w:p w14:paraId="3FFDB030" w14:textId="77777777" w:rsidR="00856389" w:rsidRDefault="00856389">
      <w:pPr>
        <w:spacing w:after="0" w:line="240" w:lineRule="auto"/>
      </w:pPr>
      <w:r>
        <w:continuationSeparator/>
      </w:r>
    </w:p>
  </w:endnote>
  <w:endnote w:type="continuationNotice" w:id="1">
    <w:p w14:paraId="4437A36E" w14:textId="77777777" w:rsidR="00856389" w:rsidRDefault="00856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FDDE" w14:textId="2F0DE3A5" w:rsidR="002D4A36" w:rsidRDefault="002D4A36" w:rsidP="00A2734B">
    <w:pPr>
      <w:pStyle w:val="Footer"/>
      <w:jc w:val="center"/>
    </w:pPr>
  </w:p>
  <w:p w14:paraId="1057F6DB" w14:textId="77777777" w:rsidR="002D4A36" w:rsidRDefault="002D4A3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C098" w14:textId="77777777" w:rsidR="00856389" w:rsidRDefault="00856389">
      <w:pPr>
        <w:spacing w:after="0" w:line="240" w:lineRule="auto"/>
      </w:pPr>
      <w:r>
        <w:separator/>
      </w:r>
    </w:p>
  </w:footnote>
  <w:footnote w:type="continuationSeparator" w:id="0">
    <w:p w14:paraId="1CC60ED8" w14:textId="77777777" w:rsidR="00856389" w:rsidRDefault="00856389">
      <w:pPr>
        <w:spacing w:after="0" w:line="240" w:lineRule="auto"/>
      </w:pPr>
      <w:r>
        <w:continuationSeparator/>
      </w:r>
    </w:p>
  </w:footnote>
  <w:footnote w:type="continuationNotice" w:id="1">
    <w:p w14:paraId="6DE19597" w14:textId="77777777" w:rsidR="00856389" w:rsidRDefault="0085638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4A7LJ7K8" int2:invalidationBookmarkName="" int2:hashCode="IFCbnX5CDDxdw/" int2:id="vwkg3389">
      <int2:state int2:value="Rejected" int2:type="AugLoop_Text_Critique"/>
    </int2:bookmark>
    <int2:bookmark int2:bookmarkName="_Int_oISASpGM" int2:invalidationBookmarkName="" int2:hashCode="e0dMsLOcF3PXGS" int2:id="DhYoQL0N">
      <int2:state int2:value="Rejected" int2:type="AugLoop_Text_Critique"/>
    </int2:bookmark>
    <int2:bookmark int2:bookmarkName="_Int_XW63eYQP" int2:invalidationBookmarkName="" int2:hashCode="ZD4DPyxyvbq3AT" int2:id="IAyRkKOp">
      <int2:state int2:value="Rejected" int2:type="AugLoop_Text_Critique"/>
    </int2:bookmark>
    <int2:bookmark int2:bookmarkName="_Int_WaEa14GD" int2:invalidationBookmarkName="" int2:hashCode="/RnT3zEDeVrOs6" int2:id="kVuLotb3">
      <int2:state int2:value="Rejected" int2:type="AugLoop_Text_Critique"/>
    </int2:bookmark>
    <int2:bookmark int2:bookmarkName="_Int_mIPuRA53" int2:invalidationBookmarkName="" int2:hashCode="Wai/17vwEkWZlf" int2:id="Shc1gZn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155224431">
    <w:abstractNumId w:val="1"/>
  </w:num>
  <w:num w:numId="2" w16cid:durableId="2081324855">
    <w:abstractNumId w:val="2"/>
  </w:num>
  <w:num w:numId="3" w16cid:durableId="30377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ocumentProtection w:edit="trackedChanges" w:enforcement="1" w:cryptProviderType="rsaAES" w:cryptAlgorithmClass="hash" w:cryptAlgorithmType="typeAny" w:cryptAlgorithmSid="14" w:cryptSpinCount="100000" w:hash="1qtYOnX+8J1gOggewN87bE0YNd4D1a+IU0tQaw8nXgLmNCyOvFUQdevfrOPkGgvJaVIj817Fmsn7ayKvG9jgUQ==" w:salt="hqtbfmhkUxr3fE8HtC2IM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0794"/>
    <w:rsid w:val="00003EC1"/>
    <w:rsid w:val="000057E3"/>
    <w:rsid w:val="00040735"/>
    <w:rsid w:val="00047F9D"/>
    <w:rsid w:val="0005405D"/>
    <w:rsid w:val="00073482"/>
    <w:rsid w:val="000A189D"/>
    <w:rsid w:val="000B0A60"/>
    <w:rsid w:val="000D243C"/>
    <w:rsid w:val="000F04CA"/>
    <w:rsid w:val="0012076A"/>
    <w:rsid w:val="00153461"/>
    <w:rsid w:val="001870A7"/>
    <w:rsid w:val="001A634F"/>
    <w:rsid w:val="001B4BCF"/>
    <w:rsid w:val="001C2894"/>
    <w:rsid w:val="001E5600"/>
    <w:rsid w:val="001E7B14"/>
    <w:rsid w:val="001F560E"/>
    <w:rsid w:val="00231E06"/>
    <w:rsid w:val="00251D49"/>
    <w:rsid w:val="002550B4"/>
    <w:rsid w:val="00257539"/>
    <w:rsid w:val="00283A25"/>
    <w:rsid w:val="00295C89"/>
    <w:rsid w:val="002A3528"/>
    <w:rsid w:val="002B0C60"/>
    <w:rsid w:val="002B7FB9"/>
    <w:rsid w:val="002C13FA"/>
    <w:rsid w:val="002D4A36"/>
    <w:rsid w:val="002F731A"/>
    <w:rsid w:val="00322719"/>
    <w:rsid w:val="003422B2"/>
    <w:rsid w:val="003533F6"/>
    <w:rsid w:val="003619E7"/>
    <w:rsid w:val="00361C76"/>
    <w:rsid w:val="00370CEA"/>
    <w:rsid w:val="00372794"/>
    <w:rsid w:val="003734E7"/>
    <w:rsid w:val="00376BA4"/>
    <w:rsid w:val="00384826"/>
    <w:rsid w:val="003A680C"/>
    <w:rsid w:val="003B27AF"/>
    <w:rsid w:val="003E4871"/>
    <w:rsid w:val="003F625C"/>
    <w:rsid w:val="00403D7C"/>
    <w:rsid w:val="004176C7"/>
    <w:rsid w:val="00446BC3"/>
    <w:rsid w:val="00467EB5"/>
    <w:rsid w:val="0047413D"/>
    <w:rsid w:val="004E1D83"/>
    <w:rsid w:val="00506A52"/>
    <w:rsid w:val="005127DC"/>
    <w:rsid w:val="00517850"/>
    <w:rsid w:val="00535A60"/>
    <w:rsid w:val="00536C26"/>
    <w:rsid w:val="00580897"/>
    <w:rsid w:val="005A4F26"/>
    <w:rsid w:val="005B584C"/>
    <w:rsid w:val="00641943"/>
    <w:rsid w:val="00645387"/>
    <w:rsid w:val="006518F3"/>
    <w:rsid w:val="00686BAB"/>
    <w:rsid w:val="006A0A45"/>
    <w:rsid w:val="006A5C99"/>
    <w:rsid w:val="006B51A0"/>
    <w:rsid w:val="006C47FB"/>
    <w:rsid w:val="006D5B81"/>
    <w:rsid w:val="006E1992"/>
    <w:rsid w:val="006F7D63"/>
    <w:rsid w:val="00720F2B"/>
    <w:rsid w:val="00740F70"/>
    <w:rsid w:val="00785D69"/>
    <w:rsid w:val="007E63DB"/>
    <w:rsid w:val="0081677C"/>
    <w:rsid w:val="00821B9D"/>
    <w:rsid w:val="00833F7E"/>
    <w:rsid w:val="00856389"/>
    <w:rsid w:val="00873909"/>
    <w:rsid w:val="008C23A4"/>
    <w:rsid w:val="008C6D61"/>
    <w:rsid w:val="008D5F94"/>
    <w:rsid w:val="008F4100"/>
    <w:rsid w:val="0090139B"/>
    <w:rsid w:val="0090696F"/>
    <w:rsid w:val="00921B5B"/>
    <w:rsid w:val="00924658"/>
    <w:rsid w:val="00925CEF"/>
    <w:rsid w:val="009344B8"/>
    <w:rsid w:val="00961127"/>
    <w:rsid w:val="00987287"/>
    <w:rsid w:val="009B3EDF"/>
    <w:rsid w:val="009C49C1"/>
    <w:rsid w:val="009C58DB"/>
    <w:rsid w:val="009C6B9A"/>
    <w:rsid w:val="00A02718"/>
    <w:rsid w:val="00A05D0A"/>
    <w:rsid w:val="00A11687"/>
    <w:rsid w:val="00A25E9D"/>
    <w:rsid w:val="00A2734B"/>
    <w:rsid w:val="00A62900"/>
    <w:rsid w:val="00A86EB8"/>
    <w:rsid w:val="00A94374"/>
    <w:rsid w:val="00AA4961"/>
    <w:rsid w:val="00AB0450"/>
    <w:rsid w:val="00AB0A09"/>
    <w:rsid w:val="00AB293A"/>
    <w:rsid w:val="00AD2933"/>
    <w:rsid w:val="00AF68B2"/>
    <w:rsid w:val="00B20434"/>
    <w:rsid w:val="00B350DB"/>
    <w:rsid w:val="00B83283"/>
    <w:rsid w:val="00B9607C"/>
    <w:rsid w:val="00C23807"/>
    <w:rsid w:val="00C2522B"/>
    <w:rsid w:val="00C3101F"/>
    <w:rsid w:val="00CB4B19"/>
    <w:rsid w:val="00CB5769"/>
    <w:rsid w:val="00CE2981"/>
    <w:rsid w:val="00D16589"/>
    <w:rsid w:val="00D72A65"/>
    <w:rsid w:val="00D74637"/>
    <w:rsid w:val="00D81AD2"/>
    <w:rsid w:val="00D85A87"/>
    <w:rsid w:val="00D929C4"/>
    <w:rsid w:val="00DC4A0A"/>
    <w:rsid w:val="00DC5D8F"/>
    <w:rsid w:val="00DE11C6"/>
    <w:rsid w:val="00DF7F38"/>
    <w:rsid w:val="00E00334"/>
    <w:rsid w:val="00E133F8"/>
    <w:rsid w:val="00E2449F"/>
    <w:rsid w:val="00E26223"/>
    <w:rsid w:val="00E37040"/>
    <w:rsid w:val="00E47798"/>
    <w:rsid w:val="00EC3018"/>
    <w:rsid w:val="00ED46F2"/>
    <w:rsid w:val="00EE040A"/>
    <w:rsid w:val="00F10675"/>
    <w:rsid w:val="00F178C1"/>
    <w:rsid w:val="00F26F0B"/>
    <w:rsid w:val="00F51160"/>
    <w:rsid w:val="00F714EF"/>
    <w:rsid w:val="00F77A6D"/>
    <w:rsid w:val="00F82F03"/>
    <w:rsid w:val="00FA17B4"/>
    <w:rsid w:val="00FD6FA4"/>
    <w:rsid w:val="00FE1C51"/>
    <w:rsid w:val="036D9048"/>
    <w:rsid w:val="059783A9"/>
    <w:rsid w:val="0B3F26BF"/>
    <w:rsid w:val="0B76FC39"/>
    <w:rsid w:val="116B9BAC"/>
    <w:rsid w:val="163E444E"/>
    <w:rsid w:val="176B3286"/>
    <w:rsid w:val="23CB78EE"/>
    <w:rsid w:val="2AC8E71B"/>
    <w:rsid w:val="2BC49C9F"/>
    <w:rsid w:val="35DC1B22"/>
    <w:rsid w:val="409B5792"/>
    <w:rsid w:val="461387A8"/>
    <w:rsid w:val="48E41B10"/>
    <w:rsid w:val="494E6C6D"/>
    <w:rsid w:val="5A914F42"/>
    <w:rsid w:val="60B11222"/>
    <w:rsid w:val="6DF9BCB4"/>
    <w:rsid w:val="7584829D"/>
    <w:rsid w:val="7C3D03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152B0"/>
  <w15:docId w15:val="{A9EB7A83-D94B-463A-8172-456BCEDE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7E63DB"/>
    <w:pPr>
      <w:spacing w:after="0" w:line="240" w:lineRule="auto"/>
    </w:pPr>
  </w:style>
  <w:style w:type="paragraph" w:styleId="Header">
    <w:name w:val="header"/>
    <w:basedOn w:val="Normal"/>
    <w:link w:val="HeaderChar"/>
    <w:uiPriority w:val="99"/>
    <w:unhideWhenUsed/>
    <w:rsid w:val="00CE2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981"/>
  </w:style>
  <w:style w:type="character" w:styleId="CommentReference">
    <w:name w:val="annotation reference"/>
    <w:basedOn w:val="DefaultParagraphFont"/>
    <w:uiPriority w:val="99"/>
    <w:semiHidden/>
    <w:unhideWhenUsed/>
    <w:rsid w:val="00CB5769"/>
    <w:rPr>
      <w:sz w:val="16"/>
      <w:szCs w:val="16"/>
    </w:rPr>
  </w:style>
  <w:style w:type="paragraph" w:styleId="CommentText">
    <w:name w:val="annotation text"/>
    <w:basedOn w:val="Normal"/>
    <w:link w:val="CommentTextChar"/>
    <w:uiPriority w:val="99"/>
    <w:unhideWhenUsed/>
    <w:rsid w:val="00CB5769"/>
    <w:pPr>
      <w:spacing w:line="240" w:lineRule="auto"/>
    </w:pPr>
    <w:rPr>
      <w:sz w:val="20"/>
      <w:szCs w:val="20"/>
    </w:rPr>
  </w:style>
  <w:style w:type="character" w:customStyle="1" w:styleId="CommentTextChar">
    <w:name w:val="Comment Text Char"/>
    <w:basedOn w:val="DefaultParagraphFont"/>
    <w:link w:val="CommentText"/>
    <w:uiPriority w:val="99"/>
    <w:rsid w:val="00CB5769"/>
    <w:rPr>
      <w:sz w:val="20"/>
      <w:szCs w:val="20"/>
    </w:rPr>
  </w:style>
  <w:style w:type="paragraph" w:styleId="CommentSubject">
    <w:name w:val="annotation subject"/>
    <w:basedOn w:val="CommentText"/>
    <w:next w:val="CommentText"/>
    <w:link w:val="CommentSubjectChar"/>
    <w:uiPriority w:val="99"/>
    <w:semiHidden/>
    <w:unhideWhenUsed/>
    <w:rsid w:val="00CB5769"/>
    <w:rPr>
      <w:b/>
      <w:bCs/>
    </w:rPr>
  </w:style>
  <w:style w:type="character" w:customStyle="1" w:styleId="CommentSubjectChar">
    <w:name w:val="Comment Subject Char"/>
    <w:basedOn w:val="CommentTextChar"/>
    <w:link w:val="CommentSubject"/>
    <w:uiPriority w:val="99"/>
    <w:semiHidden/>
    <w:rsid w:val="00CB57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D5391-2317-4B4A-97A0-568956C06D39}">
  <ds:schemaRefs>
    <ds:schemaRef ds:uri="http://schemas.microsoft.com/sharepoint/v3/contenttype/forms"/>
  </ds:schemaRefs>
</ds:datastoreItem>
</file>

<file path=customXml/itemProps2.xml><?xml version="1.0" encoding="utf-8"?>
<ds:datastoreItem xmlns:ds="http://schemas.openxmlformats.org/officeDocument/2006/customXml" ds:itemID="{EBA4D482-6272-483E-B010-B6754667A6AC}">
  <ds:schemaRefs>
    <ds:schemaRef ds:uri="http://www.w3.org/XML/1998/namespace"/>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4BD23E6-50AB-4CAF-B006-436F108C31E7}">
  <ds:schemaRefs>
    <ds:schemaRef ds:uri="Microsoft.SharePoint.Taxonomy.ContentTypeSync"/>
  </ds:schemaRefs>
</ds:datastoreItem>
</file>

<file path=customXml/itemProps4.xml><?xml version="1.0" encoding="utf-8"?>
<ds:datastoreItem xmlns:ds="http://schemas.openxmlformats.org/officeDocument/2006/customXml" ds:itemID="{E75BF051-C195-4309-A7CD-B333CA5CA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7481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Nikki Barrett</cp:lastModifiedBy>
  <cp:revision>2</cp:revision>
  <dcterms:created xsi:type="dcterms:W3CDTF">2023-08-30T08:54:00Z</dcterms:created>
  <dcterms:modified xsi:type="dcterms:W3CDTF">2023-08-30T08:54:00Z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581;#Sarah Evans;#67;#Jeanette Float;#530;#Paul Thomas;#798;#Alison Talbot;#299;#Joanne McAuliffe;#24;#Anna Cole</vt:lpwstr>
  </property>
</Properties>
</file>