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451B1D48" w14:textId="7103911D" w:rsidR="00F5415B" w:rsidRDefault="00F5415B" w:rsidP="00F5415B">
            <w:pPr>
              <w:rPr>
                <w:rFonts w:cstheme="minorHAnsi"/>
                <w:b/>
                <w:bCs/>
                <w:color w:val="000000" w:themeColor="text1"/>
                <w:sz w:val="28"/>
                <w:szCs w:val="28"/>
              </w:rPr>
            </w:pPr>
          </w:p>
          <w:p w14:paraId="5F2F5E7D" w14:textId="675F82E8" w:rsidR="00F5415B" w:rsidRPr="006D5B81" w:rsidRDefault="00F5415B" w:rsidP="006D5B81">
            <w:pPr>
              <w:jc w:val="center"/>
              <w:rPr>
                <w:rFonts w:cstheme="minorHAnsi"/>
                <w:b/>
                <w:bCs/>
                <w:color w:val="000000" w:themeColor="text1"/>
                <w:sz w:val="28"/>
                <w:szCs w:val="28"/>
              </w:rPr>
            </w:pPr>
          </w:p>
          <w:p w14:paraId="793DEA52" w14:textId="7FFBCF8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685053">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3AB30B91" w14:textId="77777777" w:rsidR="0037165F" w:rsidRDefault="0037165F">
            <w:pPr>
              <w:rPr>
                <w:rFonts w:cstheme="minorHAnsi"/>
                <w:b/>
                <w:bCs/>
                <w:color w:val="000000" w:themeColor="text1"/>
              </w:rPr>
            </w:pPr>
          </w:p>
          <w:p w14:paraId="149CF225" w14:textId="77777777" w:rsidR="0037165F" w:rsidRDefault="0037165F">
            <w:pPr>
              <w:rPr>
                <w:rFonts w:cstheme="minorHAnsi"/>
                <w:b/>
                <w:bCs/>
                <w:color w:val="000000" w:themeColor="text1"/>
              </w:rPr>
            </w:pPr>
          </w:p>
          <w:p w14:paraId="72A48CD8" w14:textId="01CF9BE9"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791DE236" w14:textId="77777777" w:rsidR="0037165F" w:rsidRDefault="0037165F">
            <w:pPr>
              <w:rPr>
                <w:rFonts w:cstheme="minorHAnsi"/>
                <w:color w:val="000000" w:themeColor="text1"/>
              </w:rPr>
            </w:pPr>
          </w:p>
          <w:p w14:paraId="5B2284EE" w14:textId="77777777" w:rsidR="0037165F" w:rsidRDefault="0037165F">
            <w:pPr>
              <w:rPr>
                <w:rFonts w:cstheme="minorHAnsi"/>
                <w:color w:val="000000" w:themeColor="text1"/>
              </w:rPr>
            </w:pPr>
          </w:p>
          <w:p w14:paraId="2DBC25FE" w14:textId="0A7C3C50" w:rsidR="00D72A65" w:rsidRPr="001C2894" w:rsidRDefault="006F3FE7">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4B53076" w:rsidR="00D72A65" w:rsidRPr="001C2894" w:rsidRDefault="00DA13D2">
            <w:pPr>
              <w:rPr>
                <w:rFonts w:cstheme="minorHAnsi"/>
                <w:color w:val="000000" w:themeColor="text1"/>
              </w:rPr>
            </w:pPr>
            <w:r>
              <w:rPr>
                <w:rFonts w:cstheme="minorHAnsi"/>
                <w:color w:val="000000" w:themeColor="text1"/>
              </w:rPr>
              <w:t>ICT Senior Programme Manager</w:t>
            </w:r>
            <w:r w:rsidR="006D0F8B">
              <w:rPr>
                <w:rFonts w:cstheme="minorHAnsi"/>
                <w:color w:val="000000" w:themeColor="text1"/>
              </w:rPr>
              <w:t xml:space="preserve"> (TBC)</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A1839BB" w:rsidR="000F04CA" w:rsidRPr="001C2894" w:rsidRDefault="006F3FE7" w:rsidP="000F04CA">
            <w:pPr>
              <w:rPr>
                <w:rFonts w:cstheme="minorHAnsi"/>
                <w:color w:val="000000" w:themeColor="text1"/>
              </w:rPr>
            </w:pPr>
            <w:r>
              <w:rPr>
                <w:rFonts w:cstheme="minorHAnsi"/>
                <w:color w:val="000000" w:themeColor="text1"/>
              </w:rPr>
              <w:t xml:space="preserve">Professional/Technical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DA75932" w:rsidR="00E2449F" w:rsidRPr="001C2894" w:rsidRDefault="00095C6B"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0E6BBD16" w:rsidR="00E2449F" w:rsidRPr="001C2894" w:rsidRDefault="006F3FE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392F69E" w:rsidR="00251D49" w:rsidRDefault="00F84487" w:rsidP="000F04CA">
            <w:pPr>
              <w:rPr>
                <w:rFonts w:cstheme="minorHAnsi"/>
                <w:color w:val="000000" w:themeColor="text1"/>
              </w:rPr>
            </w:pPr>
            <w:r>
              <w:rPr>
                <w:rFonts w:cstheme="minorHAnsi"/>
                <w:color w:val="000000" w:themeColor="text1"/>
              </w:rPr>
              <w:t>October</w:t>
            </w:r>
            <w:r w:rsidR="00EE0AC6">
              <w:rPr>
                <w:rFonts w:cstheme="minorHAnsi"/>
                <w:color w:val="000000" w:themeColor="text1"/>
              </w:rPr>
              <w:t xml:space="preserve"> 2023</w:t>
            </w:r>
          </w:p>
        </w:tc>
      </w:tr>
    </w:tbl>
    <w:p w14:paraId="29846912" w14:textId="30E2ED16" w:rsidR="00D72A65" w:rsidRPr="00B91BB8" w:rsidRDefault="0037165F">
      <w:pPr>
        <w:rPr>
          <w:rFonts w:cstheme="minorHAnsi"/>
          <w:b/>
          <w:bCs/>
          <w:strike/>
          <w:color w:val="000000" w:themeColor="text1"/>
        </w:rPr>
      </w:pPr>
      <w:r>
        <w:rPr>
          <w:noProof/>
        </w:rPr>
        <mc:AlternateContent>
          <mc:Choice Requires="wps">
            <w:drawing>
              <wp:anchor distT="0" distB="0" distL="114300" distR="114300" simplePos="0" relativeHeight="251663360" behindDoc="0" locked="0" layoutInCell="1" allowOverlap="1" wp14:anchorId="61D2F6C8" wp14:editId="04B42373">
                <wp:simplePos x="0" y="0"/>
                <wp:positionH relativeFrom="margin">
                  <wp:align>right</wp:align>
                </wp:positionH>
                <wp:positionV relativeFrom="paragraph">
                  <wp:posOffset>-2433955</wp:posOffset>
                </wp:positionV>
                <wp:extent cx="6686550" cy="1238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686550" cy="1238250"/>
                        </a:xfrm>
                        <a:prstGeom prst="rect">
                          <a:avLst/>
                        </a:prstGeom>
                        <a:noFill/>
                      </wps:spPr>
                      <wps:txbx>
                        <w:txbxContent>
                          <w:p w14:paraId="3748C12B" w14:textId="492FBDFF" w:rsidR="00F5415B" w:rsidRDefault="0037471A" w:rsidP="00F5415B">
                            <w:pPr>
                              <w:shd w:val="clear" w:color="auto" w:fill="008996"/>
                              <w:rPr>
                                <w:rFonts w:hAnsi="Calibri"/>
                                <w:color w:val="FFFFFF" w:themeColor="background1"/>
                                <w:kern w:val="24"/>
                                <w:sz w:val="52"/>
                                <w:szCs w:val="52"/>
                              </w:rPr>
                            </w:pPr>
                            <w:r>
                              <w:rPr>
                                <w:rFonts w:hAnsi="Calibri"/>
                                <w:color w:val="FFFFFF" w:themeColor="background1"/>
                                <w:kern w:val="24"/>
                                <w:sz w:val="52"/>
                                <w:szCs w:val="52"/>
                              </w:rPr>
                              <w:t>ICT Security Lead</w:t>
                            </w:r>
                            <w:r w:rsidR="00F5415B">
                              <w:rPr>
                                <w:noProof/>
                              </w:rPr>
                              <w:tab/>
                            </w:r>
                            <w:r w:rsidR="00F5415B">
                              <w:rPr>
                                <w:noProof/>
                              </w:rPr>
                              <w:tab/>
                            </w:r>
                            <w:r w:rsidR="00F5415B">
                              <w:rPr>
                                <w:noProof/>
                              </w:rPr>
                              <w:tab/>
                            </w:r>
                            <w:r w:rsidR="00F5415B">
                              <w:rPr>
                                <w:noProof/>
                              </w:rPr>
                              <w:tab/>
                            </w:r>
                            <w:r w:rsidR="00F5415B">
                              <w:rPr>
                                <w:noProof/>
                              </w:rPr>
                              <w:tab/>
                            </w:r>
                            <w:r w:rsidR="00F5415B">
                              <w:rPr>
                                <w:noProof/>
                                <w:sz w:val="20"/>
                                <w:szCs w:val="20"/>
                                <w:lang w:eastAsia="en-GB"/>
                              </w:rPr>
                              <w:drawing>
                                <wp:inline distT="0" distB="0" distL="0" distR="0" wp14:anchorId="19AE642D" wp14:editId="5245D4BC">
                                  <wp:extent cx="2159000" cy="53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7D276DB4" w14:textId="0DFDF33E" w:rsidR="00F5415B" w:rsidRDefault="00F5415B" w:rsidP="00F5415B">
                            <w:pPr>
                              <w:shd w:val="clear" w:color="auto" w:fill="008996"/>
                              <w:rPr>
                                <w:rFonts w:hAnsi="Calibri"/>
                                <w:color w:val="FFFFFF" w:themeColor="background1"/>
                                <w:kern w:val="24"/>
                                <w:sz w:val="28"/>
                                <w:szCs w:val="28"/>
                              </w:rPr>
                            </w:pPr>
                            <w:r>
                              <w:rPr>
                                <w:rFonts w:hAnsi="Calibri"/>
                                <w:color w:val="FFFFFF" w:themeColor="background1"/>
                                <w:kern w:val="24"/>
                                <w:sz w:val="28"/>
                                <w:szCs w:val="28"/>
                              </w:rPr>
                              <w:t>JE Code:</w:t>
                            </w:r>
                            <w:r w:rsidR="009A6910">
                              <w:rPr>
                                <w:rFonts w:hAnsi="Calibri"/>
                                <w:color w:val="FFFFFF" w:themeColor="background1"/>
                                <w:kern w:val="24"/>
                                <w:sz w:val="28"/>
                                <w:szCs w:val="28"/>
                              </w:rPr>
                              <w:t xml:space="preserve"> JE2083</w:t>
                            </w:r>
                          </w:p>
                          <w:p w14:paraId="6CA87F7C" w14:textId="77777777" w:rsidR="00F5415B" w:rsidRDefault="00F5415B" w:rsidP="00F5415B">
                            <w:pPr>
                              <w:shd w:val="clear" w:color="auto" w:fill="008996"/>
                              <w:rPr>
                                <w:sz w:val="6"/>
                                <w:szCs w:val="6"/>
                              </w:rPr>
                            </w:pP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1D2F6C8" id="_x0000_t202" coordsize="21600,21600" o:spt="202" path="m,l,21600r21600,l21600,xe">
                <v:stroke joinstyle="miter"/>
                <v:path gradientshapeok="t" o:connecttype="rect"/>
              </v:shapetype>
              <v:shape id="Text Box 7" o:spid="_x0000_s1026" type="#_x0000_t202" style="position:absolute;margin-left:475.3pt;margin-top:-191.65pt;width:526.5pt;height:9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" filled="f" stroked="f">
                <v:textbox>
                  <w:txbxContent>
                    <w:p w14:paraId="3748C12B" w14:textId="492FBDFF" w:rsidR="00F5415B" w:rsidRDefault="0037471A" w:rsidP="00F5415B">
                      <w:pPr>
                        <w:shd w:val="clear" w:color="auto" w:fill="008996"/>
                        <w:rPr>
                          <w:rFonts w:hAnsi="Calibri"/>
                          <w:color w:val="FFFFFF" w:themeColor="background1"/>
                          <w:kern w:val="24"/>
                          <w:sz w:val="52"/>
                          <w:szCs w:val="52"/>
                        </w:rPr>
                      </w:pPr>
                      <w:r>
                        <w:rPr>
                          <w:rFonts w:hAnsi="Calibri"/>
                          <w:color w:val="FFFFFF" w:themeColor="background1"/>
                          <w:kern w:val="24"/>
                          <w:sz w:val="52"/>
                          <w:szCs w:val="52"/>
                        </w:rPr>
                        <w:t>ICT Security Lead</w:t>
                      </w:r>
                      <w:r w:rsidR="00F5415B">
                        <w:rPr>
                          <w:noProof/>
                        </w:rPr>
                        <w:tab/>
                      </w:r>
                      <w:r w:rsidR="00F5415B">
                        <w:rPr>
                          <w:noProof/>
                        </w:rPr>
                        <w:tab/>
                      </w:r>
                      <w:r w:rsidR="00F5415B">
                        <w:rPr>
                          <w:noProof/>
                        </w:rPr>
                        <w:tab/>
                      </w:r>
                      <w:r w:rsidR="00F5415B">
                        <w:rPr>
                          <w:noProof/>
                        </w:rPr>
                        <w:tab/>
                      </w:r>
                      <w:r w:rsidR="00F5415B">
                        <w:rPr>
                          <w:noProof/>
                        </w:rPr>
                        <w:tab/>
                      </w:r>
                      <w:r w:rsidR="00F5415B">
                        <w:rPr>
                          <w:noProof/>
                          <w:sz w:val="20"/>
                          <w:szCs w:val="20"/>
                          <w:lang w:eastAsia="en-GB"/>
                        </w:rPr>
                        <w:drawing>
                          <wp:inline distT="0" distB="0" distL="0" distR="0" wp14:anchorId="19AE642D" wp14:editId="5245D4BC">
                            <wp:extent cx="2159000" cy="539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0" cy="539750"/>
                                    </a:xfrm>
                                    <a:prstGeom prst="rect">
                                      <a:avLst/>
                                    </a:prstGeom>
                                    <a:noFill/>
                                    <a:ln>
                                      <a:noFill/>
                                    </a:ln>
                                  </pic:spPr>
                                </pic:pic>
                              </a:graphicData>
                            </a:graphic>
                          </wp:inline>
                        </w:drawing>
                      </w:r>
                    </w:p>
                    <w:p w14:paraId="7D276DB4" w14:textId="0DFDF33E" w:rsidR="00F5415B" w:rsidRDefault="00F5415B" w:rsidP="00F5415B">
                      <w:pPr>
                        <w:shd w:val="clear" w:color="auto" w:fill="008996"/>
                        <w:rPr>
                          <w:rFonts w:hAnsi="Calibri"/>
                          <w:color w:val="FFFFFF" w:themeColor="background1"/>
                          <w:kern w:val="24"/>
                          <w:sz w:val="28"/>
                          <w:szCs w:val="28"/>
                        </w:rPr>
                      </w:pPr>
                      <w:r>
                        <w:rPr>
                          <w:rFonts w:hAnsi="Calibri"/>
                          <w:color w:val="FFFFFF" w:themeColor="background1"/>
                          <w:kern w:val="24"/>
                          <w:sz w:val="28"/>
                          <w:szCs w:val="28"/>
                        </w:rPr>
                        <w:t>JE Code:</w:t>
                      </w:r>
                      <w:r w:rsidR="009A6910">
                        <w:rPr>
                          <w:rFonts w:hAnsi="Calibri"/>
                          <w:color w:val="FFFFFF" w:themeColor="background1"/>
                          <w:kern w:val="24"/>
                          <w:sz w:val="28"/>
                          <w:szCs w:val="28"/>
                        </w:rPr>
                        <w:t xml:space="preserve"> JE2083</w:t>
                      </w:r>
                    </w:p>
                    <w:p w14:paraId="6CA87F7C" w14:textId="77777777" w:rsidR="00F5415B" w:rsidRDefault="00F5415B" w:rsidP="00F5415B">
                      <w:pPr>
                        <w:shd w:val="clear" w:color="auto" w:fill="008996"/>
                        <w:rPr>
                          <w:sz w:val="6"/>
                          <w:szCs w:val="6"/>
                        </w:rPr>
                      </w:pPr>
                    </w:p>
                  </w:txbxContent>
                </v:textbox>
                <w10:wrap anchorx="margin"/>
              </v:shape>
            </w:pict>
          </mc:Fallback>
        </mc:AlternateConten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627" w:type="dxa"/>
        <w:tblLook w:val="04A0" w:firstRow="1" w:lastRow="0" w:firstColumn="1" w:lastColumn="0" w:noHBand="0" w:noVBand="1"/>
      </w:tblPr>
      <w:tblGrid>
        <w:gridCol w:w="421"/>
        <w:gridCol w:w="10206"/>
      </w:tblGrid>
      <w:tr w:rsidR="00B91BB8" w14:paraId="13909353" w14:textId="77777777" w:rsidTr="003229BC">
        <w:tc>
          <w:tcPr>
            <w:tcW w:w="421" w:type="dxa"/>
          </w:tcPr>
          <w:p w14:paraId="797198CD" w14:textId="55A08064" w:rsidR="00B91BB8" w:rsidRDefault="00D46AF1" w:rsidP="00D72A65">
            <w:pPr>
              <w:rPr>
                <w:rFonts w:cstheme="minorHAnsi"/>
                <w:b/>
                <w:bCs/>
                <w:color w:val="000000" w:themeColor="text1"/>
              </w:rPr>
            </w:pPr>
            <w:r>
              <w:rPr>
                <w:rFonts w:cstheme="minorHAnsi"/>
                <w:b/>
                <w:bCs/>
                <w:color w:val="000000" w:themeColor="text1"/>
              </w:rPr>
              <w:t>1</w:t>
            </w:r>
            <w:r w:rsidR="00B91BB8">
              <w:rPr>
                <w:rFonts w:cstheme="minorHAnsi"/>
                <w:b/>
                <w:bCs/>
                <w:color w:val="000000" w:themeColor="text1"/>
              </w:rPr>
              <w:t>.</w:t>
            </w:r>
          </w:p>
        </w:tc>
        <w:tc>
          <w:tcPr>
            <w:tcW w:w="10206" w:type="dxa"/>
          </w:tcPr>
          <w:p w14:paraId="15FFDB66" w14:textId="68A0302E" w:rsidR="00B91BB8" w:rsidRPr="00B91BB8" w:rsidRDefault="00B91BB8" w:rsidP="000C3AE3">
            <w:pPr>
              <w:rPr>
                <w:rFonts w:cstheme="minorHAnsi"/>
                <w:color w:val="000000" w:themeColor="text1"/>
              </w:rPr>
            </w:pPr>
            <w:r w:rsidRPr="00B91BB8">
              <w:rPr>
                <w:rFonts w:cstheme="minorHAnsi"/>
                <w:color w:val="000000" w:themeColor="text1"/>
              </w:rPr>
              <w:t>Oversee information security, compliance, and risk management practises based on industry-accepted information security and risk management frameworks.</w:t>
            </w:r>
          </w:p>
        </w:tc>
      </w:tr>
      <w:tr w:rsidR="001C2894" w14:paraId="3FF8FAA1" w14:textId="77777777" w:rsidTr="003229BC">
        <w:tc>
          <w:tcPr>
            <w:tcW w:w="421" w:type="dxa"/>
          </w:tcPr>
          <w:p w14:paraId="6970A004" w14:textId="518689A0" w:rsidR="001C2894" w:rsidRDefault="00D46AF1" w:rsidP="00D72A65">
            <w:pPr>
              <w:rPr>
                <w:rFonts w:cstheme="minorHAnsi"/>
                <w:b/>
                <w:bCs/>
                <w:color w:val="000000" w:themeColor="text1"/>
              </w:rPr>
            </w:pPr>
            <w:r>
              <w:rPr>
                <w:rFonts w:cstheme="minorHAnsi"/>
                <w:b/>
                <w:bCs/>
                <w:color w:val="000000" w:themeColor="text1"/>
              </w:rPr>
              <w:t>2</w:t>
            </w:r>
            <w:r w:rsidR="00B91BB8">
              <w:rPr>
                <w:rFonts w:cstheme="minorHAnsi"/>
                <w:b/>
                <w:bCs/>
                <w:color w:val="000000" w:themeColor="text1"/>
              </w:rPr>
              <w:t>.</w:t>
            </w:r>
          </w:p>
        </w:tc>
        <w:tc>
          <w:tcPr>
            <w:tcW w:w="10206" w:type="dxa"/>
          </w:tcPr>
          <w:p w14:paraId="20B7A31B" w14:textId="6F8A5D1B" w:rsidR="00B91BB8" w:rsidRPr="005E55EB" w:rsidRDefault="00BB2B25" w:rsidP="0035342E">
            <w:pPr>
              <w:rPr>
                <w:rFonts w:cstheme="minorHAnsi"/>
                <w:color w:val="000000" w:themeColor="text1"/>
              </w:rPr>
            </w:pPr>
            <w:r w:rsidRPr="00BB2B25">
              <w:rPr>
                <w:rFonts w:cstheme="minorHAnsi"/>
                <w:color w:val="000000" w:themeColor="text1"/>
              </w:rPr>
              <w:t>Take a risk-based approach to securing data and systems</w:t>
            </w:r>
            <w:r>
              <w:rPr>
                <w:rFonts w:cstheme="minorHAnsi"/>
                <w:color w:val="000000" w:themeColor="text1"/>
              </w:rPr>
              <w:t xml:space="preserve"> a</w:t>
            </w:r>
            <w:r w:rsidR="000C3AE3" w:rsidRPr="000C3AE3">
              <w:rPr>
                <w:rFonts w:cstheme="minorHAnsi"/>
                <w:color w:val="000000" w:themeColor="text1"/>
              </w:rPr>
              <w:t>ssess</w:t>
            </w:r>
            <w:r>
              <w:rPr>
                <w:rFonts w:cstheme="minorHAnsi"/>
                <w:color w:val="000000" w:themeColor="text1"/>
              </w:rPr>
              <w:t>ing</w:t>
            </w:r>
            <w:r w:rsidR="001B716C">
              <w:rPr>
                <w:rFonts w:cstheme="minorHAnsi"/>
                <w:color w:val="000000" w:themeColor="text1"/>
              </w:rPr>
              <w:t xml:space="preserve"> all</w:t>
            </w:r>
            <w:r w:rsidR="000C3AE3" w:rsidRPr="000C3AE3">
              <w:rPr>
                <w:rFonts w:cstheme="minorHAnsi"/>
                <w:color w:val="000000" w:themeColor="text1"/>
              </w:rPr>
              <w:t xml:space="preserve"> </w:t>
            </w:r>
            <w:r>
              <w:rPr>
                <w:rFonts w:cstheme="minorHAnsi"/>
                <w:color w:val="000000" w:themeColor="text1"/>
              </w:rPr>
              <w:t xml:space="preserve">new and known </w:t>
            </w:r>
            <w:r w:rsidR="000C3AE3" w:rsidRPr="000C3AE3">
              <w:rPr>
                <w:rFonts w:cstheme="minorHAnsi"/>
                <w:color w:val="000000" w:themeColor="text1"/>
              </w:rPr>
              <w:t>risks</w:t>
            </w:r>
            <w:r w:rsidR="00DA4BAE">
              <w:rPr>
                <w:rFonts w:cstheme="minorHAnsi"/>
                <w:color w:val="000000" w:themeColor="text1"/>
              </w:rPr>
              <w:t xml:space="preserve">, identifying </w:t>
            </w:r>
            <w:r w:rsidR="003B0E55">
              <w:rPr>
                <w:rFonts w:cstheme="minorHAnsi"/>
                <w:color w:val="000000" w:themeColor="text1"/>
              </w:rPr>
              <w:t xml:space="preserve">mitigating or </w:t>
            </w:r>
            <w:r w:rsidR="00DA4BAE">
              <w:rPr>
                <w:rFonts w:cstheme="minorHAnsi"/>
                <w:color w:val="000000" w:themeColor="text1"/>
              </w:rPr>
              <w:t xml:space="preserve">corrective action, and </w:t>
            </w:r>
            <w:r w:rsidR="000C3AE3">
              <w:rPr>
                <w:rFonts w:cstheme="minorHAnsi"/>
                <w:color w:val="000000" w:themeColor="text1"/>
              </w:rPr>
              <w:t>ensur</w:t>
            </w:r>
            <w:r w:rsidR="00380C0A">
              <w:rPr>
                <w:rFonts w:cstheme="minorHAnsi"/>
                <w:color w:val="000000" w:themeColor="text1"/>
              </w:rPr>
              <w:t>ing</w:t>
            </w:r>
            <w:r w:rsidR="000C3AE3">
              <w:rPr>
                <w:rFonts w:cstheme="minorHAnsi"/>
                <w:color w:val="000000" w:themeColor="text1"/>
              </w:rPr>
              <w:t xml:space="preserve"> </w:t>
            </w:r>
            <w:r w:rsidR="003B0E55">
              <w:rPr>
                <w:rFonts w:cstheme="minorHAnsi"/>
                <w:color w:val="000000" w:themeColor="text1"/>
              </w:rPr>
              <w:t xml:space="preserve">all </w:t>
            </w:r>
            <w:r w:rsidR="00464814">
              <w:rPr>
                <w:rFonts w:cstheme="minorHAnsi"/>
                <w:color w:val="000000" w:themeColor="text1"/>
              </w:rPr>
              <w:t xml:space="preserve">related </w:t>
            </w:r>
            <w:r w:rsidR="000C3AE3">
              <w:rPr>
                <w:rFonts w:cstheme="minorHAnsi"/>
                <w:color w:val="000000" w:themeColor="text1"/>
              </w:rPr>
              <w:t>r</w:t>
            </w:r>
            <w:r w:rsidR="000C3AE3" w:rsidRPr="000C3AE3">
              <w:rPr>
                <w:rFonts w:cstheme="minorHAnsi"/>
                <w:color w:val="000000" w:themeColor="text1"/>
              </w:rPr>
              <w:t>isk</w:t>
            </w:r>
            <w:r w:rsidR="000C3AE3">
              <w:rPr>
                <w:rFonts w:cstheme="minorHAnsi"/>
                <w:color w:val="000000" w:themeColor="text1"/>
              </w:rPr>
              <w:t xml:space="preserve"> </w:t>
            </w:r>
            <w:r w:rsidR="001B716C">
              <w:rPr>
                <w:rFonts w:cstheme="minorHAnsi"/>
                <w:color w:val="000000" w:themeColor="text1"/>
              </w:rPr>
              <w:t>information</w:t>
            </w:r>
            <w:r w:rsidR="00380C0A">
              <w:rPr>
                <w:rFonts w:cstheme="minorHAnsi"/>
                <w:color w:val="000000" w:themeColor="text1"/>
              </w:rPr>
              <w:t xml:space="preserve"> is kept up to date</w:t>
            </w:r>
            <w:r w:rsidR="00D662D0">
              <w:rPr>
                <w:rFonts w:cstheme="minorHAnsi"/>
                <w:color w:val="000000" w:themeColor="text1"/>
              </w:rPr>
              <w:t>.</w:t>
            </w:r>
          </w:p>
        </w:tc>
      </w:tr>
      <w:tr w:rsidR="001C2894" w14:paraId="3FE83EC9" w14:textId="77777777" w:rsidTr="003229BC">
        <w:tc>
          <w:tcPr>
            <w:tcW w:w="421" w:type="dxa"/>
          </w:tcPr>
          <w:p w14:paraId="4DB3D8B1" w14:textId="7D90D78B" w:rsidR="001C2894" w:rsidRDefault="00D46AF1"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10206" w:type="dxa"/>
          </w:tcPr>
          <w:p w14:paraId="078CCEDA" w14:textId="2A22D025" w:rsidR="000B41CA" w:rsidRPr="00D662D0" w:rsidRDefault="003D59D3" w:rsidP="00D72A65">
            <w:r w:rsidRPr="00D662D0">
              <w:t xml:space="preserve">Ensure </w:t>
            </w:r>
            <w:r w:rsidR="005D1FA4" w:rsidRPr="00D662D0">
              <w:t xml:space="preserve">security policies cover acceptable and secure use of </w:t>
            </w:r>
            <w:r w:rsidR="003A489C" w:rsidRPr="00D662D0">
              <w:t>service</w:t>
            </w:r>
            <w:r w:rsidR="00F11FFF" w:rsidRPr="00D662D0">
              <w:t>s</w:t>
            </w:r>
            <w:r w:rsidR="005E6B03" w:rsidRPr="00D662D0">
              <w:t xml:space="preserve"> and build collaborative </w:t>
            </w:r>
            <w:r w:rsidR="005D1FA4" w:rsidRPr="00D662D0">
              <w:t>staff training</w:t>
            </w:r>
            <w:r w:rsidR="001F1A81" w:rsidRPr="00D662D0">
              <w:t xml:space="preserve"> </w:t>
            </w:r>
            <w:r w:rsidR="00BB3C51" w:rsidRPr="00D662D0">
              <w:t>practises</w:t>
            </w:r>
            <w:r w:rsidR="00064F90" w:rsidRPr="00D662D0">
              <w:t>, systems</w:t>
            </w:r>
            <w:r w:rsidR="00BB3C51" w:rsidRPr="00D662D0">
              <w:t xml:space="preserve"> </w:t>
            </w:r>
            <w:r w:rsidR="00F20A82" w:rsidRPr="00D662D0">
              <w:t>that m</w:t>
            </w:r>
            <w:r w:rsidR="005D1FA4" w:rsidRPr="00D662D0">
              <w:t>aintain cyber risk</w:t>
            </w:r>
            <w:r w:rsidR="00F20A82" w:rsidRPr="00D662D0">
              <w:t xml:space="preserve"> awareness</w:t>
            </w:r>
            <w:r w:rsidRPr="00D662D0">
              <w:t xml:space="preserve"> are maintained and updated</w:t>
            </w:r>
            <w:r w:rsidR="00D662D0">
              <w:t>.</w:t>
            </w:r>
          </w:p>
        </w:tc>
      </w:tr>
      <w:tr w:rsidR="00BC4D0C" w14:paraId="35DEEE55" w14:textId="77777777" w:rsidTr="003229BC">
        <w:tc>
          <w:tcPr>
            <w:tcW w:w="421" w:type="dxa"/>
          </w:tcPr>
          <w:p w14:paraId="4BBD8AB2" w14:textId="696922D7" w:rsidR="00BC4D0C" w:rsidRDefault="00D46AF1" w:rsidP="00BC4D0C">
            <w:pPr>
              <w:rPr>
                <w:rFonts w:cstheme="minorHAnsi"/>
                <w:b/>
                <w:bCs/>
                <w:color w:val="000000" w:themeColor="text1"/>
              </w:rPr>
            </w:pPr>
            <w:r>
              <w:rPr>
                <w:rFonts w:cstheme="minorHAnsi"/>
                <w:b/>
                <w:bCs/>
                <w:color w:val="000000" w:themeColor="text1"/>
              </w:rPr>
              <w:t>4</w:t>
            </w:r>
            <w:r w:rsidR="00BC4D0C">
              <w:rPr>
                <w:rFonts w:cstheme="minorHAnsi"/>
                <w:b/>
                <w:bCs/>
                <w:color w:val="000000" w:themeColor="text1"/>
              </w:rPr>
              <w:t>.</w:t>
            </w:r>
          </w:p>
        </w:tc>
        <w:tc>
          <w:tcPr>
            <w:tcW w:w="10206" w:type="dxa"/>
          </w:tcPr>
          <w:p w14:paraId="417EBB29" w14:textId="1497DC8F" w:rsidR="00B42223" w:rsidRPr="00D662D0" w:rsidRDefault="00BC4D0C" w:rsidP="00D662D0">
            <w:pPr>
              <w:rPr>
                <w:rFonts w:cstheme="minorHAnsi"/>
              </w:rPr>
            </w:pPr>
            <w:r w:rsidRPr="00D662D0">
              <w:rPr>
                <w:rFonts w:cstheme="minorHAnsi"/>
              </w:rPr>
              <w:t>Manage service asset information throughout each asset’s lifecycle identifying potential security risks or gaps that affect each one</w:t>
            </w:r>
            <w:r w:rsidR="00D662D0">
              <w:rPr>
                <w:rFonts w:cstheme="minorHAnsi"/>
              </w:rPr>
              <w:t>.</w:t>
            </w:r>
          </w:p>
        </w:tc>
      </w:tr>
      <w:tr w:rsidR="00BC4D0C" w14:paraId="699941E4" w14:textId="77777777" w:rsidTr="003229BC">
        <w:tc>
          <w:tcPr>
            <w:tcW w:w="421" w:type="dxa"/>
          </w:tcPr>
          <w:p w14:paraId="446A15EF" w14:textId="6D81F4A4" w:rsidR="00BC4D0C" w:rsidRDefault="00D46AF1" w:rsidP="00BC4D0C">
            <w:pPr>
              <w:rPr>
                <w:rFonts w:cstheme="minorHAnsi"/>
                <w:b/>
                <w:bCs/>
                <w:color w:val="000000" w:themeColor="text1"/>
              </w:rPr>
            </w:pPr>
            <w:r>
              <w:rPr>
                <w:rFonts w:cstheme="minorHAnsi"/>
                <w:b/>
                <w:bCs/>
                <w:color w:val="000000" w:themeColor="text1"/>
              </w:rPr>
              <w:t>5</w:t>
            </w:r>
            <w:r w:rsidR="00BC4D0C">
              <w:rPr>
                <w:rFonts w:cstheme="minorHAnsi"/>
                <w:b/>
                <w:bCs/>
                <w:color w:val="000000" w:themeColor="text1"/>
              </w:rPr>
              <w:t>.</w:t>
            </w:r>
          </w:p>
        </w:tc>
        <w:tc>
          <w:tcPr>
            <w:tcW w:w="10206" w:type="dxa"/>
          </w:tcPr>
          <w:p w14:paraId="34D8509C" w14:textId="20F50782" w:rsidR="0035342E" w:rsidRPr="00D662D0" w:rsidRDefault="00BC4D0C" w:rsidP="00D662D0">
            <w:r w:rsidRPr="00D662D0">
              <w:t>Create and define security baseline builds (standard’s) for services and configuration items, along with ensuring those standards are maintained by carrying out regular assessments reporting on identified vulnerabilities</w:t>
            </w:r>
            <w:r w:rsidR="00D662D0">
              <w:t>.</w:t>
            </w:r>
          </w:p>
        </w:tc>
      </w:tr>
      <w:tr w:rsidR="00BC4D0C" w14:paraId="3B1300D7" w14:textId="77777777" w:rsidTr="003229BC">
        <w:tc>
          <w:tcPr>
            <w:tcW w:w="421" w:type="dxa"/>
          </w:tcPr>
          <w:p w14:paraId="3781C423" w14:textId="00ADD4F4" w:rsidR="00BC4D0C" w:rsidRDefault="00D46AF1" w:rsidP="00BC4D0C">
            <w:pPr>
              <w:rPr>
                <w:rFonts w:cstheme="minorHAnsi"/>
                <w:b/>
                <w:bCs/>
                <w:color w:val="000000" w:themeColor="text1"/>
              </w:rPr>
            </w:pPr>
            <w:r>
              <w:rPr>
                <w:rFonts w:cstheme="minorHAnsi"/>
                <w:b/>
                <w:bCs/>
                <w:color w:val="000000" w:themeColor="text1"/>
              </w:rPr>
              <w:t>6</w:t>
            </w:r>
            <w:r w:rsidR="00BC4D0C">
              <w:rPr>
                <w:rFonts w:cstheme="minorHAnsi"/>
                <w:b/>
                <w:bCs/>
                <w:color w:val="000000" w:themeColor="text1"/>
              </w:rPr>
              <w:t>.</w:t>
            </w:r>
          </w:p>
        </w:tc>
        <w:tc>
          <w:tcPr>
            <w:tcW w:w="10206" w:type="dxa"/>
          </w:tcPr>
          <w:p w14:paraId="084E334F" w14:textId="00C85E49" w:rsidR="006357C9" w:rsidRPr="00D662D0" w:rsidRDefault="00BC4D0C" w:rsidP="00BC4D0C">
            <w:pPr>
              <w:rPr>
                <w:rFonts w:cstheme="minorHAnsi"/>
              </w:rPr>
            </w:pPr>
            <w:r w:rsidRPr="00D662D0">
              <w:rPr>
                <w:rFonts w:cstheme="minorHAnsi"/>
              </w:rPr>
              <w:t>E</w:t>
            </w:r>
            <w:r w:rsidR="000C14DD" w:rsidRPr="00D662D0">
              <w:rPr>
                <w:rFonts w:cstheme="minorHAnsi"/>
              </w:rPr>
              <w:t>nsure</w:t>
            </w:r>
            <w:r w:rsidRPr="00D662D0">
              <w:rPr>
                <w:rFonts w:cstheme="minorHAnsi"/>
              </w:rPr>
              <w:t xml:space="preserve"> effective management processes </w:t>
            </w:r>
            <w:r w:rsidR="00C3558C" w:rsidRPr="00D662D0">
              <w:rPr>
                <w:rFonts w:cstheme="minorHAnsi"/>
              </w:rPr>
              <w:t>which</w:t>
            </w:r>
            <w:r w:rsidRPr="00D662D0">
              <w:rPr>
                <w:rFonts w:cstheme="minorHAnsi"/>
              </w:rPr>
              <w:t xml:space="preserve"> controls who or what can access system and data along with limiting the number of privileged system accounts.</w:t>
            </w:r>
          </w:p>
        </w:tc>
      </w:tr>
      <w:tr w:rsidR="00BC4D0C" w14:paraId="6708EA49" w14:textId="77777777" w:rsidTr="003229BC">
        <w:tc>
          <w:tcPr>
            <w:tcW w:w="421" w:type="dxa"/>
          </w:tcPr>
          <w:p w14:paraId="6FCD910E" w14:textId="55A9DD19" w:rsidR="00BC4D0C" w:rsidRDefault="00D46AF1" w:rsidP="00BC4D0C">
            <w:pPr>
              <w:rPr>
                <w:rFonts w:cstheme="minorHAnsi"/>
                <w:b/>
                <w:bCs/>
                <w:color w:val="000000" w:themeColor="text1"/>
              </w:rPr>
            </w:pPr>
            <w:r>
              <w:rPr>
                <w:rFonts w:cstheme="minorHAnsi"/>
                <w:b/>
                <w:bCs/>
                <w:color w:val="000000" w:themeColor="text1"/>
              </w:rPr>
              <w:t>7</w:t>
            </w:r>
            <w:r w:rsidR="00BC4D0C">
              <w:rPr>
                <w:rFonts w:cstheme="minorHAnsi"/>
                <w:b/>
                <w:bCs/>
                <w:color w:val="000000" w:themeColor="text1"/>
              </w:rPr>
              <w:t>.</w:t>
            </w:r>
          </w:p>
        </w:tc>
        <w:tc>
          <w:tcPr>
            <w:tcW w:w="10206" w:type="dxa"/>
          </w:tcPr>
          <w:p w14:paraId="3C42BAE6" w14:textId="732DCA7C" w:rsidR="0035342E" w:rsidRPr="00D662D0" w:rsidRDefault="00FC63EB" w:rsidP="00BC4D0C">
            <w:pPr>
              <w:rPr>
                <w:rFonts w:cstheme="minorHAnsi"/>
              </w:rPr>
            </w:pPr>
            <w:r w:rsidRPr="00D662D0">
              <w:rPr>
                <w:rFonts w:cstheme="minorHAnsi"/>
              </w:rPr>
              <w:t xml:space="preserve">Proactively contribute to </w:t>
            </w:r>
            <w:r w:rsidR="005342DD" w:rsidRPr="00D662D0">
              <w:rPr>
                <w:rFonts w:cstheme="minorHAnsi"/>
              </w:rPr>
              <w:t xml:space="preserve">monitoring </w:t>
            </w:r>
            <w:r w:rsidRPr="00D662D0">
              <w:rPr>
                <w:rFonts w:cstheme="minorHAnsi"/>
              </w:rPr>
              <w:t xml:space="preserve">strategy </w:t>
            </w:r>
            <w:r w:rsidR="005342DD" w:rsidRPr="00D662D0">
              <w:rPr>
                <w:rFonts w:cstheme="minorHAnsi"/>
              </w:rPr>
              <w:t>and supporting procedures</w:t>
            </w:r>
            <w:r w:rsidR="00FA5E38" w:rsidRPr="00D662D0">
              <w:rPr>
                <w:rFonts w:cstheme="minorHAnsi"/>
              </w:rPr>
              <w:t>,</w:t>
            </w:r>
            <w:r w:rsidR="00C24CFE" w:rsidRPr="00D662D0">
              <w:rPr>
                <w:rFonts w:cstheme="minorHAnsi"/>
              </w:rPr>
              <w:t xml:space="preserve"> </w:t>
            </w:r>
            <w:r w:rsidR="009E7A28" w:rsidRPr="00D662D0">
              <w:rPr>
                <w:rFonts w:cstheme="minorHAnsi"/>
              </w:rPr>
              <w:t xml:space="preserve">which </w:t>
            </w:r>
            <w:r w:rsidR="00C24CFE" w:rsidRPr="00D662D0">
              <w:rPr>
                <w:rFonts w:cstheme="minorHAnsi"/>
              </w:rPr>
              <w:t>ensur</w:t>
            </w:r>
            <w:r w:rsidR="009E7A28" w:rsidRPr="00D662D0">
              <w:rPr>
                <w:rFonts w:cstheme="minorHAnsi"/>
              </w:rPr>
              <w:t xml:space="preserve">es </w:t>
            </w:r>
            <w:r w:rsidR="00BC4D0C" w:rsidRPr="00D662D0">
              <w:rPr>
                <w:rFonts w:cstheme="minorHAnsi"/>
              </w:rPr>
              <w:t>continuous</w:t>
            </w:r>
            <w:r w:rsidR="00682AC1" w:rsidRPr="00D662D0">
              <w:rPr>
                <w:rFonts w:cstheme="minorHAnsi"/>
              </w:rPr>
              <w:t xml:space="preserve"> </w:t>
            </w:r>
            <w:r w:rsidR="00BC4D0C" w:rsidRPr="00D662D0">
              <w:rPr>
                <w:rFonts w:cstheme="minorHAnsi"/>
              </w:rPr>
              <w:t>monitor</w:t>
            </w:r>
            <w:r w:rsidR="000A582F" w:rsidRPr="00D662D0">
              <w:rPr>
                <w:rFonts w:cstheme="minorHAnsi"/>
              </w:rPr>
              <w:t xml:space="preserve">ing </w:t>
            </w:r>
            <w:r w:rsidR="00EB1BD9" w:rsidRPr="00D662D0">
              <w:rPr>
                <w:rFonts w:cstheme="minorHAnsi"/>
              </w:rPr>
              <w:t>of</w:t>
            </w:r>
            <w:r w:rsidR="00BC4D0C" w:rsidRPr="00D662D0">
              <w:rPr>
                <w:rFonts w:cstheme="minorHAnsi"/>
              </w:rPr>
              <w:t xml:space="preserve"> service configuration status and analyse logs that could indicate a risk or security incident</w:t>
            </w:r>
            <w:r w:rsidR="00D662D0">
              <w:rPr>
                <w:rFonts w:cstheme="minorHAnsi"/>
              </w:rPr>
              <w:t>.</w:t>
            </w:r>
          </w:p>
        </w:tc>
      </w:tr>
      <w:tr w:rsidR="00BC4D0C" w14:paraId="22AC673B" w14:textId="77777777" w:rsidTr="003229BC">
        <w:tc>
          <w:tcPr>
            <w:tcW w:w="421" w:type="dxa"/>
          </w:tcPr>
          <w:p w14:paraId="5C10DF77" w14:textId="74955933" w:rsidR="00BC4D0C" w:rsidRDefault="00D46AF1" w:rsidP="00BC4D0C">
            <w:pPr>
              <w:rPr>
                <w:rFonts w:cstheme="minorHAnsi"/>
                <w:b/>
                <w:bCs/>
                <w:color w:val="000000" w:themeColor="text1"/>
              </w:rPr>
            </w:pPr>
            <w:r>
              <w:rPr>
                <w:rFonts w:cstheme="minorHAnsi"/>
                <w:b/>
                <w:bCs/>
                <w:color w:val="000000" w:themeColor="text1"/>
              </w:rPr>
              <w:t>8</w:t>
            </w:r>
            <w:r w:rsidR="00BC4D0C">
              <w:rPr>
                <w:rFonts w:cstheme="minorHAnsi"/>
                <w:b/>
                <w:bCs/>
                <w:color w:val="000000" w:themeColor="text1"/>
              </w:rPr>
              <w:t>.</w:t>
            </w:r>
          </w:p>
        </w:tc>
        <w:tc>
          <w:tcPr>
            <w:tcW w:w="10206" w:type="dxa"/>
          </w:tcPr>
          <w:p w14:paraId="0E59B61E" w14:textId="28299D17" w:rsidR="00BC4D0C" w:rsidRPr="00D662D0" w:rsidRDefault="00BC4D0C" w:rsidP="00BC4D0C">
            <w:pPr>
              <w:rPr>
                <w:rFonts w:cstheme="minorHAnsi"/>
              </w:rPr>
            </w:pPr>
            <w:r w:rsidRPr="00D662D0">
              <w:t>Establish security incident response and disaster recovery plans to potential security risks, ensuring they comply with service level agreements and objectives</w:t>
            </w:r>
            <w:r w:rsidR="00D662D0">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627" w:type="dxa"/>
        <w:tblLook w:val="04A0" w:firstRow="1" w:lastRow="0" w:firstColumn="1" w:lastColumn="0" w:noHBand="0" w:noVBand="1"/>
      </w:tblPr>
      <w:tblGrid>
        <w:gridCol w:w="498"/>
        <w:gridCol w:w="10129"/>
      </w:tblGrid>
      <w:tr w:rsidR="00EE0AC6" w14:paraId="4121B0CF" w14:textId="77777777" w:rsidTr="00F0570C">
        <w:tc>
          <w:tcPr>
            <w:tcW w:w="498" w:type="dxa"/>
          </w:tcPr>
          <w:p w14:paraId="08782BF4" w14:textId="77777777" w:rsidR="00EE0AC6" w:rsidRDefault="00EE0AC6" w:rsidP="006F3FE7">
            <w:pPr>
              <w:rPr>
                <w:rFonts w:cstheme="minorHAnsi"/>
                <w:b/>
                <w:bCs/>
                <w:color w:val="000000" w:themeColor="text1"/>
              </w:rPr>
            </w:pPr>
            <w:r>
              <w:rPr>
                <w:rFonts w:cstheme="minorHAnsi"/>
                <w:b/>
                <w:bCs/>
                <w:color w:val="000000" w:themeColor="text1"/>
              </w:rPr>
              <w:t>1.</w:t>
            </w:r>
          </w:p>
        </w:tc>
        <w:tc>
          <w:tcPr>
            <w:tcW w:w="10129" w:type="dxa"/>
          </w:tcPr>
          <w:p w14:paraId="66403C1B" w14:textId="3738550A" w:rsidR="00EE0AC6" w:rsidRPr="003229BC" w:rsidRDefault="00EE0AC6" w:rsidP="006F3FE7">
            <w:pPr>
              <w:rPr>
                <w:rFonts w:cstheme="minorHAnsi"/>
                <w:b/>
                <w:bCs/>
                <w:color w:val="000000" w:themeColor="text1"/>
              </w:rPr>
            </w:pPr>
            <w:r w:rsidRPr="003229BC">
              <w:rPr>
                <w:rFonts w:cstheme="minorHAnsi"/>
                <w:color w:val="000000" w:themeColor="text1"/>
              </w:rPr>
              <w:t xml:space="preserve">Educated to </w:t>
            </w:r>
            <w:r w:rsidR="00C05D2B" w:rsidRPr="003229BC">
              <w:rPr>
                <w:rFonts w:cstheme="minorHAnsi"/>
              </w:rPr>
              <w:t>degree level</w:t>
            </w:r>
            <w:r w:rsidR="00085E7C" w:rsidRPr="003229BC">
              <w:rPr>
                <w:rFonts w:cstheme="minorHAnsi"/>
              </w:rPr>
              <w:t xml:space="preserve"> or have equivalent</w:t>
            </w:r>
            <w:r w:rsidRPr="003229BC">
              <w:rPr>
                <w:rFonts w:cstheme="minorHAnsi"/>
                <w:color w:val="000000" w:themeColor="text1"/>
              </w:rPr>
              <w:t xml:space="preserve"> related professional qualification</w:t>
            </w:r>
            <w:r w:rsidR="00592E53" w:rsidRPr="003229BC">
              <w:rPr>
                <w:rFonts w:cstheme="minorHAnsi"/>
                <w:color w:val="000000" w:themeColor="text1"/>
              </w:rPr>
              <w:t>s</w:t>
            </w:r>
            <w:r w:rsidR="00C05D2B" w:rsidRPr="003229BC">
              <w:rPr>
                <w:rFonts w:cstheme="minorHAnsi"/>
                <w:color w:val="000000" w:themeColor="text1"/>
              </w:rPr>
              <w:t xml:space="preserve"> and </w:t>
            </w:r>
            <w:r w:rsidRPr="003229BC">
              <w:rPr>
                <w:rFonts w:cstheme="minorHAnsi"/>
                <w:color w:val="000000" w:themeColor="text1"/>
              </w:rPr>
              <w:t>experience</w:t>
            </w:r>
            <w:r w:rsidR="00D662D0">
              <w:rPr>
                <w:rFonts w:cstheme="minorHAnsi"/>
                <w:color w:val="000000" w:themeColor="text1"/>
              </w:rPr>
              <w:t>.</w:t>
            </w:r>
          </w:p>
        </w:tc>
      </w:tr>
      <w:tr w:rsidR="00EE0AC6" w14:paraId="681CDD22" w14:textId="77777777" w:rsidTr="00F0570C">
        <w:tc>
          <w:tcPr>
            <w:tcW w:w="498" w:type="dxa"/>
          </w:tcPr>
          <w:p w14:paraId="4488D22F" w14:textId="77777777" w:rsidR="00EE0AC6" w:rsidRDefault="00EE0AC6" w:rsidP="006F3FE7">
            <w:pPr>
              <w:rPr>
                <w:rFonts w:cstheme="minorHAnsi"/>
                <w:b/>
                <w:bCs/>
                <w:color w:val="000000" w:themeColor="text1"/>
              </w:rPr>
            </w:pPr>
            <w:r>
              <w:rPr>
                <w:rFonts w:cstheme="minorHAnsi"/>
                <w:b/>
                <w:bCs/>
                <w:color w:val="000000" w:themeColor="text1"/>
              </w:rPr>
              <w:t>2.</w:t>
            </w:r>
          </w:p>
        </w:tc>
        <w:tc>
          <w:tcPr>
            <w:tcW w:w="10129" w:type="dxa"/>
          </w:tcPr>
          <w:p w14:paraId="6C5AEF74" w14:textId="0723220D" w:rsidR="00EE0AC6" w:rsidRPr="003229BC" w:rsidRDefault="00B91BB8" w:rsidP="006F3FE7">
            <w:pPr>
              <w:rPr>
                <w:rFonts w:cstheme="minorHAnsi"/>
                <w:b/>
                <w:bCs/>
                <w:color w:val="000000" w:themeColor="text1"/>
              </w:rPr>
            </w:pPr>
            <w:r>
              <w:rPr>
                <w:rFonts w:cstheme="minorHAnsi"/>
              </w:rPr>
              <w:t xml:space="preserve">Demonstrable </w:t>
            </w:r>
            <w:r w:rsidR="00167AF7" w:rsidRPr="003229BC">
              <w:rPr>
                <w:rFonts w:cstheme="minorHAnsi"/>
              </w:rPr>
              <w:t xml:space="preserve">experience of working </w:t>
            </w:r>
            <w:r w:rsidR="00D95BFD" w:rsidRPr="003229BC">
              <w:rPr>
                <w:rFonts w:cstheme="minorHAnsi"/>
              </w:rPr>
              <w:t xml:space="preserve">in </w:t>
            </w:r>
            <w:r w:rsidR="00C06E4A" w:rsidRPr="003229BC">
              <w:rPr>
                <w:rFonts w:cstheme="minorHAnsi"/>
              </w:rPr>
              <w:t>an</w:t>
            </w:r>
            <w:r w:rsidR="00D95BFD" w:rsidRPr="003229BC">
              <w:rPr>
                <w:rFonts w:cstheme="minorHAnsi"/>
              </w:rPr>
              <w:t xml:space="preserve"> </w:t>
            </w:r>
            <w:r w:rsidR="00C06E4A">
              <w:rPr>
                <w:rFonts w:cstheme="minorHAnsi"/>
              </w:rPr>
              <w:t xml:space="preserve">information </w:t>
            </w:r>
            <w:r w:rsidR="00270449">
              <w:rPr>
                <w:rFonts w:cstheme="minorHAnsi"/>
              </w:rPr>
              <w:t xml:space="preserve">security </w:t>
            </w:r>
            <w:r w:rsidR="00D95BFD" w:rsidRPr="003229BC">
              <w:rPr>
                <w:rFonts w:cstheme="minorHAnsi"/>
              </w:rPr>
              <w:t xml:space="preserve">framework </w:t>
            </w:r>
            <w:r w:rsidR="00167AF7" w:rsidRPr="003229BC">
              <w:rPr>
                <w:rFonts w:cstheme="minorHAnsi"/>
              </w:rPr>
              <w:t>within a</w:t>
            </w:r>
            <w:r w:rsidR="003320FB">
              <w:rPr>
                <w:rFonts w:cstheme="minorHAnsi"/>
              </w:rPr>
              <w:t xml:space="preserve"> medium/large </w:t>
            </w:r>
            <w:r w:rsidR="003D7948">
              <w:rPr>
                <w:rFonts w:cstheme="minorHAnsi"/>
              </w:rPr>
              <w:t xml:space="preserve">sized </w:t>
            </w:r>
            <w:r w:rsidR="00167AF7" w:rsidRPr="003229BC">
              <w:rPr>
                <w:rFonts w:cstheme="minorHAnsi"/>
              </w:rPr>
              <w:t>organisation</w:t>
            </w:r>
            <w:r w:rsidR="00D662D0">
              <w:rPr>
                <w:rFonts w:cstheme="minorHAnsi"/>
              </w:rPr>
              <w:t>.</w:t>
            </w:r>
          </w:p>
        </w:tc>
      </w:tr>
      <w:tr w:rsidR="00EE0AC6" w14:paraId="6BA1F355" w14:textId="77777777" w:rsidTr="00F0570C">
        <w:tc>
          <w:tcPr>
            <w:tcW w:w="498" w:type="dxa"/>
          </w:tcPr>
          <w:p w14:paraId="365C3F50" w14:textId="77777777" w:rsidR="00EE0AC6" w:rsidRDefault="00EE0AC6" w:rsidP="006F3FE7">
            <w:pPr>
              <w:rPr>
                <w:rFonts w:cstheme="minorHAnsi"/>
                <w:b/>
                <w:bCs/>
                <w:color w:val="000000" w:themeColor="text1"/>
              </w:rPr>
            </w:pPr>
            <w:r>
              <w:rPr>
                <w:rFonts w:cstheme="minorHAnsi"/>
                <w:b/>
                <w:bCs/>
                <w:color w:val="000000" w:themeColor="text1"/>
              </w:rPr>
              <w:t>3.</w:t>
            </w:r>
          </w:p>
        </w:tc>
        <w:tc>
          <w:tcPr>
            <w:tcW w:w="10129" w:type="dxa"/>
          </w:tcPr>
          <w:p w14:paraId="7F17FC3F" w14:textId="69DDFB40" w:rsidR="00EE0AC6" w:rsidRPr="003229BC" w:rsidRDefault="00B91BB8" w:rsidP="006F3FE7">
            <w:pPr>
              <w:rPr>
                <w:rFonts w:cstheme="minorHAnsi"/>
              </w:rPr>
            </w:pPr>
            <w:r>
              <w:rPr>
                <w:rFonts w:cstheme="minorHAnsi"/>
              </w:rPr>
              <w:t xml:space="preserve">Demonstrable </w:t>
            </w:r>
            <w:r w:rsidR="00E958DC">
              <w:rPr>
                <w:rFonts w:cstheme="minorHAnsi"/>
              </w:rPr>
              <w:t>e</w:t>
            </w:r>
            <w:r w:rsidR="00250D1A" w:rsidRPr="003229BC">
              <w:rPr>
                <w:rFonts w:cstheme="minorHAnsi"/>
              </w:rPr>
              <w:t xml:space="preserve">xperience of IT </w:t>
            </w:r>
            <w:r w:rsidR="00494A89">
              <w:rPr>
                <w:rFonts w:cstheme="minorHAnsi"/>
              </w:rPr>
              <w:t>s</w:t>
            </w:r>
            <w:r w:rsidR="00250D1A" w:rsidRPr="003229BC">
              <w:rPr>
                <w:rFonts w:cstheme="minorHAnsi"/>
              </w:rPr>
              <w:t xml:space="preserve">ervice </w:t>
            </w:r>
            <w:r w:rsidR="00494A89">
              <w:rPr>
                <w:rFonts w:cstheme="minorHAnsi"/>
              </w:rPr>
              <w:t>and asset m</w:t>
            </w:r>
            <w:r w:rsidR="00D864EE" w:rsidRPr="003229BC">
              <w:rPr>
                <w:rFonts w:cstheme="minorHAnsi"/>
              </w:rPr>
              <w:t>anagement systems</w:t>
            </w:r>
            <w:r w:rsidR="00D662D0">
              <w:rPr>
                <w:rFonts w:cstheme="minorHAnsi"/>
              </w:rPr>
              <w:t>.</w:t>
            </w:r>
          </w:p>
        </w:tc>
      </w:tr>
      <w:tr w:rsidR="00EE0AC6" w14:paraId="359C8C7E" w14:textId="77777777" w:rsidTr="00F0570C">
        <w:tc>
          <w:tcPr>
            <w:tcW w:w="498" w:type="dxa"/>
          </w:tcPr>
          <w:p w14:paraId="171D526B" w14:textId="375C5907" w:rsidR="00EE0AC6" w:rsidRDefault="00003B87" w:rsidP="006F3FE7">
            <w:pPr>
              <w:rPr>
                <w:rFonts w:cstheme="minorHAnsi"/>
                <w:b/>
                <w:bCs/>
                <w:color w:val="000000" w:themeColor="text1"/>
              </w:rPr>
            </w:pPr>
            <w:r>
              <w:rPr>
                <w:rFonts w:cstheme="minorHAnsi"/>
                <w:b/>
                <w:bCs/>
                <w:color w:val="000000" w:themeColor="text1"/>
              </w:rPr>
              <w:t>4.</w:t>
            </w:r>
          </w:p>
        </w:tc>
        <w:tc>
          <w:tcPr>
            <w:tcW w:w="10129" w:type="dxa"/>
          </w:tcPr>
          <w:p w14:paraId="36C39A42" w14:textId="03FCBEBD" w:rsidR="00EE0AC6" w:rsidRPr="003229BC" w:rsidRDefault="00B91BB8" w:rsidP="006F3FE7">
            <w:pPr>
              <w:rPr>
                <w:rFonts w:cstheme="minorHAnsi"/>
                <w:b/>
                <w:bCs/>
                <w:color w:val="000000" w:themeColor="text1"/>
              </w:rPr>
            </w:pPr>
            <w:r>
              <w:rPr>
                <w:rFonts w:cstheme="minorHAnsi"/>
              </w:rPr>
              <w:t xml:space="preserve">Demonstrable </w:t>
            </w:r>
            <w:r w:rsidR="00E958DC">
              <w:rPr>
                <w:rFonts w:cstheme="minorHAnsi"/>
              </w:rPr>
              <w:t>e</w:t>
            </w:r>
            <w:r w:rsidR="00D864EE" w:rsidRPr="003229BC">
              <w:rPr>
                <w:rFonts w:cstheme="minorHAnsi"/>
                <w:color w:val="000000" w:themeColor="text1"/>
              </w:rPr>
              <w:t xml:space="preserve">xperience </w:t>
            </w:r>
            <w:r w:rsidR="002507F7" w:rsidRPr="003229BC">
              <w:rPr>
                <w:rFonts w:cstheme="minorHAnsi"/>
                <w:color w:val="000000" w:themeColor="text1"/>
              </w:rPr>
              <w:t xml:space="preserve">of </w:t>
            </w:r>
            <w:r w:rsidR="00EE0AC6" w:rsidRPr="003229BC">
              <w:rPr>
                <w:rFonts w:cstheme="minorHAnsi"/>
                <w:color w:val="000000" w:themeColor="text1"/>
              </w:rPr>
              <w:t>M</w:t>
            </w:r>
            <w:r w:rsidR="00AB25C1" w:rsidRPr="003229BC">
              <w:rPr>
                <w:rFonts w:cstheme="minorHAnsi"/>
                <w:color w:val="000000" w:themeColor="text1"/>
              </w:rPr>
              <w:t xml:space="preserve">icrosoft </w:t>
            </w:r>
            <w:r w:rsidR="00EE0AC6" w:rsidRPr="003229BC">
              <w:rPr>
                <w:rFonts w:cstheme="minorHAnsi"/>
                <w:color w:val="000000" w:themeColor="text1"/>
              </w:rPr>
              <w:t>365</w:t>
            </w:r>
            <w:r w:rsidR="00AB25C1" w:rsidRPr="003229BC">
              <w:rPr>
                <w:rFonts w:cstheme="minorHAnsi"/>
                <w:color w:val="000000" w:themeColor="text1"/>
              </w:rPr>
              <w:t xml:space="preserve"> </w:t>
            </w:r>
            <w:r w:rsidR="002507F7" w:rsidRPr="003229BC">
              <w:rPr>
                <w:rFonts w:cstheme="minorHAnsi"/>
                <w:color w:val="000000" w:themeColor="text1"/>
              </w:rPr>
              <w:t>an</w:t>
            </w:r>
            <w:r w:rsidR="00BA6CC8" w:rsidRPr="003229BC">
              <w:rPr>
                <w:rFonts w:cstheme="minorHAnsi"/>
                <w:color w:val="000000" w:themeColor="text1"/>
              </w:rPr>
              <w:t xml:space="preserve">d </w:t>
            </w:r>
            <w:r w:rsidR="001B69BD">
              <w:rPr>
                <w:rFonts w:cstheme="minorHAnsi"/>
                <w:color w:val="000000" w:themeColor="text1"/>
              </w:rPr>
              <w:t xml:space="preserve">the </w:t>
            </w:r>
            <w:r w:rsidR="00AB25C1" w:rsidRPr="003229BC">
              <w:rPr>
                <w:rFonts w:cstheme="minorHAnsi"/>
                <w:color w:val="000000" w:themeColor="text1"/>
              </w:rPr>
              <w:t>Power</w:t>
            </w:r>
            <w:r w:rsidR="006A2214" w:rsidRPr="003229BC">
              <w:rPr>
                <w:rFonts w:cstheme="minorHAnsi"/>
                <w:color w:val="000000" w:themeColor="text1"/>
              </w:rPr>
              <w:t xml:space="preserve"> Platform</w:t>
            </w:r>
            <w:r w:rsidR="00BA6CC8" w:rsidRPr="003229BC">
              <w:rPr>
                <w:rFonts w:cstheme="minorHAnsi"/>
                <w:color w:val="000000" w:themeColor="text1"/>
              </w:rPr>
              <w:t xml:space="preserve"> Suite</w:t>
            </w:r>
            <w:r w:rsidR="00D662D0">
              <w:rPr>
                <w:rFonts w:cstheme="minorHAnsi"/>
                <w:color w:val="000000" w:themeColor="text1"/>
              </w:rPr>
              <w:t>.</w:t>
            </w:r>
          </w:p>
        </w:tc>
      </w:tr>
      <w:tr w:rsidR="00EE0AC6" w14:paraId="421822E4" w14:textId="77777777" w:rsidTr="00F0570C">
        <w:tc>
          <w:tcPr>
            <w:tcW w:w="498" w:type="dxa"/>
          </w:tcPr>
          <w:p w14:paraId="51D09265" w14:textId="5D731167" w:rsidR="00EE0AC6" w:rsidRDefault="00003B87" w:rsidP="006F3FE7">
            <w:pPr>
              <w:rPr>
                <w:rFonts w:cstheme="minorHAnsi"/>
                <w:b/>
                <w:bCs/>
                <w:color w:val="000000" w:themeColor="text1"/>
              </w:rPr>
            </w:pPr>
            <w:r>
              <w:rPr>
                <w:rFonts w:cstheme="minorHAnsi"/>
                <w:b/>
                <w:bCs/>
                <w:color w:val="000000" w:themeColor="text1"/>
              </w:rPr>
              <w:t>5.</w:t>
            </w:r>
          </w:p>
        </w:tc>
        <w:tc>
          <w:tcPr>
            <w:tcW w:w="10129" w:type="dxa"/>
          </w:tcPr>
          <w:p w14:paraId="20CE3615" w14:textId="122E0F23" w:rsidR="00EE0AC6" w:rsidRPr="003229BC" w:rsidRDefault="00A05C15" w:rsidP="006F3FE7">
            <w:pPr>
              <w:rPr>
                <w:rFonts w:cstheme="minorHAnsi"/>
                <w:b/>
                <w:bCs/>
                <w:color w:val="000000" w:themeColor="text1"/>
              </w:rPr>
            </w:pPr>
            <w:r w:rsidRPr="00A05C15">
              <w:rPr>
                <w:rFonts w:cstheme="minorHAnsi"/>
              </w:rPr>
              <w:t xml:space="preserve"> (ISC)2</w:t>
            </w:r>
            <w:r w:rsidR="000A5140" w:rsidRPr="003229BC">
              <w:rPr>
                <w:rFonts w:cstheme="minorHAnsi"/>
              </w:rPr>
              <w:t xml:space="preserve"> </w:t>
            </w:r>
            <w:r w:rsidR="008B71F5">
              <w:rPr>
                <w:rFonts w:cstheme="minorHAnsi"/>
              </w:rPr>
              <w:t xml:space="preserve">or </w:t>
            </w:r>
            <w:r w:rsidR="008B71F5" w:rsidRPr="008B71F5">
              <w:rPr>
                <w:rFonts w:cstheme="minorHAnsi"/>
              </w:rPr>
              <w:t>Microsoft: Security, Compliance, and Identity Fundamentals</w:t>
            </w:r>
            <w:r w:rsidR="00B57243">
              <w:rPr>
                <w:rFonts w:cstheme="minorHAnsi"/>
              </w:rPr>
              <w:t xml:space="preserve"> </w:t>
            </w:r>
            <w:r w:rsidR="00B57243" w:rsidRPr="00B57243">
              <w:rPr>
                <w:rFonts w:cstheme="minorHAnsi"/>
              </w:rPr>
              <w:t>Certified</w:t>
            </w:r>
            <w:r w:rsidR="00D662D0">
              <w:rPr>
                <w:rFonts w:cstheme="minorHAnsi"/>
              </w:rPr>
              <w:t>.</w:t>
            </w:r>
          </w:p>
        </w:tc>
      </w:tr>
      <w:tr w:rsidR="008F3592" w14:paraId="0143F8CA" w14:textId="77777777" w:rsidTr="00F0570C">
        <w:tc>
          <w:tcPr>
            <w:tcW w:w="498" w:type="dxa"/>
          </w:tcPr>
          <w:p w14:paraId="4D1625A4" w14:textId="79021042" w:rsidR="008F3592" w:rsidRDefault="008F3592" w:rsidP="006F3FE7">
            <w:pPr>
              <w:rPr>
                <w:rFonts w:cstheme="minorHAnsi"/>
                <w:b/>
                <w:bCs/>
                <w:color w:val="000000" w:themeColor="text1"/>
              </w:rPr>
            </w:pPr>
            <w:r>
              <w:rPr>
                <w:rFonts w:cstheme="minorHAnsi"/>
                <w:b/>
                <w:bCs/>
                <w:color w:val="000000" w:themeColor="text1"/>
              </w:rPr>
              <w:t>6.</w:t>
            </w:r>
          </w:p>
        </w:tc>
        <w:tc>
          <w:tcPr>
            <w:tcW w:w="10129" w:type="dxa"/>
          </w:tcPr>
          <w:p w14:paraId="65AEE2E9" w14:textId="0C076738" w:rsidR="008F3592" w:rsidRPr="003229BC" w:rsidRDefault="00B91BB8" w:rsidP="006F3FE7">
            <w:pPr>
              <w:rPr>
                <w:rFonts w:cstheme="minorHAnsi"/>
              </w:rPr>
            </w:pPr>
            <w:r>
              <w:rPr>
                <w:rFonts w:cstheme="minorHAnsi"/>
              </w:rPr>
              <w:t>Evidence</w:t>
            </w:r>
            <w:r w:rsidR="007C30BB">
              <w:rPr>
                <w:rFonts w:cstheme="minorHAnsi"/>
              </w:rPr>
              <w:t>d</w:t>
            </w:r>
            <w:r>
              <w:rPr>
                <w:rFonts w:cstheme="minorHAnsi"/>
              </w:rPr>
              <w:t xml:space="preserve"> k</w:t>
            </w:r>
            <w:r w:rsidR="008F3592" w:rsidRPr="003229BC">
              <w:rPr>
                <w:rFonts w:cstheme="minorHAnsi"/>
              </w:rPr>
              <w:t xml:space="preserve">nowledge and understanding of </w:t>
            </w:r>
            <w:r w:rsidR="00D700FD">
              <w:rPr>
                <w:rFonts w:cstheme="minorHAnsi"/>
              </w:rPr>
              <w:t xml:space="preserve">ISO270001, </w:t>
            </w:r>
            <w:r w:rsidR="00B57243">
              <w:rPr>
                <w:rFonts w:cstheme="minorHAnsi"/>
              </w:rPr>
              <w:t>ITIL</w:t>
            </w:r>
            <w:r w:rsidR="00B94552">
              <w:rPr>
                <w:rFonts w:cstheme="minorHAnsi"/>
              </w:rPr>
              <w:t xml:space="preserve">, </w:t>
            </w:r>
            <w:r w:rsidR="00B57243">
              <w:rPr>
                <w:rFonts w:cstheme="minorHAnsi"/>
              </w:rPr>
              <w:t xml:space="preserve">and </w:t>
            </w:r>
            <w:r w:rsidR="008F3592" w:rsidRPr="003229BC">
              <w:rPr>
                <w:rFonts w:cstheme="minorHAnsi"/>
              </w:rPr>
              <w:t xml:space="preserve">PRINCE II management </w:t>
            </w:r>
            <w:r w:rsidR="006A53CE" w:rsidRPr="003229BC">
              <w:rPr>
                <w:rFonts w:cstheme="minorHAnsi"/>
              </w:rPr>
              <w:t>practises</w:t>
            </w:r>
            <w:r w:rsidR="00D662D0">
              <w:rPr>
                <w:rFonts w:cstheme="minorHAnsi"/>
              </w:rPr>
              <w:t>.</w:t>
            </w:r>
          </w:p>
        </w:tc>
      </w:tr>
      <w:tr w:rsidR="008F3592" w14:paraId="182776B3" w14:textId="77777777" w:rsidTr="00F0570C">
        <w:tc>
          <w:tcPr>
            <w:tcW w:w="498" w:type="dxa"/>
          </w:tcPr>
          <w:p w14:paraId="27ABFF54" w14:textId="23EF64C2" w:rsidR="008F3592" w:rsidRDefault="00391355" w:rsidP="006F3FE7">
            <w:pPr>
              <w:rPr>
                <w:rFonts w:cstheme="minorHAnsi"/>
                <w:b/>
                <w:bCs/>
                <w:color w:val="000000" w:themeColor="text1"/>
              </w:rPr>
            </w:pPr>
            <w:r>
              <w:rPr>
                <w:rFonts w:cstheme="minorHAnsi"/>
                <w:b/>
                <w:bCs/>
                <w:color w:val="000000" w:themeColor="text1"/>
              </w:rPr>
              <w:t>7.</w:t>
            </w:r>
          </w:p>
        </w:tc>
        <w:tc>
          <w:tcPr>
            <w:tcW w:w="10129" w:type="dxa"/>
          </w:tcPr>
          <w:p w14:paraId="0C6EF7DC" w14:textId="130F76FC" w:rsidR="008F3592" w:rsidRPr="003229BC" w:rsidRDefault="00B91BB8" w:rsidP="006F3FE7">
            <w:pPr>
              <w:rPr>
                <w:rFonts w:cstheme="minorHAnsi"/>
              </w:rPr>
            </w:pPr>
            <w:r>
              <w:rPr>
                <w:rFonts w:cstheme="minorHAnsi"/>
              </w:rPr>
              <w:t>Demonstrable e</w:t>
            </w:r>
            <w:r w:rsidR="008E47E5" w:rsidRPr="003229BC">
              <w:rPr>
                <w:rFonts w:cstheme="minorHAnsi"/>
              </w:rPr>
              <w:t>xcellent written</w:t>
            </w:r>
            <w:r w:rsidR="003229BC">
              <w:rPr>
                <w:rFonts w:cstheme="minorHAnsi"/>
              </w:rPr>
              <w:t xml:space="preserve"> and </w:t>
            </w:r>
            <w:r w:rsidR="008E47E5" w:rsidRPr="003229BC">
              <w:rPr>
                <w:rFonts w:cstheme="minorHAnsi"/>
              </w:rPr>
              <w:t>verbal communication skills</w:t>
            </w:r>
            <w:r w:rsidR="007C33C1" w:rsidRPr="003229BC">
              <w:rPr>
                <w:rFonts w:cstheme="minorHAnsi"/>
              </w:rPr>
              <w:t xml:space="preserve"> and ability to translate </w:t>
            </w:r>
            <w:r w:rsidR="002058A5">
              <w:rPr>
                <w:rFonts w:cstheme="minorHAnsi"/>
              </w:rPr>
              <w:t>security</w:t>
            </w:r>
            <w:r w:rsidR="007C33C1" w:rsidRPr="003229BC">
              <w:rPr>
                <w:rFonts w:cstheme="minorHAnsi"/>
              </w:rPr>
              <w:t xml:space="preserve"> </w:t>
            </w:r>
            <w:r w:rsidR="002058A5">
              <w:rPr>
                <w:rFonts w:cstheme="minorHAnsi"/>
              </w:rPr>
              <w:t>risks</w:t>
            </w:r>
            <w:r w:rsidR="007C33C1" w:rsidRPr="003229BC">
              <w:rPr>
                <w:rFonts w:cstheme="minorHAnsi"/>
              </w:rPr>
              <w:t xml:space="preserve"> </w:t>
            </w:r>
            <w:r w:rsidR="00DA13D2">
              <w:rPr>
                <w:rFonts w:cstheme="minorHAnsi"/>
              </w:rPr>
              <w:t xml:space="preserve">to </w:t>
            </w:r>
            <w:r w:rsidR="007C33C1" w:rsidRPr="003229BC">
              <w:rPr>
                <w:rFonts w:cstheme="minorHAnsi"/>
              </w:rPr>
              <w:t>colleagues</w:t>
            </w:r>
            <w:r w:rsidR="00D662D0">
              <w:rPr>
                <w:rFonts w:cstheme="minorHAnsi"/>
              </w:rPr>
              <w:t>.</w:t>
            </w:r>
          </w:p>
        </w:tc>
      </w:tr>
      <w:tr w:rsidR="008F3592" w14:paraId="525A0FBB" w14:textId="77777777" w:rsidTr="00F0570C">
        <w:tc>
          <w:tcPr>
            <w:tcW w:w="498" w:type="dxa"/>
          </w:tcPr>
          <w:p w14:paraId="3D015C99" w14:textId="3D318E21" w:rsidR="008F3592" w:rsidRDefault="00391355" w:rsidP="006F3FE7">
            <w:pPr>
              <w:rPr>
                <w:rFonts w:cstheme="minorHAnsi"/>
                <w:b/>
                <w:bCs/>
                <w:color w:val="000000" w:themeColor="text1"/>
              </w:rPr>
            </w:pPr>
            <w:r>
              <w:rPr>
                <w:rFonts w:cstheme="minorHAnsi"/>
                <w:b/>
                <w:bCs/>
                <w:color w:val="000000" w:themeColor="text1"/>
              </w:rPr>
              <w:t>8.</w:t>
            </w:r>
          </w:p>
        </w:tc>
        <w:tc>
          <w:tcPr>
            <w:tcW w:w="10129" w:type="dxa"/>
          </w:tcPr>
          <w:p w14:paraId="784A382D" w14:textId="53545865" w:rsidR="008F3592" w:rsidRPr="003229BC" w:rsidRDefault="00B91BB8" w:rsidP="006F3FE7">
            <w:pPr>
              <w:rPr>
                <w:rFonts w:cstheme="minorHAnsi"/>
              </w:rPr>
            </w:pPr>
            <w:r>
              <w:rPr>
                <w:rFonts w:cstheme="minorHAnsi"/>
              </w:rPr>
              <w:t>Proven ability of a</w:t>
            </w:r>
            <w:r w:rsidR="00991D49" w:rsidRPr="003229BC">
              <w:rPr>
                <w:rFonts w:cstheme="minorHAnsi"/>
              </w:rPr>
              <w:t xml:space="preserve">nalytical approach problem </w:t>
            </w:r>
            <w:r w:rsidR="00582B97" w:rsidRPr="003229BC">
              <w:rPr>
                <w:rFonts w:cstheme="minorHAnsi"/>
              </w:rPr>
              <w:t xml:space="preserve">and risk </w:t>
            </w:r>
            <w:r w:rsidR="00991D49" w:rsidRPr="003229BC">
              <w:rPr>
                <w:rFonts w:cstheme="minorHAnsi"/>
              </w:rPr>
              <w:t>solving using appropriate resources</w:t>
            </w:r>
            <w:r w:rsidR="00D662D0">
              <w:rPr>
                <w:rFonts w:cstheme="minorHAnsi"/>
              </w:rPr>
              <w:t>.</w:t>
            </w:r>
          </w:p>
        </w:tc>
      </w:tr>
      <w:tr w:rsidR="00870E36" w14:paraId="53E8E22B" w14:textId="77777777" w:rsidTr="00F0570C">
        <w:tc>
          <w:tcPr>
            <w:tcW w:w="498" w:type="dxa"/>
          </w:tcPr>
          <w:p w14:paraId="6912E7FD" w14:textId="2A979BC4" w:rsidR="00870E36" w:rsidRDefault="00391355" w:rsidP="006F3FE7">
            <w:pPr>
              <w:rPr>
                <w:rFonts w:cstheme="minorHAnsi"/>
                <w:b/>
                <w:bCs/>
                <w:color w:val="000000" w:themeColor="text1"/>
              </w:rPr>
            </w:pPr>
            <w:r>
              <w:rPr>
                <w:rFonts w:cstheme="minorHAnsi"/>
                <w:b/>
                <w:bCs/>
                <w:color w:val="000000" w:themeColor="text1"/>
              </w:rPr>
              <w:t>9.</w:t>
            </w:r>
          </w:p>
        </w:tc>
        <w:tc>
          <w:tcPr>
            <w:tcW w:w="10129" w:type="dxa"/>
          </w:tcPr>
          <w:p w14:paraId="155AB545" w14:textId="65CFF308" w:rsidR="00870E36" w:rsidRPr="003229BC" w:rsidRDefault="00B91BB8" w:rsidP="00870E36">
            <w:pPr>
              <w:rPr>
                <w:rFonts w:cstheme="minorHAnsi"/>
              </w:rPr>
            </w:pPr>
            <w:r>
              <w:rPr>
                <w:rFonts w:cstheme="minorHAnsi"/>
              </w:rPr>
              <w:t>Proven a</w:t>
            </w:r>
            <w:r w:rsidR="00870E36" w:rsidRPr="003229BC">
              <w:rPr>
                <w:rFonts w:cstheme="minorHAnsi"/>
              </w:rPr>
              <w:t>bility to work on own initiative</w:t>
            </w:r>
            <w:r w:rsidR="007C6EA3" w:rsidRPr="003229BC">
              <w:rPr>
                <w:rFonts w:cstheme="minorHAnsi"/>
              </w:rPr>
              <w:t xml:space="preserve"> </w:t>
            </w:r>
            <w:r w:rsidR="00870E36" w:rsidRPr="003229BC">
              <w:rPr>
                <w:rFonts w:cstheme="minorHAnsi"/>
              </w:rPr>
              <w:t xml:space="preserve">and support colleagues </w:t>
            </w:r>
            <w:r w:rsidR="007C6EA3" w:rsidRPr="003229BC">
              <w:rPr>
                <w:rFonts w:cstheme="minorHAnsi"/>
              </w:rPr>
              <w:t xml:space="preserve">when </w:t>
            </w:r>
            <w:r w:rsidR="00870E36" w:rsidRPr="003229BC">
              <w:rPr>
                <w:rFonts w:cstheme="minorHAnsi"/>
              </w:rPr>
              <w:t>working under pressure</w:t>
            </w:r>
            <w:r w:rsidR="00D662D0">
              <w:rPr>
                <w:rFonts w:cstheme="minorHAnsi"/>
              </w:rPr>
              <w:t>.</w:t>
            </w:r>
          </w:p>
        </w:tc>
      </w:tr>
      <w:tr w:rsidR="00870E36" w14:paraId="04556A8E" w14:textId="77777777" w:rsidTr="00F0570C">
        <w:tc>
          <w:tcPr>
            <w:tcW w:w="498" w:type="dxa"/>
          </w:tcPr>
          <w:p w14:paraId="28397E1D" w14:textId="0B4E3F8A" w:rsidR="00870E36" w:rsidRDefault="00AE75FD" w:rsidP="006F3FE7">
            <w:pPr>
              <w:rPr>
                <w:rFonts w:cstheme="minorHAnsi"/>
                <w:b/>
                <w:bCs/>
                <w:color w:val="000000" w:themeColor="text1"/>
              </w:rPr>
            </w:pPr>
            <w:r>
              <w:rPr>
                <w:rFonts w:cstheme="minorHAnsi"/>
                <w:b/>
                <w:bCs/>
                <w:color w:val="000000" w:themeColor="text1"/>
              </w:rPr>
              <w:t>10.</w:t>
            </w:r>
          </w:p>
        </w:tc>
        <w:tc>
          <w:tcPr>
            <w:tcW w:w="10129" w:type="dxa"/>
          </w:tcPr>
          <w:p w14:paraId="40A7E6FE" w14:textId="75AB59A9" w:rsidR="00870E36" w:rsidRPr="003229BC" w:rsidRDefault="00235367" w:rsidP="006F3FE7">
            <w:pPr>
              <w:rPr>
                <w:rFonts w:cstheme="minorHAnsi"/>
              </w:rPr>
            </w:pPr>
            <w:r>
              <w:rPr>
                <w:rFonts w:cstheme="minorHAnsi"/>
              </w:rPr>
              <w:t>Familiar</w:t>
            </w:r>
            <w:r w:rsidR="00B5581D">
              <w:rPr>
                <w:rFonts w:cstheme="minorHAnsi"/>
              </w:rPr>
              <w:t xml:space="preserve"> </w:t>
            </w:r>
            <w:r w:rsidR="008B21B2" w:rsidRPr="008B21B2">
              <w:rPr>
                <w:rFonts w:cstheme="minorHAnsi"/>
              </w:rPr>
              <w:t xml:space="preserve">with </w:t>
            </w:r>
            <w:r>
              <w:rPr>
                <w:rFonts w:cstheme="minorHAnsi"/>
              </w:rPr>
              <w:t xml:space="preserve">modern </w:t>
            </w:r>
            <w:r w:rsidR="008B21B2" w:rsidRPr="008B21B2">
              <w:rPr>
                <w:rFonts w:cstheme="minorHAnsi"/>
              </w:rPr>
              <w:t xml:space="preserve">network </w:t>
            </w:r>
            <w:r w:rsidR="00141AC8">
              <w:rPr>
                <w:rFonts w:cstheme="minorHAnsi"/>
              </w:rPr>
              <w:t>concepts such as</w:t>
            </w:r>
            <w:r w:rsidR="00D06039">
              <w:rPr>
                <w:rFonts w:cstheme="minorHAnsi"/>
              </w:rPr>
              <w:t xml:space="preserve"> </w:t>
            </w:r>
            <w:r w:rsidR="00687F50">
              <w:rPr>
                <w:rFonts w:cstheme="minorHAnsi"/>
              </w:rPr>
              <w:t>authentication</w:t>
            </w:r>
            <w:r w:rsidR="00927C6B">
              <w:rPr>
                <w:rFonts w:cstheme="minorHAnsi"/>
              </w:rPr>
              <w:t xml:space="preserve">, firewalls, and </w:t>
            </w:r>
            <w:r w:rsidR="00141AC8">
              <w:rPr>
                <w:rFonts w:cstheme="minorHAnsi"/>
              </w:rPr>
              <w:t>other security tools</w:t>
            </w:r>
            <w:r w:rsidR="00D662D0">
              <w:rPr>
                <w:rFonts w:cstheme="minorHAnsi"/>
              </w:rPr>
              <w:t>.</w:t>
            </w:r>
          </w:p>
        </w:tc>
      </w:tr>
    </w:tbl>
    <w:p w14:paraId="2AFB0BDC" w14:textId="77777777" w:rsidR="009B3218" w:rsidRDefault="009B3218" w:rsidP="00C92E19">
      <w:pPr>
        <w:pStyle w:val="NormalWeb"/>
        <w:spacing w:before="0" w:beforeAutospacing="0" w:after="0" w:afterAutospacing="0"/>
        <w:contextualSpacing/>
        <w:rPr>
          <w:rFonts w:asciiTheme="minorHAnsi" w:hAnsiTheme="minorHAnsi" w:cstheme="minorHAnsi"/>
          <w:b/>
          <w:bCs/>
          <w:color w:val="000000" w:themeColor="text1"/>
        </w:rPr>
      </w:pPr>
    </w:p>
    <w:p w14:paraId="12D61D1A" w14:textId="07E25369" w:rsidR="009B3218" w:rsidRDefault="009B3218">
      <w:pPr>
        <w:rPr>
          <w:rFonts w:eastAsiaTheme="minorEastAsia" w:cstheme="minorHAnsi"/>
          <w:b/>
          <w:bCs/>
          <w:color w:val="000000" w:themeColor="text1"/>
          <w:sz w:val="24"/>
          <w:szCs w:val="24"/>
          <w:lang w:eastAsia="en-GB"/>
        </w:rPr>
      </w:pPr>
      <w:r>
        <w:rPr>
          <w:rFonts w:cstheme="minorHAnsi"/>
          <w:b/>
          <w:bCs/>
          <w:color w:val="000000" w:themeColor="text1"/>
        </w:rPr>
        <w:br w:type="page"/>
      </w:r>
    </w:p>
    <w:p w14:paraId="13589B7F" w14:textId="10A6A11D" w:rsidR="00C92E19" w:rsidRPr="00F77A6D" w:rsidRDefault="00D313F5" w:rsidP="00C92E19">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4384" behindDoc="0" locked="0" layoutInCell="1" allowOverlap="1" wp14:anchorId="49521075" wp14:editId="237A370B">
                <wp:simplePos x="0" y="0"/>
                <wp:positionH relativeFrom="margin">
                  <wp:align>right</wp:align>
                </wp:positionH>
                <wp:positionV relativeFrom="paragraph">
                  <wp:posOffset>-142875</wp:posOffset>
                </wp:positionV>
                <wp:extent cx="6772275" cy="1133475"/>
                <wp:effectExtent l="0" t="0" r="0" b="0"/>
                <wp:wrapNone/>
                <wp:docPr id="12" name="TextBox 6"/>
                <wp:cNvGraphicFramePr xmlns:a="http://schemas.openxmlformats.org/drawingml/2006/main"/>
                <a:graphic xmlns:a="http://schemas.openxmlformats.org/drawingml/2006/main">
                  <a:graphicData uri="http://schemas.microsoft.com/office/word/2010/wordprocessingShape">
                    <wps:wsp>
                      <wps:cNvSpPr txBox="1"/>
                      <wps:spPr>
                        <a:xfrm>
                          <a:off x="0" y="0"/>
                          <a:ext cx="6772275" cy="1133475"/>
                        </a:xfrm>
                        <a:prstGeom prst="rect">
                          <a:avLst/>
                        </a:prstGeom>
                        <a:noFill/>
                      </wps:spPr>
                      <wps:txbx>
                        <w:txbxContent>
                          <w:p w14:paraId="558A63F0" w14:textId="77777777" w:rsidR="00C92E19" w:rsidRPr="00960730" w:rsidRDefault="00C92E19" w:rsidP="00C92E19">
                            <w:pPr>
                              <w:shd w:val="clear" w:color="auto" w:fill="008996"/>
                              <w:spacing w:after="0" w:line="240" w:lineRule="auto"/>
                              <w:contextualSpacing/>
                              <w:rPr>
                                <w:rFonts w:hAnsi="Calibri"/>
                                <w:color w:val="FFFFFF" w:themeColor="background1"/>
                                <w:kern w:val="24"/>
                                <w:sz w:val="52"/>
                                <w:szCs w:val="52"/>
                              </w:rPr>
                            </w:pPr>
                            <w:r w:rsidRPr="00960730">
                              <w:rPr>
                                <w:rFonts w:hAnsi="Calibri"/>
                                <w:color w:val="FFFFFF" w:themeColor="background1"/>
                                <w:kern w:val="24"/>
                                <w:sz w:val="52"/>
                                <w:szCs w:val="52"/>
                              </w:rPr>
                              <w:t>Job Family</w:t>
                            </w:r>
                          </w:p>
                          <w:p w14:paraId="3928C3D5" w14:textId="77777777" w:rsidR="00C92E19" w:rsidRPr="00960730" w:rsidRDefault="00C92E19" w:rsidP="00C92E19">
                            <w:pPr>
                              <w:shd w:val="clear" w:color="auto" w:fill="008996"/>
                              <w:spacing w:after="0" w:line="240" w:lineRule="auto"/>
                              <w:contextualSpacing/>
                              <w:rPr>
                                <w:rFonts w:hAnsi="Calibri"/>
                                <w:color w:val="FFFFFF" w:themeColor="background1"/>
                                <w:kern w:val="24"/>
                                <w:sz w:val="28"/>
                                <w:szCs w:val="28"/>
                              </w:rPr>
                            </w:pPr>
                            <w:r w:rsidRPr="00960730">
                              <w:rPr>
                                <w:rFonts w:hAnsi="Calibri"/>
                                <w:color w:val="FFFFFF" w:themeColor="background1"/>
                                <w:kern w:val="24"/>
                                <w:sz w:val="28"/>
                                <w:szCs w:val="28"/>
                              </w:rPr>
                              <w:t>Professional/Technical</w:t>
                            </w:r>
                          </w:p>
                          <w:p w14:paraId="6BED8D74" w14:textId="77777777" w:rsidR="00C92E19" w:rsidRPr="00960730" w:rsidRDefault="00C92E19" w:rsidP="00C92E19">
                            <w:pPr>
                              <w:shd w:val="clear" w:color="auto" w:fill="008996"/>
                              <w:spacing w:after="0" w:line="240" w:lineRule="auto"/>
                              <w:contextualSpacing/>
                              <w:rPr>
                                <w:sz w:val="28"/>
                                <w:szCs w:val="28"/>
                              </w:rPr>
                            </w:pPr>
                            <w:r w:rsidRPr="00960730">
                              <w:rPr>
                                <w:rFonts w:hAnsi="Calibri"/>
                                <w:color w:val="FFFFFF" w:themeColor="background1"/>
                                <w:kern w:val="24"/>
                                <w:sz w:val="28"/>
                                <w:szCs w:val="28"/>
                              </w:rPr>
                              <w:t>Grade 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521075" id="TextBox 6" o:spid="_x0000_s1027" type="#_x0000_t202" style="position:absolute;margin-left:482.05pt;margin-top:-11.25pt;width:533.25pt;height:89.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" filled="f" stroked="f">
                <v:textbox>
                  <w:txbxContent>
                    <w:p w14:paraId="558A63F0" w14:textId="77777777" w:rsidR="00C92E19" w:rsidRPr="00960730" w:rsidRDefault="00C92E19" w:rsidP="00C92E19">
                      <w:pPr>
                        <w:shd w:val="clear" w:color="auto" w:fill="008996"/>
                        <w:spacing w:after="0" w:line="240" w:lineRule="auto"/>
                        <w:contextualSpacing/>
                        <w:rPr>
                          <w:rFonts w:hAnsi="Calibri"/>
                          <w:color w:val="FFFFFF" w:themeColor="background1"/>
                          <w:kern w:val="24"/>
                          <w:sz w:val="52"/>
                          <w:szCs w:val="52"/>
                        </w:rPr>
                      </w:pPr>
                      <w:r w:rsidRPr="00960730">
                        <w:rPr>
                          <w:rFonts w:hAnsi="Calibri"/>
                          <w:color w:val="FFFFFF" w:themeColor="background1"/>
                          <w:kern w:val="24"/>
                          <w:sz w:val="52"/>
                          <w:szCs w:val="52"/>
                        </w:rPr>
                        <w:t>Job Family</w:t>
                      </w:r>
                    </w:p>
                    <w:p w14:paraId="3928C3D5" w14:textId="77777777" w:rsidR="00C92E19" w:rsidRPr="00960730" w:rsidRDefault="00C92E19" w:rsidP="00C92E19">
                      <w:pPr>
                        <w:shd w:val="clear" w:color="auto" w:fill="008996"/>
                        <w:spacing w:after="0" w:line="240" w:lineRule="auto"/>
                        <w:contextualSpacing/>
                        <w:rPr>
                          <w:rFonts w:hAnsi="Calibri"/>
                          <w:color w:val="FFFFFF" w:themeColor="background1"/>
                          <w:kern w:val="24"/>
                          <w:sz w:val="28"/>
                          <w:szCs w:val="28"/>
                        </w:rPr>
                      </w:pPr>
                      <w:r w:rsidRPr="00960730">
                        <w:rPr>
                          <w:rFonts w:hAnsi="Calibri"/>
                          <w:color w:val="FFFFFF" w:themeColor="background1"/>
                          <w:kern w:val="24"/>
                          <w:sz w:val="28"/>
                          <w:szCs w:val="28"/>
                        </w:rPr>
                        <w:t>Professional/Technical</w:t>
                      </w:r>
                    </w:p>
                    <w:p w14:paraId="6BED8D74" w14:textId="77777777" w:rsidR="00C92E19" w:rsidRPr="00960730" w:rsidRDefault="00C92E19" w:rsidP="00C92E19">
                      <w:pPr>
                        <w:shd w:val="clear" w:color="auto" w:fill="008996"/>
                        <w:spacing w:after="0" w:line="240" w:lineRule="auto"/>
                        <w:contextualSpacing/>
                        <w:rPr>
                          <w:sz w:val="28"/>
                          <w:szCs w:val="28"/>
                        </w:rPr>
                      </w:pPr>
                      <w:r w:rsidRPr="00960730">
                        <w:rPr>
                          <w:rFonts w:hAnsi="Calibri"/>
                          <w:color w:val="FFFFFF" w:themeColor="background1"/>
                          <w:kern w:val="24"/>
                          <w:sz w:val="28"/>
                          <w:szCs w:val="28"/>
                        </w:rPr>
                        <w:t>Grade J</w:t>
                      </w:r>
                    </w:p>
                  </w:txbxContent>
                </v:textbox>
                <w10:wrap anchorx="margin"/>
              </v:shape>
            </w:pict>
          </mc:Fallback>
        </mc:AlternateContent>
      </w:r>
      <w:r w:rsidR="00C92E19">
        <w:rPr>
          <w:noProof/>
        </w:rPr>
        <w:drawing>
          <wp:anchor distT="0" distB="0" distL="114300" distR="114300" simplePos="0" relativeHeight="251665408" behindDoc="0" locked="0" layoutInCell="1" allowOverlap="1" wp14:anchorId="0EAC0E9E" wp14:editId="79B9888E">
            <wp:simplePos x="0" y="0"/>
            <wp:positionH relativeFrom="column">
              <wp:posOffset>4410075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5173F66E" w14:textId="77777777" w:rsidR="00C50DE7" w:rsidRPr="00F77A6D" w:rsidRDefault="00C50DE7" w:rsidP="00C50DE7">
      <w:pPr>
        <w:pStyle w:val="NormalWeb"/>
        <w:spacing w:before="0" w:beforeAutospacing="0" w:after="0" w:afterAutospacing="0"/>
        <w:contextualSpacing/>
        <w:rPr>
          <w:rFonts w:asciiTheme="minorHAnsi" w:hAnsiTheme="minorHAnsi" w:cstheme="minorHAnsi"/>
          <w:b/>
          <w:bCs/>
          <w:color w:val="000000" w:themeColor="text1"/>
        </w:rPr>
      </w:pPr>
    </w:p>
    <w:p w14:paraId="68C1C0E9" w14:textId="77777777" w:rsidR="00C50DE7" w:rsidRPr="00F77A6D" w:rsidRDefault="00C50DE7" w:rsidP="00C50DE7">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142"/>
      </w:tblGrid>
      <w:tr w:rsidR="00D313F5" w:rsidRPr="00960730" w14:paraId="2BB4193C" w14:textId="77777777" w:rsidTr="00017F9B">
        <w:trPr>
          <w:trHeight w:val="3157"/>
        </w:trPr>
        <w:tc>
          <w:tcPr>
            <w:tcW w:w="5142" w:type="dxa"/>
          </w:tcPr>
          <w:p w14:paraId="32CC9803" w14:textId="77777777" w:rsidR="00D313F5" w:rsidRDefault="00D313F5" w:rsidP="00017F9B">
            <w:pPr>
              <w:pStyle w:val="NormalWeb"/>
              <w:spacing w:after="0"/>
              <w:contextualSpacing/>
              <w:rPr>
                <w:rFonts w:asciiTheme="minorHAnsi" w:hAnsiTheme="minorHAnsi" w:cstheme="minorHAnsi"/>
                <w:b/>
                <w:bCs/>
                <w:color w:val="000000" w:themeColor="text1"/>
                <w:sz w:val="22"/>
                <w:szCs w:val="22"/>
              </w:rPr>
            </w:pPr>
          </w:p>
          <w:p w14:paraId="3EC0F4CA" w14:textId="77777777" w:rsidR="00D313F5" w:rsidRDefault="00D313F5" w:rsidP="00017F9B">
            <w:pPr>
              <w:pStyle w:val="NormalWeb"/>
              <w:spacing w:after="0"/>
              <w:contextualSpacing/>
              <w:rPr>
                <w:rFonts w:asciiTheme="minorHAnsi" w:hAnsiTheme="minorHAnsi" w:cstheme="minorHAnsi"/>
                <w:b/>
                <w:bCs/>
                <w:color w:val="000000" w:themeColor="text1"/>
                <w:sz w:val="22"/>
                <w:szCs w:val="22"/>
              </w:rPr>
            </w:pPr>
          </w:p>
          <w:p w14:paraId="02D82968" w14:textId="77777777" w:rsidR="00AF0A70" w:rsidRDefault="00AF0A70" w:rsidP="00017F9B">
            <w:pPr>
              <w:pStyle w:val="NormalWeb"/>
              <w:spacing w:after="0"/>
              <w:contextualSpacing/>
              <w:rPr>
                <w:rFonts w:asciiTheme="minorHAnsi" w:hAnsiTheme="minorHAnsi" w:cstheme="minorHAnsi"/>
                <w:b/>
                <w:bCs/>
                <w:color w:val="000000" w:themeColor="text1"/>
                <w:sz w:val="22"/>
                <w:szCs w:val="22"/>
              </w:rPr>
            </w:pPr>
          </w:p>
          <w:p w14:paraId="0DF6EF55" w14:textId="0D54A204" w:rsidR="00D313F5" w:rsidRPr="00960730" w:rsidRDefault="00D313F5" w:rsidP="00017F9B">
            <w:pPr>
              <w:pStyle w:val="NormalWeb"/>
              <w:spacing w:after="0"/>
              <w:contextualSpacing/>
              <w:rPr>
                <w:rFonts w:asciiTheme="minorHAnsi" w:hAnsiTheme="minorHAnsi" w:cstheme="minorHAnsi"/>
                <w:b/>
                <w:bCs/>
                <w:color w:val="000000" w:themeColor="text1"/>
                <w:sz w:val="22"/>
                <w:szCs w:val="22"/>
              </w:rPr>
            </w:pPr>
            <w:proofErr w:type="gramStart"/>
            <w:r w:rsidRPr="00960730">
              <w:rPr>
                <w:rFonts w:asciiTheme="minorHAnsi" w:hAnsiTheme="minorHAnsi" w:cstheme="minorHAnsi"/>
                <w:b/>
                <w:bCs/>
                <w:color w:val="000000" w:themeColor="text1"/>
                <w:sz w:val="22"/>
                <w:szCs w:val="22"/>
              </w:rPr>
              <w:t>Colleagues</w:t>
            </w:r>
            <w:proofErr w:type="gramEnd"/>
            <w:r w:rsidRPr="00960730">
              <w:rPr>
                <w:rFonts w:asciiTheme="minorHAnsi" w:hAnsiTheme="minorHAnsi" w:cstheme="minorHAnsi"/>
                <w:b/>
                <w:bCs/>
                <w:color w:val="000000" w:themeColor="text1"/>
                <w:sz w:val="22"/>
                <w:szCs w:val="22"/>
              </w:rPr>
              <w:t xml:space="preserve"> expectations</w:t>
            </w:r>
          </w:p>
          <w:p w14:paraId="55483D49" w14:textId="77777777" w:rsidR="00D313F5" w:rsidRPr="00960730" w:rsidRDefault="00D313F5" w:rsidP="00017F9B">
            <w:pPr>
              <w:pStyle w:val="NormalWeb"/>
              <w:spacing w:after="0"/>
              <w:contextualSpacing/>
              <w:rPr>
                <w:rFonts w:asciiTheme="minorHAnsi" w:hAnsiTheme="minorHAnsi" w:cstheme="minorHAnsi"/>
                <w:color w:val="000000" w:themeColor="text1"/>
                <w:sz w:val="22"/>
                <w:szCs w:val="22"/>
              </w:rPr>
            </w:pPr>
          </w:p>
          <w:p w14:paraId="4F63F635" w14:textId="77777777" w:rsidR="00D313F5" w:rsidRPr="00960730" w:rsidRDefault="00D313F5"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 xml:space="preserve">Be professional at all </w:t>
            </w:r>
            <w:proofErr w:type="gramStart"/>
            <w:r w:rsidRPr="00960730">
              <w:rPr>
                <w:rFonts w:asciiTheme="minorHAnsi" w:hAnsiTheme="minorHAnsi" w:cstheme="minorHAnsi"/>
                <w:color w:val="000000" w:themeColor="text1"/>
                <w:sz w:val="22"/>
                <w:szCs w:val="22"/>
              </w:rPr>
              <w:t>times</w:t>
            </w:r>
            <w:proofErr w:type="gramEnd"/>
          </w:p>
          <w:p w14:paraId="48E91D2E" w14:textId="77777777" w:rsidR="00D313F5" w:rsidRPr="00960730" w:rsidRDefault="00D313F5"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 xml:space="preserve">Work together for the good of the team, council and local </w:t>
            </w:r>
            <w:proofErr w:type="gramStart"/>
            <w:r w:rsidRPr="00960730">
              <w:rPr>
                <w:rFonts w:asciiTheme="minorHAnsi" w:hAnsiTheme="minorHAnsi" w:cstheme="minorHAnsi"/>
                <w:color w:val="000000" w:themeColor="text1"/>
                <w:sz w:val="22"/>
                <w:szCs w:val="22"/>
              </w:rPr>
              <w:t>people</w:t>
            </w:r>
            <w:proofErr w:type="gramEnd"/>
          </w:p>
          <w:p w14:paraId="321143F4" w14:textId="77777777" w:rsidR="00D313F5" w:rsidRPr="00960730" w:rsidRDefault="00D313F5"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 xml:space="preserve">Promote a supportive </w:t>
            </w:r>
            <w:proofErr w:type="gramStart"/>
            <w:r w:rsidRPr="00960730">
              <w:rPr>
                <w:rFonts w:asciiTheme="minorHAnsi" w:hAnsiTheme="minorHAnsi" w:cstheme="minorHAnsi"/>
                <w:color w:val="000000" w:themeColor="text1"/>
                <w:sz w:val="22"/>
                <w:szCs w:val="22"/>
              </w:rPr>
              <w:t>culture</w:t>
            </w:r>
            <w:proofErr w:type="gramEnd"/>
          </w:p>
          <w:p w14:paraId="5B68C41A" w14:textId="77777777" w:rsidR="00D313F5" w:rsidRPr="00960730" w:rsidRDefault="00D313F5"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Challenge assumptions</w:t>
            </w:r>
          </w:p>
          <w:p w14:paraId="5D37F8D4" w14:textId="77777777" w:rsidR="00D313F5" w:rsidRPr="00960730" w:rsidRDefault="00D313F5"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 xml:space="preserve">Take </w:t>
            </w:r>
            <w:proofErr w:type="gramStart"/>
            <w:r w:rsidRPr="00960730">
              <w:rPr>
                <w:rFonts w:asciiTheme="minorHAnsi" w:hAnsiTheme="minorHAnsi" w:cstheme="minorHAnsi"/>
                <w:color w:val="000000" w:themeColor="text1"/>
                <w:sz w:val="22"/>
                <w:szCs w:val="22"/>
              </w:rPr>
              <w:t>ownership</w:t>
            </w:r>
            <w:proofErr w:type="gramEnd"/>
          </w:p>
          <w:p w14:paraId="4751BF9F" w14:textId="77777777" w:rsidR="00D313F5" w:rsidRPr="00960730" w:rsidRDefault="00D313F5" w:rsidP="00017F9B">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960730">
              <w:rPr>
                <w:rFonts w:asciiTheme="minorHAnsi" w:hAnsiTheme="minorHAnsi" w:cstheme="minorHAnsi"/>
                <w:color w:val="000000" w:themeColor="text1"/>
                <w:sz w:val="22"/>
                <w:szCs w:val="22"/>
              </w:rPr>
              <w:t xml:space="preserve">Be willing to change and do things </w:t>
            </w:r>
            <w:proofErr w:type="gramStart"/>
            <w:r w:rsidRPr="00960730">
              <w:rPr>
                <w:rFonts w:asciiTheme="minorHAnsi" w:hAnsiTheme="minorHAnsi" w:cstheme="minorHAnsi"/>
                <w:color w:val="000000" w:themeColor="text1"/>
                <w:sz w:val="22"/>
                <w:szCs w:val="22"/>
              </w:rPr>
              <w:t>differently</w:t>
            </w:r>
            <w:proofErr w:type="gramEnd"/>
          </w:p>
          <w:p w14:paraId="2631121A" w14:textId="77777777" w:rsidR="00D313F5" w:rsidRPr="00960730" w:rsidRDefault="00D313F5" w:rsidP="00017F9B">
            <w:pPr>
              <w:pStyle w:val="NormalWeb"/>
              <w:numPr>
                <w:ilvl w:val="0"/>
                <w:numId w:val="3"/>
              </w:numPr>
              <w:spacing w:before="0" w:after="0"/>
              <w:contextualSpacing/>
              <w:rPr>
                <w:rFonts w:asciiTheme="minorHAnsi" w:hAnsiTheme="minorHAnsi" w:cstheme="minorHAnsi"/>
                <w:b/>
                <w:bCs/>
                <w:color w:val="000000" w:themeColor="text1"/>
                <w:sz w:val="22"/>
                <w:szCs w:val="22"/>
              </w:rPr>
            </w:pPr>
            <w:r w:rsidRPr="00960730">
              <w:rPr>
                <w:rFonts w:asciiTheme="minorHAnsi" w:hAnsiTheme="minorHAnsi" w:cstheme="minorHAnsi"/>
                <w:color w:val="000000" w:themeColor="text1"/>
                <w:sz w:val="22"/>
                <w:szCs w:val="22"/>
              </w:rPr>
              <w:t>Always work in a safe manner</w:t>
            </w:r>
          </w:p>
        </w:tc>
        <w:tc>
          <w:tcPr>
            <w:tcW w:w="5142" w:type="dxa"/>
          </w:tcPr>
          <w:p w14:paraId="252E3CB1" w14:textId="77777777" w:rsidR="00D313F5" w:rsidRDefault="00D313F5"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66A1051D" w14:textId="77777777" w:rsidR="00D313F5" w:rsidRDefault="00D313F5"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EEE7A23" w14:textId="77777777" w:rsidR="00AF0A70" w:rsidRDefault="00AF0A70"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43903308" w14:textId="39B925DE" w:rsidR="00D313F5" w:rsidRPr="00960730" w:rsidRDefault="00D313F5"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r w:rsidRPr="00960730">
              <w:rPr>
                <w:rFonts w:asciiTheme="minorHAnsi" w:hAnsiTheme="minorHAnsi" w:cstheme="minorHAnsi"/>
                <w:b/>
                <w:bCs/>
                <w:color w:val="000000" w:themeColor="text1"/>
                <w:sz w:val="22"/>
                <w:szCs w:val="22"/>
              </w:rPr>
              <w:t>Managers expectations</w:t>
            </w:r>
          </w:p>
          <w:p w14:paraId="0E028D9B" w14:textId="77777777" w:rsidR="00D313F5" w:rsidRPr="00960730" w:rsidRDefault="00D313F5" w:rsidP="00017F9B">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12FF22AB" w14:textId="77777777" w:rsidR="00D313F5" w:rsidRPr="00960730" w:rsidRDefault="00D313F5" w:rsidP="00017F9B">
            <w:pPr>
              <w:numPr>
                <w:ilvl w:val="0"/>
                <w:numId w:val="3"/>
              </w:numPr>
              <w:spacing w:line="276" w:lineRule="auto"/>
            </w:pPr>
            <w:r w:rsidRPr="00960730">
              <w:t xml:space="preserve">Be a role model by displaying positive behaviours at all </w:t>
            </w:r>
            <w:proofErr w:type="gramStart"/>
            <w:r w:rsidRPr="00960730">
              <w:t>times</w:t>
            </w:r>
            <w:proofErr w:type="gramEnd"/>
          </w:p>
          <w:p w14:paraId="60E1A5CD" w14:textId="77777777" w:rsidR="00D313F5" w:rsidRPr="00960730" w:rsidRDefault="00D313F5" w:rsidP="00017F9B">
            <w:pPr>
              <w:numPr>
                <w:ilvl w:val="0"/>
                <w:numId w:val="3"/>
              </w:numPr>
              <w:spacing w:line="276" w:lineRule="auto"/>
            </w:pPr>
            <w:r w:rsidRPr="00960730">
              <w:t xml:space="preserve">Make well-considered </w:t>
            </w:r>
            <w:proofErr w:type="gramStart"/>
            <w:r w:rsidRPr="00960730">
              <w:t>decisions</w:t>
            </w:r>
            <w:proofErr w:type="gramEnd"/>
            <w:r w:rsidRPr="00960730">
              <w:t xml:space="preserve"> </w:t>
            </w:r>
          </w:p>
          <w:p w14:paraId="4BA2A5B4" w14:textId="77777777" w:rsidR="00D313F5" w:rsidRPr="00960730" w:rsidRDefault="00D313F5" w:rsidP="00017F9B">
            <w:pPr>
              <w:numPr>
                <w:ilvl w:val="0"/>
                <w:numId w:val="3"/>
              </w:numPr>
              <w:spacing w:line="276" w:lineRule="auto"/>
            </w:pPr>
            <w:r w:rsidRPr="00960730">
              <w:t xml:space="preserve">Support, coach and communicate with my </w:t>
            </w:r>
            <w:proofErr w:type="gramStart"/>
            <w:r w:rsidRPr="00960730">
              <w:t>team</w:t>
            </w:r>
            <w:proofErr w:type="gramEnd"/>
          </w:p>
          <w:p w14:paraId="39BBCA60" w14:textId="77777777" w:rsidR="00D313F5" w:rsidRPr="00960730" w:rsidRDefault="00D313F5" w:rsidP="00017F9B">
            <w:pPr>
              <w:numPr>
                <w:ilvl w:val="0"/>
                <w:numId w:val="3"/>
              </w:numPr>
              <w:spacing w:line="276" w:lineRule="auto"/>
            </w:pPr>
            <w:r w:rsidRPr="00960730">
              <w:t xml:space="preserve">Be accountable for my team’s </w:t>
            </w:r>
            <w:proofErr w:type="gramStart"/>
            <w:r w:rsidRPr="00960730">
              <w:t>performance</w:t>
            </w:r>
            <w:proofErr w:type="gramEnd"/>
          </w:p>
          <w:p w14:paraId="744F927F" w14:textId="77777777" w:rsidR="00D313F5" w:rsidRPr="00960730" w:rsidRDefault="00D313F5" w:rsidP="00017F9B">
            <w:pPr>
              <w:pStyle w:val="NormalWeb"/>
              <w:spacing w:before="0" w:after="0"/>
              <w:contextualSpacing/>
              <w:rPr>
                <w:rFonts w:asciiTheme="minorHAnsi" w:hAnsiTheme="minorHAnsi" w:cstheme="minorHAnsi"/>
                <w:b/>
                <w:bCs/>
                <w:color w:val="000000" w:themeColor="text1"/>
                <w:sz w:val="22"/>
                <w:szCs w:val="22"/>
              </w:rPr>
            </w:pPr>
          </w:p>
        </w:tc>
      </w:tr>
    </w:tbl>
    <w:p w14:paraId="3738D975" w14:textId="77777777" w:rsidR="00D313F5" w:rsidRDefault="00D313F5" w:rsidP="00D313F5">
      <w:pPr>
        <w:spacing w:after="0"/>
        <w:jc w:val="both"/>
        <w:rPr>
          <w:rFonts w:cstheme="minorHAnsi"/>
        </w:rPr>
      </w:pPr>
      <w:r w:rsidRPr="00960730">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AFB1BFF" w14:textId="77777777" w:rsidR="00D313F5" w:rsidRPr="00960730" w:rsidRDefault="00D313F5" w:rsidP="00D313F5">
      <w:pPr>
        <w:spacing w:after="0"/>
        <w:jc w:val="both"/>
        <w:rPr>
          <w:rFonts w:cstheme="minorHAnsi"/>
        </w:rPr>
      </w:pPr>
    </w:p>
    <w:p w14:paraId="2E6DCBD9" w14:textId="77777777" w:rsidR="00D313F5" w:rsidRPr="00960730" w:rsidRDefault="00D313F5" w:rsidP="00D313F5">
      <w:pPr>
        <w:spacing w:after="0"/>
        <w:jc w:val="both"/>
        <w:rPr>
          <w:rFonts w:cstheme="minorHAnsi"/>
        </w:rPr>
      </w:pPr>
      <w:r w:rsidRPr="00960730">
        <w:rPr>
          <w:rFonts w:cstheme="minorHAnsi"/>
        </w:rPr>
        <w:t>This element of the profile, taken from the job family descriptor for this grade, provides a general understanding of the level of work and demands required.</w:t>
      </w:r>
    </w:p>
    <w:p w14:paraId="4531FEE0" w14:textId="77777777" w:rsidR="00D313F5" w:rsidRPr="00960730" w:rsidRDefault="00D313F5" w:rsidP="00D313F5">
      <w:pPr>
        <w:spacing w:after="0"/>
        <w:jc w:val="both"/>
        <w:rPr>
          <w:rFonts w:cstheme="minorHAnsi"/>
        </w:rPr>
      </w:pPr>
    </w:p>
    <w:p w14:paraId="2A0BB650" w14:textId="77777777" w:rsidR="00D313F5" w:rsidRPr="00960730" w:rsidRDefault="00D313F5" w:rsidP="00D313F5">
      <w:pPr>
        <w:pStyle w:val="Heading3"/>
        <w:spacing w:before="0"/>
        <w:jc w:val="both"/>
        <w:rPr>
          <w:sz w:val="22"/>
          <w:szCs w:val="22"/>
        </w:rPr>
      </w:pPr>
      <w:r w:rsidRPr="00960730">
        <w:rPr>
          <w:sz w:val="22"/>
          <w:szCs w:val="22"/>
        </w:rPr>
        <w:t>Role characteristics</w:t>
      </w:r>
    </w:p>
    <w:p w14:paraId="1E5DD3DC" w14:textId="77777777" w:rsidR="00D313F5" w:rsidRPr="00960730" w:rsidRDefault="00D313F5" w:rsidP="00D313F5">
      <w:pPr>
        <w:pStyle w:val="BodyText"/>
        <w:jc w:val="both"/>
        <w:rPr>
          <w:rFonts w:asciiTheme="minorHAnsi" w:hAnsiTheme="minorHAnsi" w:cstheme="minorHAnsi"/>
          <w:sz w:val="22"/>
          <w:szCs w:val="22"/>
        </w:rPr>
      </w:pPr>
    </w:p>
    <w:p w14:paraId="10956CA0" w14:textId="77777777" w:rsidR="00D313F5" w:rsidRPr="00960730" w:rsidRDefault="00D313F5" w:rsidP="00D313F5">
      <w:pPr>
        <w:pStyle w:val="BodyText"/>
        <w:jc w:val="both"/>
        <w:rPr>
          <w:sz w:val="22"/>
          <w:szCs w:val="22"/>
        </w:rPr>
      </w:pPr>
      <w:r w:rsidRPr="00960730">
        <w:rPr>
          <w:sz w:val="22"/>
          <w:szCs w:val="22"/>
        </w:rP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4F74F776" w14:textId="77777777" w:rsidR="00D313F5" w:rsidRPr="00960730" w:rsidRDefault="00D313F5" w:rsidP="00D313F5">
      <w:pPr>
        <w:pStyle w:val="BodyText"/>
        <w:jc w:val="both"/>
        <w:rPr>
          <w:sz w:val="22"/>
          <w:szCs w:val="22"/>
        </w:rPr>
      </w:pPr>
      <w:r w:rsidRPr="00960730">
        <w:rPr>
          <w:sz w:val="22"/>
          <w:szCs w:val="22"/>
        </w:rPr>
        <w:tab/>
      </w:r>
    </w:p>
    <w:p w14:paraId="554652B1" w14:textId="77777777" w:rsidR="00D313F5" w:rsidRPr="00960730" w:rsidRDefault="00D313F5" w:rsidP="00D313F5">
      <w:pPr>
        <w:pStyle w:val="Heading3"/>
        <w:spacing w:before="0"/>
        <w:jc w:val="both"/>
        <w:rPr>
          <w:sz w:val="22"/>
          <w:szCs w:val="22"/>
        </w:rPr>
      </w:pPr>
      <w:r w:rsidRPr="00960730">
        <w:rPr>
          <w:sz w:val="22"/>
          <w:szCs w:val="22"/>
        </w:rPr>
        <w:t xml:space="preserve">The knowledge and skills </w:t>
      </w:r>
      <w:proofErr w:type="gramStart"/>
      <w:r w:rsidRPr="00960730">
        <w:rPr>
          <w:sz w:val="22"/>
          <w:szCs w:val="22"/>
        </w:rPr>
        <w:t>required</w:t>
      </w:r>
      <w:proofErr w:type="gramEnd"/>
    </w:p>
    <w:p w14:paraId="05DF2E90" w14:textId="77777777" w:rsidR="00D313F5" w:rsidRPr="00960730" w:rsidRDefault="00D313F5" w:rsidP="00D313F5">
      <w:pPr>
        <w:pStyle w:val="BodyText"/>
        <w:jc w:val="both"/>
        <w:rPr>
          <w:rFonts w:asciiTheme="minorHAnsi" w:hAnsiTheme="minorHAnsi" w:cstheme="minorHAnsi"/>
          <w:sz w:val="22"/>
          <w:szCs w:val="22"/>
        </w:rPr>
      </w:pPr>
    </w:p>
    <w:p w14:paraId="5E0A111E" w14:textId="77777777" w:rsidR="00D313F5" w:rsidRPr="00960730" w:rsidRDefault="00D313F5" w:rsidP="00D313F5">
      <w:pPr>
        <w:pStyle w:val="BodyText"/>
        <w:jc w:val="both"/>
        <w:rPr>
          <w:sz w:val="22"/>
          <w:szCs w:val="22"/>
        </w:rPr>
      </w:pPr>
      <w:r w:rsidRPr="00960730">
        <w:rPr>
          <w:sz w:val="22"/>
          <w:szCs w:val="22"/>
        </w:rPr>
        <w:t>The</w:t>
      </w:r>
      <w:r w:rsidRPr="00960730">
        <w:rPr>
          <w:spacing w:val="-13"/>
          <w:sz w:val="22"/>
          <w:szCs w:val="22"/>
        </w:rPr>
        <w:t xml:space="preserve"> </w:t>
      </w:r>
      <w:r w:rsidRPr="00960730">
        <w:rPr>
          <w:sz w:val="22"/>
          <w:szCs w:val="22"/>
        </w:rPr>
        <w:t>advanced</w:t>
      </w:r>
      <w:r w:rsidRPr="00960730">
        <w:rPr>
          <w:spacing w:val="-15"/>
          <w:sz w:val="22"/>
          <w:szCs w:val="22"/>
        </w:rPr>
        <w:t xml:space="preserve"> </w:t>
      </w:r>
      <w:r w:rsidRPr="00960730">
        <w:rPr>
          <w:sz w:val="22"/>
          <w:szCs w:val="22"/>
        </w:rPr>
        <w:t>theoretical</w:t>
      </w:r>
      <w:r w:rsidRPr="00960730">
        <w:rPr>
          <w:spacing w:val="-15"/>
          <w:sz w:val="22"/>
          <w:szCs w:val="22"/>
        </w:rPr>
        <w:t xml:space="preserve"> </w:t>
      </w:r>
      <w:r w:rsidRPr="00960730">
        <w:rPr>
          <w:sz w:val="22"/>
          <w:szCs w:val="22"/>
        </w:rPr>
        <w:t>knowledge</w:t>
      </w:r>
      <w:r w:rsidRPr="00960730">
        <w:rPr>
          <w:spacing w:val="-13"/>
          <w:sz w:val="22"/>
          <w:szCs w:val="22"/>
        </w:rPr>
        <w:t xml:space="preserve"> </w:t>
      </w:r>
      <w:r w:rsidRPr="00960730">
        <w:rPr>
          <w:sz w:val="22"/>
          <w:szCs w:val="22"/>
        </w:rPr>
        <w:t>required</w:t>
      </w:r>
      <w:r w:rsidRPr="00960730">
        <w:rPr>
          <w:spacing w:val="-13"/>
          <w:sz w:val="22"/>
          <w:szCs w:val="22"/>
        </w:rPr>
        <w:t xml:space="preserve"> </w:t>
      </w:r>
      <w:r w:rsidRPr="00960730">
        <w:rPr>
          <w:sz w:val="22"/>
          <w:szCs w:val="22"/>
        </w:rPr>
        <w:t>to</w:t>
      </w:r>
      <w:r w:rsidRPr="00960730">
        <w:rPr>
          <w:spacing w:val="-14"/>
          <w:sz w:val="22"/>
          <w:szCs w:val="22"/>
        </w:rPr>
        <w:t xml:space="preserve"> </w:t>
      </w:r>
      <w:r w:rsidRPr="00960730">
        <w:rPr>
          <w:sz w:val="22"/>
          <w:szCs w:val="22"/>
        </w:rPr>
        <w:t>make</w:t>
      </w:r>
      <w:r w:rsidRPr="00960730">
        <w:rPr>
          <w:spacing w:val="-13"/>
          <w:sz w:val="22"/>
          <w:szCs w:val="22"/>
        </w:rPr>
        <w:t xml:space="preserve"> </w:t>
      </w:r>
      <w:r w:rsidRPr="00960730">
        <w:rPr>
          <w:sz w:val="22"/>
          <w:szCs w:val="22"/>
        </w:rPr>
        <w:t>appropriate</w:t>
      </w:r>
      <w:r w:rsidRPr="00960730">
        <w:rPr>
          <w:spacing w:val="-13"/>
          <w:sz w:val="22"/>
          <w:szCs w:val="22"/>
        </w:rPr>
        <w:t xml:space="preserve"> </w:t>
      </w:r>
      <w:r w:rsidRPr="00960730">
        <w:rPr>
          <w:sz w:val="22"/>
          <w:szCs w:val="22"/>
        </w:rPr>
        <w:t>judgements</w:t>
      </w:r>
      <w:r w:rsidRPr="00960730">
        <w:rPr>
          <w:spacing w:val="-13"/>
          <w:sz w:val="22"/>
          <w:szCs w:val="22"/>
        </w:rPr>
        <w:t xml:space="preserve"> </w:t>
      </w:r>
      <w:r w:rsidRPr="00960730">
        <w:rPr>
          <w:sz w:val="22"/>
          <w:szCs w:val="22"/>
        </w:rPr>
        <w:t>and</w:t>
      </w:r>
      <w:r w:rsidRPr="00960730">
        <w:rPr>
          <w:spacing w:val="-13"/>
          <w:sz w:val="22"/>
          <w:szCs w:val="22"/>
        </w:rPr>
        <w:t xml:space="preserve"> </w:t>
      </w:r>
      <w:r w:rsidRPr="00960730">
        <w:rPr>
          <w:sz w:val="22"/>
          <w:szCs w:val="22"/>
        </w:rP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sidRPr="00960730">
        <w:rPr>
          <w:spacing w:val="-12"/>
          <w:sz w:val="22"/>
          <w:szCs w:val="22"/>
        </w:rPr>
        <w:t xml:space="preserve"> </w:t>
      </w:r>
      <w:r w:rsidRPr="00960730">
        <w:rPr>
          <w:sz w:val="22"/>
          <w:szCs w:val="22"/>
        </w:rPr>
        <w:t>Roles</w:t>
      </w:r>
      <w:r w:rsidRPr="00960730">
        <w:rPr>
          <w:spacing w:val="-14"/>
          <w:sz w:val="22"/>
          <w:szCs w:val="22"/>
        </w:rPr>
        <w:t xml:space="preserve"> </w:t>
      </w:r>
      <w:r w:rsidRPr="00960730">
        <w:rPr>
          <w:sz w:val="22"/>
          <w:szCs w:val="22"/>
        </w:rPr>
        <w:t>will</w:t>
      </w:r>
      <w:r w:rsidRPr="00960730">
        <w:rPr>
          <w:spacing w:val="-13"/>
          <w:sz w:val="22"/>
          <w:szCs w:val="22"/>
        </w:rPr>
        <w:t xml:space="preserve"> </w:t>
      </w:r>
      <w:r w:rsidRPr="00960730">
        <w:rPr>
          <w:sz w:val="22"/>
          <w:szCs w:val="22"/>
        </w:rPr>
        <w:t>be</w:t>
      </w:r>
      <w:r w:rsidRPr="00960730">
        <w:rPr>
          <w:spacing w:val="-13"/>
          <w:sz w:val="22"/>
          <w:szCs w:val="22"/>
        </w:rPr>
        <w:t xml:space="preserve"> </w:t>
      </w:r>
      <w:r w:rsidRPr="00960730">
        <w:rPr>
          <w:sz w:val="22"/>
          <w:szCs w:val="22"/>
        </w:rPr>
        <w:t>professional</w:t>
      </w:r>
      <w:r w:rsidRPr="00960730">
        <w:rPr>
          <w:spacing w:val="-13"/>
          <w:sz w:val="22"/>
          <w:szCs w:val="22"/>
        </w:rPr>
        <w:t xml:space="preserve"> </w:t>
      </w:r>
      <w:r w:rsidRPr="00960730">
        <w:rPr>
          <w:sz w:val="22"/>
          <w:szCs w:val="22"/>
        </w:rPr>
        <w:t>experts,</w:t>
      </w:r>
      <w:r w:rsidRPr="00960730">
        <w:rPr>
          <w:spacing w:val="-10"/>
          <w:sz w:val="22"/>
          <w:szCs w:val="22"/>
        </w:rPr>
        <w:t xml:space="preserve"> </w:t>
      </w:r>
      <w:r w:rsidRPr="00960730">
        <w:rPr>
          <w:sz w:val="22"/>
          <w:szCs w:val="22"/>
        </w:rPr>
        <w:t>providing</w:t>
      </w:r>
      <w:r w:rsidRPr="00960730">
        <w:rPr>
          <w:spacing w:val="-11"/>
          <w:sz w:val="22"/>
          <w:szCs w:val="22"/>
        </w:rPr>
        <w:t xml:space="preserve"> </w:t>
      </w:r>
      <w:r w:rsidRPr="00960730">
        <w:rPr>
          <w:sz w:val="22"/>
          <w:szCs w:val="22"/>
        </w:rPr>
        <w:t>guidance</w:t>
      </w:r>
      <w:r w:rsidRPr="00960730">
        <w:rPr>
          <w:spacing w:val="-13"/>
          <w:sz w:val="22"/>
          <w:szCs w:val="22"/>
        </w:rPr>
        <w:t xml:space="preserve"> </w:t>
      </w:r>
      <w:r w:rsidRPr="00960730">
        <w:rPr>
          <w:sz w:val="22"/>
          <w:szCs w:val="22"/>
        </w:rPr>
        <w:t>to</w:t>
      </w:r>
      <w:r w:rsidRPr="00960730">
        <w:rPr>
          <w:spacing w:val="-12"/>
          <w:sz w:val="22"/>
          <w:szCs w:val="22"/>
        </w:rPr>
        <w:t xml:space="preserve"> </w:t>
      </w:r>
      <w:r w:rsidRPr="00960730">
        <w:rPr>
          <w:sz w:val="22"/>
          <w:szCs w:val="22"/>
        </w:rPr>
        <w:t>those</w:t>
      </w:r>
      <w:r w:rsidRPr="00960730">
        <w:rPr>
          <w:spacing w:val="-13"/>
          <w:sz w:val="22"/>
          <w:szCs w:val="22"/>
        </w:rPr>
        <w:t xml:space="preserve"> </w:t>
      </w:r>
      <w:r w:rsidRPr="00960730">
        <w:rPr>
          <w:sz w:val="22"/>
          <w:szCs w:val="22"/>
        </w:rPr>
        <w:t>in</w:t>
      </w:r>
      <w:r w:rsidRPr="00960730">
        <w:rPr>
          <w:spacing w:val="-11"/>
          <w:sz w:val="22"/>
          <w:szCs w:val="22"/>
        </w:rPr>
        <w:t xml:space="preserve"> </w:t>
      </w:r>
      <w:r w:rsidRPr="00960730">
        <w:rPr>
          <w:sz w:val="22"/>
          <w:szCs w:val="22"/>
        </w:rPr>
        <w:t>earlier</w:t>
      </w:r>
      <w:r w:rsidRPr="00960730">
        <w:rPr>
          <w:spacing w:val="-11"/>
          <w:sz w:val="22"/>
          <w:szCs w:val="22"/>
        </w:rPr>
        <w:t xml:space="preserve"> </w:t>
      </w:r>
      <w:r w:rsidRPr="00960730">
        <w:rPr>
          <w:sz w:val="22"/>
          <w:szCs w:val="22"/>
        </w:rPr>
        <w:t>career</w:t>
      </w:r>
      <w:r w:rsidRPr="00960730">
        <w:rPr>
          <w:spacing w:val="-11"/>
          <w:sz w:val="22"/>
          <w:szCs w:val="22"/>
        </w:rPr>
        <w:t xml:space="preserve"> </w:t>
      </w:r>
      <w:r w:rsidRPr="00960730">
        <w:rPr>
          <w:sz w:val="22"/>
          <w:szCs w:val="22"/>
        </w:rPr>
        <w:t>stages.</w:t>
      </w:r>
    </w:p>
    <w:p w14:paraId="433F9EB0" w14:textId="77777777" w:rsidR="00D313F5" w:rsidRPr="00960730" w:rsidRDefault="00D313F5" w:rsidP="00D313F5">
      <w:pPr>
        <w:pStyle w:val="Heading3"/>
        <w:spacing w:before="0"/>
        <w:jc w:val="both"/>
        <w:rPr>
          <w:bCs/>
          <w:color w:val="000000" w:themeColor="text1"/>
          <w:sz w:val="22"/>
          <w:szCs w:val="22"/>
        </w:rPr>
      </w:pPr>
    </w:p>
    <w:p w14:paraId="7AB7AA43" w14:textId="77777777" w:rsidR="00D313F5" w:rsidRPr="00960730" w:rsidRDefault="00D313F5" w:rsidP="00D313F5">
      <w:pPr>
        <w:pStyle w:val="Heading3"/>
        <w:spacing w:before="0"/>
        <w:jc w:val="both"/>
        <w:rPr>
          <w:sz w:val="22"/>
          <w:szCs w:val="22"/>
        </w:rPr>
      </w:pPr>
      <w:r w:rsidRPr="00960730">
        <w:rPr>
          <w:bCs/>
          <w:color w:val="000000" w:themeColor="text1"/>
          <w:sz w:val="22"/>
          <w:szCs w:val="22"/>
        </w:rPr>
        <w:t>Thinking, planning and communication</w:t>
      </w:r>
      <w:r w:rsidRPr="00960730">
        <w:rPr>
          <w:sz w:val="22"/>
          <w:szCs w:val="22"/>
        </w:rPr>
        <w:t xml:space="preserve"> </w:t>
      </w:r>
    </w:p>
    <w:p w14:paraId="730BD4DB" w14:textId="77777777" w:rsidR="00D313F5" w:rsidRPr="00960730" w:rsidRDefault="00D313F5" w:rsidP="00D313F5">
      <w:pPr>
        <w:pStyle w:val="BodyText"/>
        <w:jc w:val="both"/>
        <w:rPr>
          <w:rFonts w:asciiTheme="minorHAnsi" w:hAnsiTheme="minorHAnsi" w:cstheme="minorHAnsi"/>
          <w:sz w:val="22"/>
          <w:szCs w:val="22"/>
        </w:rPr>
      </w:pPr>
    </w:p>
    <w:p w14:paraId="27F1D3F7" w14:textId="77777777" w:rsidR="00D313F5" w:rsidRPr="00960730" w:rsidRDefault="00D313F5" w:rsidP="00D313F5">
      <w:pPr>
        <w:pStyle w:val="BodyText"/>
        <w:jc w:val="both"/>
        <w:rPr>
          <w:sz w:val="22"/>
          <w:szCs w:val="22"/>
        </w:rPr>
      </w:pPr>
      <w:r w:rsidRPr="00960730">
        <w:rPr>
          <w:sz w:val="22"/>
          <w:szCs w:val="22"/>
        </w:rPr>
        <w:t xml:space="preserve">Job holders will use their professional expertise to deal with complex, pressing issues on a </w:t>
      </w:r>
      <w:proofErr w:type="gramStart"/>
      <w:r w:rsidRPr="00960730">
        <w:rPr>
          <w:sz w:val="22"/>
          <w:szCs w:val="22"/>
        </w:rPr>
        <w:t>day to day</w:t>
      </w:r>
      <w:proofErr w:type="gramEnd"/>
      <w:r w:rsidRPr="00960730">
        <w:rPr>
          <w:sz w:val="22"/>
          <w:szCs w:val="22"/>
        </w:rP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035D6EB2" w14:textId="77777777" w:rsidR="00D313F5" w:rsidRPr="00960730" w:rsidRDefault="00D313F5" w:rsidP="00D313F5">
      <w:pPr>
        <w:pStyle w:val="BodyText"/>
        <w:jc w:val="both"/>
        <w:rPr>
          <w:sz w:val="22"/>
          <w:szCs w:val="22"/>
        </w:rPr>
      </w:pPr>
    </w:p>
    <w:p w14:paraId="326C4C7A" w14:textId="77777777" w:rsidR="00D313F5" w:rsidRPr="00960730" w:rsidRDefault="00D313F5" w:rsidP="00D313F5">
      <w:pPr>
        <w:pStyle w:val="BodyText"/>
        <w:jc w:val="both"/>
        <w:rPr>
          <w:sz w:val="22"/>
          <w:szCs w:val="22"/>
        </w:rPr>
      </w:pPr>
      <w:r w:rsidRPr="00960730">
        <w:rPr>
          <w:sz w:val="22"/>
          <w:szCs w:val="22"/>
        </w:rPr>
        <w:t>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7FBEA56E" w14:textId="77777777" w:rsidR="00D313F5" w:rsidRPr="00960730" w:rsidRDefault="00D313F5" w:rsidP="00D313F5">
      <w:pPr>
        <w:pStyle w:val="BodyText"/>
        <w:jc w:val="both"/>
        <w:rPr>
          <w:sz w:val="22"/>
          <w:szCs w:val="22"/>
        </w:rPr>
      </w:pPr>
    </w:p>
    <w:p w14:paraId="4FDD673E" w14:textId="77777777" w:rsidR="00D313F5" w:rsidRDefault="00D313F5" w:rsidP="00D313F5">
      <w:pPr>
        <w:pStyle w:val="BodyText"/>
        <w:jc w:val="both"/>
        <w:rPr>
          <w:b/>
          <w:bCs/>
          <w:color w:val="000000" w:themeColor="text1"/>
          <w:sz w:val="22"/>
          <w:szCs w:val="22"/>
        </w:rPr>
      </w:pPr>
    </w:p>
    <w:p w14:paraId="7BCEA025" w14:textId="77777777" w:rsidR="00D313F5" w:rsidRDefault="00D313F5" w:rsidP="00D313F5">
      <w:pPr>
        <w:pStyle w:val="BodyText"/>
        <w:jc w:val="both"/>
        <w:rPr>
          <w:b/>
          <w:bCs/>
          <w:color w:val="000000" w:themeColor="text1"/>
          <w:sz w:val="22"/>
          <w:szCs w:val="22"/>
        </w:rPr>
      </w:pPr>
    </w:p>
    <w:p w14:paraId="6D641479" w14:textId="77777777" w:rsidR="00AF0A70" w:rsidRDefault="00AF0A70">
      <w:pPr>
        <w:rPr>
          <w:rFonts w:ascii="Calibri" w:eastAsia="Calibri" w:hAnsi="Calibri" w:cs="Calibri"/>
          <w:b/>
          <w:bCs/>
          <w:color w:val="000000" w:themeColor="text1"/>
        </w:rPr>
      </w:pPr>
      <w:r>
        <w:rPr>
          <w:b/>
          <w:bCs/>
          <w:color w:val="000000" w:themeColor="text1"/>
        </w:rPr>
        <w:br w:type="page"/>
      </w:r>
    </w:p>
    <w:p w14:paraId="40E2977D" w14:textId="6DD05BF1" w:rsidR="00D313F5" w:rsidRPr="00960730" w:rsidRDefault="00D313F5" w:rsidP="00D313F5">
      <w:pPr>
        <w:pStyle w:val="BodyText"/>
        <w:jc w:val="both"/>
        <w:rPr>
          <w:b/>
          <w:bCs/>
          <w:color w:val="000000" w:themeColor="text1"/>
          <w:sz w:val="22"/>
          <w:szCs w:val="22"/>
        </w:rPr>
      </w:pPr>
      <w:r w:rsidRPr="00960730">
        <w:rPr>
          <w:b/>
          <w:bCs/>
          <w:color w:val="000000" w:themeColor="text1"/>
          <w:sz w:val="22"/>
          <w:szCs w:val="22"/>
        </w:rPr>
        <w:lastRenderedPageBreak/>
        <w:t xml:space="preserve">Decision making and </w:t>
      </w:r>
      <w:proofErr w:type="gramStart"/>
      <w:r w:rsidRPr="00960730">
        <w:rPr>
          <w:b/>
          <w:bCs/>
          <w:color w:val="000000" w:themeColor="text1"/>
          <w:sz w:val="22"/>
          <w:szCs w:val="22"/>
        </w:rPr>
        <w:t>innovation</w:t>
      </w:r>
      <w:proofErr w:type="gramEnd"/>
    </w:p>
    <w:p w14:paraId="4FDA6D8D" w14:textId="77777777" w:rsidR="00D313F5" w:rsidRPr="00960730" w:rsidRDefault="00D313F5" w:rsidP="00D313F5">
      <w:pPr>
        <w:pStyle w:val="BodyText"/>
        <w:jc w:val="both"/>
        <w:rPr>
          <w:sz w:val="22"/>
          <w:szCs w:val="22"/>
        </w:rPr>
      </w:pPr>
    </w:p>
    <w:p w14:paraId="09A99D95" w14:textId="77777777" w:rsidR="00D313F5" w:rsidRPr="00960730" w:rsidRDefault="00D313F5" w:rsidP="00D313F5">
      <w:pPr>
        <w:pStyle w:val="BodyText"/>
        <w:jc w:val="both"/>
        <w:rPr>
          <w:sz w:val="22"/>
          <w:szCs w:val="22"/>
        </w:rPr>
      </w:pPr>
      <w:r w:rsidRPr="00960730">
        <w:rPr>
          <w:sz w:val="22"/>
          <w:szCs w:val="22"/>
        </w:rP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4B0F0B0F" w14:textId="77777777" w:rsidR="00D313F5" w:rsidRPr="00960730" w:rsidRDefault="00D313F5" w:rsidP="00D313F5">
      <w:pPr>
        <w:pStyle w:val="BodyText"/>
        <w:jc w:val="both"/>
        <w:rPr>
          <w:sz w:val="22"/>
          <w:szCs w:val="22"/>
        </w:rPr>
      </w:pPr>
    </w:p>
    <w:p w14:paraId="1B28258E" w14:textId="77777777" w:rsidR="00D313F5" w:rsidRPr="00960730" w:rsidRDefault="00D313F5" w:rsidP="00D313F5">
      <w:pPr>
        <w:pStyle w:val="Heading3"/>
        <w:spacing w:before="0"/>
        <w:jc w:val="both"/>
        <w:rPr>
          <w:sz w:val="22"/>
          <w:szCs w:val="22"/>
        </w:rPr>
      </w:pPr>
      <w:r w:rsidRPr="00960730">
        <w:rPr>
          <w:sz w:val="22"/>
          <w:szCs w:val="22"/>
        </w:rPr>
        <w:t>Areas of responsibility</w:t>
      </w:r>
    </w:p>
    <w:p w14:paraId="6E3569A9" w14:textId="77777777" w:rsidR="00D313F5" w:rsidRPr="00960730" w:rsidRDefault="00D313F5" w:rsidP="00D313F5">
      <w:pPr>
        <w:pStyle w:val="BodyText"/>
        <w:jc w:val="both"/>
        <w:rPr>
          <w:rFonts w:asciiTheme="minorHAnsi" w:hAnsiTheme="minorHAnsi" w:cstheme="minorHAnsi"/>
          <w:sz w:val="22"/>
          <w:szCs w:val="22"/>
        </w:rPr>
      </w:pPr>
    </w:p>
    <w:p w14:paraId="122377A0" w14:textId="77777777" w:rsidR="00D313F5" w:rsidRPr="00960730" w:rsidRDefault="00D313F5" w:rsidP="00D313F5">
      <w:pPr>
        <w:pStyle w:val="BodyText"/>
        <w:jc w:val="both"/>
        <w:rPr>
          <w:sz w:val="22"/>
          <w:szCs w:val="22"/>
        </w:rPr>
      </w:pPr>
      <w:r w:rsidRPr="00960730">
        <w:rPr>
          <w:sz w:val="22"/>
          <w:szCs w:val="22"/>
        </w:rPr>
        <w:t>With a diverse range of jobs being represented at this level, the precise blend of responsibilities for which the job holder is accountable will depend upon the service in which they operate.</w:t>
      </w:r>
    </w:p>
    <w:p w14:paraId="75B0F915" w14:textId="77777777" w:rsidR="00D313F5" w:rsidRPr="00960730" w:rsidRDefault="00D313F5" w:rsidP="00D313F5">
      <w:pPr>
        <w:pStyle w:val="BodyText"/>
        <w:jc w:val="both"/>
        <w:rPr>
          <w:sz w:val="22"/>
          <w:szCs w:val="22"/>
        </w:rPr>
      </w:pPr>
    </w:p>
    <w:p w14:paraId="2150912B" w14:textId="77777777" w:rsidR="00D313F5" w:rsidRPr="00960730" w:rsidRDefault="00D313F5" w:rsidP="00D313F5">
      <w:pPr>
        <w:pStyle w:val="BodyText"/>
        <w:jc w:val="both"/>
        <w:rPr>
          <w:sz w:val="22"/>
          <w:szCs w:val="22"/>
        </w:rPr>
      </w:pPr>
      <w:r w:rsidRPr="00960730">
        <w:rPr>
          <w:sz w:val="22"/>
          <w:szCs w:val="22"/>
        </w:rP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2ADDDFE3" w14:textId="77777777" w:rsidR="00D313F5" w:rsidRPr="00960730" w:rsidRDefault="00D313F5" w:rsidP="00D313F5">
      <w:pPr>
        <w:pStyle w:val="BodyText"/>
        <w:jc w:val="both"/>
        <w:rPr>
          <w:sz w:val="22"/>
          <w:szCs w:val="22"/>
        </w:rPr>
      </w:pPr>
    </w:p>
    <w:p w14:paraId="1CE2C2F6" w14:textId="77777777" w:rsidR="00D313F5" w:rsidRPr="00960730" w:rsidRDefault="00D313F5" w:rsidP="00D313F5">
      <w:pPr>
        <w:pStyle w:val="BodyText"/>
        <w:jc w:val="both"/>
        <w:rPr>
          <w:sz w:val="22"/>
          <w:szCs w:val="22"/>
        </w:rPr>
      </w:pPr>
      <w:r w:rsidRPr="00960730">
        <w:rPr>
          <w:sz w:val="22"/>
          <w:szCs w:val="22"/>
        </w:rP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425E1363" w14:textId="77777777" w:rsidR="00D313F5" w:rsidRPr="00960730" w:rsidRDefault="00D313F5" w:rsidP="00D313F5">
      <w:pPr>
        <w:pStyle w:val="BodyText"/>
        <w:jc w:val="both"/>
        <w:rPr>
          <w:sz w:val="22"/>
          <w:szCs w:val="22"/>
        </w:rPr>
      </w:pPr>
    </w:p>
    <w:p w14:paraId="2E1A8366" w14:textId="77777777" w:rsidR="00D313F5" w:rsidRPr="00960730" w:rsidRDefault="00D313F5" w:rsidP="00D313F5">
      <w:pPr>
        <w:pStyle w:val="BodyText"/>
        <w:jc w:val="both"/>
        <w:rPr>
          <w:sz w:val="22"/>
          <w:szCs w:val="22"/>
        </w:rPr>
      </w:pPr>
      <w:r w:rsidRPr="00960730">
        <w:rPr>
          <w:sz w:val="22"/>
          <w:szCs w:val="22"/>
        </w:rPr>
        <w:t>Internal facing roles are likely to have this pattern reversed, with the weightiest responsibility for very high value or significant financial and non-financial assets including policy</w:t>
      </w:r>
      <w:r w:rsidRPr="00960730">
        <w:rPr>
          <w:spacing w:val="-14"/>
          <w:sz w:val="22"/>
          <w:szCs w:val="22"/>
        </w:rPr>
        <w:t xml:space="preserve"> </w:t>
      </w:r>
      <w:r w:rsidRPr="00960730">
        <w:rPr>
          <w:sz w:val="22"/>
          <w:szCs w:val="22"/>
        </w:rPr>
        <w:t>development,</w:t>
      </w:r>
      <w:r w:rsidRPr="00960730">
        <w:rPr>
          <w:spacing w:val="-13"/>
          <w:sz w:val="22"/>
          <w:szCs w:val="22"/>
        </w:rPr>
        <w:t xml:space="preserve"> </w:t>
      </w:r>
      <w:r w:rsidRPr="00960730">
        <w:rPr>
          <w:sz w:val="22"/>
          <w:szCs w:val="22"/>
        </w:rPr>
        <w:t>but</w:t>
      </w:r>
      <w:r w:rsidRPr="00960730">
        <w:rPr>
          <w:spacing w:val="-14"/>
          <w:sz w:val="22"/>
          <w:szCs w:val="22"/>
        </w:rPr>
        <w:t xml:space="preserve"> </w:t>
      </w:r>
      <w:r w:rsidRPr="00960730">
        <w:rPr>
          <w:sz w:val="22"/>
          <w:szCs w:val="22"/>
        </w:rPr>
        <w:t>somewhat</w:t>
      </w:r>
      <w:r w:rsidRPr="00960730">
        <w:rPr>
          <w:spacing w:val="-12"/>
          <w:sz w:val="22"/>
          <w:szCs w:val="22"/>
        </w:rPr>
        <w:t xml:space="preserve"> </w:t>
      </w:r>
      <w:r w:rsidRPr="00960730">
        <w:rPr>
          <w:sz w:val="22"/>
          <w:szCs w:val="22"/>
        </w:rPr>
        <w:t>less</w:t>
      </w:r>
      <w:r w:rsidRPr="00960730">
        <w:rPr>
          <w:spacing w:val="-14"/>
          <w:sz w:val="22"/>
          <w:szCs w:val="22"/>
        </w:rPr>
        <w:t xml:space="preserve"> </w:t>
      </w:r>
      <w:r w:rsidRPr="00960730">
        <w:rPr>
          <w:sz w:val="22"/>
          <w:szCs w:val="22"/>
        </w:rPr>
        <w:t>accountability</w:t>
      </w:r>
      <w:r w:rsidRPr="00960730">
        <w:rPr>
          <w:spacing w:val="-13"/>
          <w:sz w:val="22"/>
          <w:szCs w:val="22"/>
        </w:rPr>
        <w:t xml:space="preserve"> </w:t>
      </w:r>
      <w:r w:rsidRPr="00960730">
        <w:rPr>
          <w:sz w:val="22"/>
          <w:szCs w:val="22"/>
        </w:rPr>
        <w:t>for</w:t>
      </w:r>
      <w:r w:rsidRPr="00960730">
        <w:rPr>
          <w:spacing w:val="-13"/>
          <w:sz w:val="22"/>
          <w:szCs w:val="22"/>
        </w:rPr>
        <w:t xml:space="preserve"> </w:t>
      </w:r>
      <w:r w:rsidRPr="00960730">
        <w:rPr>
          <w:sz w:val="22"/>
          <w:szCs w:val="22"/>
        </w:rPr>
        <w:t>the</w:t>
      </w:r>
      <w:r w:rsidRPr="00960730">
        <w:rPr>
          <w:spacing w:val="-13"/>
          <w:sz w:val="22"/>
          <w:szCs w:val="22"/>
        </w:rPr>
        <w:t xml:space="preserve"> </w:t>
      </w:r>
      <w:r w:rsidRPr="00960730">
        <w:rPr>
          <w:sz w:val="22"/>
          <w:szCs w:val="22"/>
        </w:rPr>
        <w:t>assessment</w:t>
      </w:r>
      <w:r w:rsidRPr="00960730">
        <w:rPr>
          <w:spacing w:val="-11"/>
          <w:sz w:val="22"/>
          <w:szCs w:val="22"/>
        </w:rPr>
        <w:t xml:space="preserve"> </w:t>
      </w:r>
      <w:r w:rsidRPr="00960730">
        <w:rPr>
          <w:sz w:val="22"/>
          <w:szCs w:val="22"/>
        </w:rPr>
        <w:t>of</w:t>
      </w:r>
      <w:r w:rsidRPr="00960730">
        <w:rPr>
          <w:spacing w:val="-12"/>
          <w:sz w:val="22"/>
          <w:szCs w:val="22"/>
        </w:rPr>
        <w:t xml:space="preserve"> </w:t>
      </w:r>
      <w:r w:rsidRPr="00960730">
        <w:rPr>
          <w:sz w:val="22"/>
          <w:szCs w:val="22"/>
        </w:rPr>
        <w:t>group</w:t>
      </w:r>
      <w:r w:rsidRPr="00960730">
        <w:rPr>
          <w:spacing w:val="-12"/>
          <w:sz w:val="22"/>
          <w:szCs w:val="22"/>
        </w:rPr>
        <w:t xml:space="preserve"> </w:t>
      </w:r>
      <w:r w:rsidRPr="00960730">
        <w:rPr>
          <w:sz w:val="22"/>
          <w:szCs w:val="22"/>
        </w:rPr>
        <w:t xml:space="preserve">needs. Roles will have full line management responsibility over </w:t>
      </w:r>
      <w:proofErr w:type="gramStart"/>
      <w:r w:rsidRPr="00960730">
        <w:rPr>
          <w:sz w:val="22"/>
          <w:szCs w:val="22"/>
        </w:rPr>
        <w:t>a number of</w:t>
      </w:r>
      <w:proofErr w:type="gramEnd"/>
      <w:r w:rsidRPr="00960730">
        <w:rPr>
          <w:sz w:val="22"/>
          <w:szCs w:val="22"/>
        </w:rPr>
        <w:t xml:space="preserve"> teams with differing functional specialties and employee</w:t>
      </w:r>
      <w:r w:rsidRPr="00960730">
        <w:rPr>
          <w:spacing w:val="-2"/>
          <w:sz w:val="22"/>
          <w:szCs w:val="22"/>
        </w:rPr>
        <w:t xml:space="preserve"> </w:t>
      </w:r>
      <w:r w:rsidRPr="00960730">
        <w:rPr>
          <w:sz w:val="22"/>
          <w:szCs w:val="22"/>
        </w:rPr>
        <w:t>profiles.</w:t>
      </w:r>
    </w:p>
    <w:p w14:paraId="4A2FB001" w14:textId="77777777" w:rsidR="00D313F5" w:rsidRPr="00960730" w:rsidRDefault="00D313F5" w:rsidP="00D313F5">
      <w:pPr>
        <w:pStyle w:val="Heading3"/>
        <w:spacing w:before="0"/>
        <w:jc w:val="both"/>
        <w:rPr>
          <w:sz w:val="22"/>
          <w:szCs w:val="22"/>
        </w:rPr>
      </w:pPr>
    </w:p>
    <w:p w14:paraId="227FE8F0" w14:textId="77777777" w:rsidR="00D313F5" w:rsidRPr="00960730" w:rsidRDefault="00D313F5" w:rsidP="00D313F5">
      <w:pPr>
        <w:pStyle w:val="Heading3"/>
        <w:spacing w:before="0"/>
        <w:jc w:val="both"/>
        <w:rPr>
          <w:sz w:val="22"/>
          <w:szCs w:val="22"/>
        </w:rPr>
      </w:pPr>
      <w:r w:rsidRPr="00960730">
        <w:rPr>
          <w:sz w:val="22"/>
          <w:szCs w:val="22"/>
        </w:rPr>
        <w:t xml:space="preserve">Impacts and </w:t>
      </w:r>
      <w:proofErr w:type="gramStart"/>
      <w:r w:rsidRPr="00960730">
        <w:rPr>
          <w:sz w:val="22"/>
          <w:szCs w:val="22"/>
        </w:rPr>
        <w:t>demands</w:t>
      </w:r>
      <w:proofErr w:type="gramEnd"/>
    </w:p>
    <w:p w14:paraId="2017F91C" w14:textId="77777777" w:rsidR="00D313F5" w:rsidRPr="00960730" w:rsidRDefault="00D313F5" w:rsidP="00D313F5">
      <w:pPr>
        <w:pStyle w:val="BodyText"/>
        <w:jc w:val="both"/>
        <w:rPr>
          <w:sz w:val="22"/>
          <w:szCs w:val="22"/>
        </w:rPr>
      </w:pPr>
    </w:p>
    <w:p w14:paraId="52BC6A4F" w14:textId="77777777" w:rsidR="00D313F5" w:rsidRPr="00960730" w:rsidRDefault="00D313F5" w:rsidP="00D313F5">
      <w:pPr>
        <w:pStyle w:val="BodyText"/>
        <w:jc w:val="both"/>
        <w:rPr>
          <w:sz w:val="22"/>
          <w:szCs w:val="22"/>
        </w:rPr>
      </w:pPr>
      <w:r w:rsidRPr="00960730">
        <w:rPr>
          <w:sz w:val="22"/>
          <w:szCs w:val="22"/>
        </w:rPr>
        <w:t>Tasks and duties will be generally carried out in a sedentary position but there will always be a requirement for standing and walking from time to time, and the occasional need to lift or carry items.</w:t>
      </w:r>
    </w:p>
    <w:p w14:paraId="214728F3" w14:textId="77777777" w:rsidR="00D313F5" w:rsidRPr="00960730" w:rsidRDefault="00D313F5" w:rsidP="00D313F5">
      <w:pPr>
        <w:pStyle w:val="BodyText"/>
        <w:jc w:val="both"/>
        <w:rPr>
          <w:sz w:val="22"/>
          <w:szCs w:val="22"/>
        </w:rPr>
      </w:pPr>
    </w:p>
    <w:p w14:paraId="41FABA5C" w14:textId="77777777" w:rsidR="00D313F5" w:rsidRPr="00960730" w:rsidRDefault="00D313F5" w:rsidP="00D313F5">
      <w:pPr>
        <w:pStyle w:val="BodyText"/>
        <w:jc w:val="both"/>
        <w:rPr>
          <w:sz w:val="22"/>
          <w:szCs w:val="22"/>
        </w:rPr>
      </w:pPr>
      <w:r w:rsidRPr="00960730">
        <w:rPr>
          <w:sz w:val="22"/>
          <w:szCs w:val="22"/>
        </w:rPr>
        <w:t>The combination of both tactical and strategic matters that job holders deal with means that roles are inherently very complex, demanding of particularly lengthy periods of concentrated mental attention while also managing very high levels of work.</w:t>
      </w:r>
    </w:p>
    <w:p w14:paraId="4ACC2B38" w14:textId="77777777" w:rsidR="00D313F5" w:rsidRPr="00960730" w:rsidRDefault="00D313F5" w:rsidP="00D313F5">
      <w:pPr>
        <w:pStyle w:val="BodyText"/>
        <w:jc w:val="both"/>
        <w:rPr>
          <w:sz w:val="22"/>
          <w:szCs w:val="22"/>
        </w:rPr>
      </w:pPr>
    </w:p>
    <w:p w14:paraId="15A2EE58" w14:textId="77777777" w:rsidR="00D313F5" w:rsidRPr="00960730" w:rsidRDefault="00D313F5" w:rsidP="00D313F5">
      <w:pPr>
        <w:pStyle w:val="BodyText"/>
        <w:jc w:val="both"/>
        <w:rPr>
          <w:sz w:val="22"/>
          <w:szCs w:val="22"/>
        </w:rPr>
      </w:pPr>
      <w:r w:rsidRPr="00960730">
        <w:rPr>
          <w:sz w:val="22"/>
          <w:szCs w:val="22"/>
        </w:rPr>
        <w:t xml:space="preserve">Duties of jobs at this level will not require job holders to develop and maintain working relationships with people who, through their circumstances or behaviour, place </w:t>
      </w:r>
      <w:proofErr w:type="gramStart"/>
      <w:r w:rsidRPr="00960730">
        <w:rPr>
          <w:sz w:val="22"/>
          <w:szCs w:val="22"/>
        </w:rPr>
        <w:t>particular emotional</w:t>
      </w:r>
      <w:proofErr w:type="gramEnd"/>
      <w:r w:rsidRPr="00960730">
        <w:rPr>
          <w:sz w:val="22"/>
          <w:szCs w:val="22"/>
        </w:rPr>
        <w:t xml:space="preserve"> demands on the job holder.</w:t>
      </w:r>
    </w:p>
    <w:p w14:paraId="269E6822" w14:textId="77777777" w:rsidR="00D313F5" w:rsidRPr="00960730" w:rsidRDefault="00D313F5" w:rsidP="00D313F5">
      <w:pPr>
        <w:pStyle w:val="BodyText"/>
        <w:jc w:val="both"/>
        <w:rPr>
          <w:sz w:val="22"/>
          <w:szCs w:val="22"/>
        </w:rPr>
      </w:pPr>
    </w:p>
    <w:p w14:paraId="260DA2BD" w14:textId="77777777" w:rsidR="00D313F5" w:rsidRPr="00960730" w:rsidRDefault="00D313F5" w:rsidP="00D313F5">
      <w:pPr>
        <w:pStyle w:val="BodyText"/>
        <w:jc w:val="both"/>
        <w:rPr>
          <w:sz w:val="22"/>
          <w:szCs w:val="22"/>
        </w:rPr>
      </w:pPr>
      <w:r w:rsidRPr="00960730">
        <w:rPr>
          <w:sz w:val="22"/>
          <w:szCs w:val="22"/>
        </w:rPr>
        <w:t xml:space="preserve">Many Professional / Technical job holders find themselves exposed to some disagreeable, </w:t>
      </w:r>
      <w:proofErr w:type="gramStart"/>
      <w:r w:rsidRPr="00960730">
        <w:rPr>
          <w:sz w:val="22"/>
          <w:szCs w:val="22"/>
        </w:rPr>
        <w:t>unpleasant</w:t>
      </w:r>
      <w:proofErr w:type="gramEnd"/>
      <w:r w:rsidRPr="00960730">
        <w:rPr>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742903F3" w14:textId="77777777" w:rsidR="00D313F5" w:rsidRPr="00960730" w:rsidRDefault="00D313F5" w:rsidP="00D313F5">
      <w:pPr>
        <w:pStyle w:val="BodyText"/>
        <w:jc w:val="both"/>
        <w:rPr>
          <w:sz w:val="22"/>
          <w:szCs w:val="22"/>
        </w:rPr>
      </w:pPr>
    </w:p>
    <w:p w14:paraId="64897291" w14:textId="77777777" w:rsidR="00D313F5" w:rsidRPr="007A4DFB" w:rsidRDefault="00D313F5" w:rsidP="00D313F5">
      <w:pPr>
        <w:pStyle w:val="BodyText"/>
        <w:jc w:val="both"/>
      </w:pPr>
      <w:r w:rsidRPr="00960730">
        <w:rPr>
          <w:sz w:val="22"/>
          <w:szCs w:val="22"/>
        </w:rPr>
        <w:t>Other jobs, such as enforcement roles, may also see job holders exposed to verbal abuse and threatening environments. In all cases, job holders will minimise risk and conform to health and safety regulations to mitigate any negative effects of such</w:t>
      </w:r>
      <w:r>
        <w:t xml:space="preserve"> </w:t>
      </w:r>
      <w:r w:rsidRPr="00960730">
        <w:rPr>
          <w:sz w:val="22"/>
          <w:szCs w:val="22"/>
        </w:rPr>
        <w:t>exposure.</w:t>
      </w:r>
    </w:p>
    <w:p w14:paraId="16109A84" w14:textId="5106D3C4" w:rsidR="00467EB5" w:rsidRPr="00BC0B2E" w:rsidRDefault="00467EB5" w:rsidP="00A7196F">
      <w:pPr>
        <w:pStyle w:val="NormalWeb"/>
        <w:spacing w:after="0"/>
        <w:contextualSpacing/>
        <w:rPr>
          <w:rFonts w:asciiTheme="minorHAnsi" w:hAnsiTheme="minorHAnsi" w:cstheme="minorHAnsi"/>
          <w:color w:val="000000" w:themeColor="text1"/>
        </w:rPr>
      </w:pPr>
    </w:p>
    <w:sectPr w:rsidR="00467EB5" w:rsidRPr="00BC0B2E"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C976" w14:textId="77777777" w:rsidR="007163FB" w:rsidRDefault="007163FB">
      <w:pPr>
        <w:spacing w:after="0" w:line="240" w:lineRule="auto"/>
      </w:pPr>
      <w:r>
        <w:separator/>
      </w:r>
    </w:p>
  </w:endnote>
  <w:endnote w:type="continuationSeparator" w:id="0">
    <w:p w14:paraId="736EC0DB" w14:textId="77777777" w:rsidR="007163FB" w:rsidRDefault="0071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23744114" w:rsidR="00A21D34" w:rsidRDefault="001D767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FB39" w14:textId="77777777" w:rsidR="007163FB" w:rsidRDefault="007163FB">
      <w:pPr>
        <w:spacing w:after="0" w:line="240" w:lineRule="auto"/>
      </w:pPr>
      <w:r>
        <w:separator/>
      </w:r>
    </w:p>
  </w:footnote>
  <w:footnote w:type="continuationSeparator" w:id="0">
    <w:p w14:paraId="10AC8035" w14:textId="77777777" w:rsidR="007163FB" w:rsidRDefault="00716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327055807">
    <w:abstractNumId w:val="1"/>
  </w:num>
  <w:num w:numId="2" w16cid:durableId="859201768">
    <w:abstractNumId w:val="2"/>
  </w:num>
  <w:num w:numId="3" w16cid:durableId="147922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kZ/CCp5W0/xzr4HzwfipR4J5apcqPQvoGxwWkRw7JnTfgHBqkmEeT/hR5XMEC8Z1gqbrduPQQ1mlZ+m6j62eg==" w:salt="OAtUATmTpQCaJrNjBWnc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B87"/>
    <w:rsid w:val="00003EC1"/>
    <w:rsid w:val="00033E96"/>
    <w:rsid w:val="00050708"/>
    <w:rsid w:val="000551C6"/>
    <w:rsid w:val="00064F90"/>
    <w:rsid w:val="00073163"/>
    <w:rsid w:val="00085E7C"/>
    <w:rsid w:val="000903E8"/>
    <w:rsid w:val="00095C6B"/>
    <w:rsid w:val="000A5140"/>
    <w:rsid w:val="000A582F"/>
    <w:rsid w:val="000B41CA"/>
    <w:rsid w:val="000C14DD"/>
    <w:rsid w:val="000C3AE3"/>
    <w:rsid w:val="000D33E6"/>
    <w:rsid w:val="000F04CA"/>
    <w:rsid w:val="000F371D"/>
    <w:rsid w:val="000F64C8"/>
    <w:rsid w:val="00107D07"/>
    <w:rsid w:val="0012076A"/>
    <w:rsid w:val="00131BD4"/>
    <w:rsid w:val="00136A26"/>
    <w:rsid w:val="00137DF2"/>
    <w:rsid w:val="00141AC8"/>
    <w:rsid w:val="00160FEC"/>
    <w:rsid w:val="00167AF7"/>
    <w:rsid w:val="00174978"/>
    <w:rsid w:val="00185F53"/>
    <w:rsid w:val="00186DCE"/>
    <w:rsid w:val="001870A7"/>
    <w:rsid w:val="001B4BCF"/>
    <w:rsid w:val="001B69BD"/>
    <w:rsid w:val="001B716C"/>
    <w:rsid w:val="001C2894"/>
    <w:rsid w:val="001C5BC2"/>
    <w:rsid w:val="001C6FE2"/>
    <w:rsid w:val="001D286F"/>
    <w:rsid w:val="001D767F"/>
    <w:rsid w:val="001E1098"/>
    <w:rsid w:val="001E7B14"/>
    <w:rsid w:val="001F1A81"/>
    <w:rsid w:val="001F1D51"/>
    <w:rsid w:val="001F22F2"/>
    <w:rsid w:val="001F28CF"/>
    <w:rsid w:val="001F373A"/>
    <w:rsid w:val="0020373C"/>
    <w:rsid w:val="002058A5"/>
    <w:rsid w:val="0021674E"/>
    <w:rsid w:val="00231E06"/>
    <w:rsid w:val="00235367"/>
    <w:rsid w:val="00240825"/>
    <w:rsid w:val="002507F7"/>
    <w:rsid w:val="00250D1A"/>
    <w:rsid w:val="00251D49"/>
    <w:rsid w:val="00262EEA"/>
    <w:rsid w:val="00270449"/>
    <w:rsid w:val="0027714F"/>
    <w:rsid w:val="00285DAE"/>
    <w:rsid w:val="0029176C"/>
    <w:rsid w:val="00295966"/>
    <w:rsid w:val="002A2E34"/>
    <w:rsid w:val="002A3FCF"/>
    <w:rsid w:val="002B4D37"/>
    <w:rsid w:val="002E75C8"/>
    <w:rsid w:val="00311AD2"/>
    <w:rsid w:val="00316938"/>
    <w:rsid w:val="00317EA5"/>
    <w:rsid w:val="003229BC"/>
    <w:rsid w:val="003320FB"/>
    <w:rsid w:val="00352603"/>
    <w:rsid w:val="003533F6"/>
    <w:rsid w:val="0035342E"/>
    <w:rsid w:val="003619E7"/>
    <w:rsid w:val="0037165F"/>
    <w:rsid w:val="003734E7"/>
    <w:rsid w:val="0037471A"/>
    <w:rsid w:val="00380C0A"/>
    <w:rsid w:val="00391355"/>
    <w:rsid w:val="003A489C"/>
    <w:rsid w:val="003B0E55"/>
    <w:rsid w:val="003B2864"/>
    <w:rsid w:val="003D59D3"/>
    <w:rsid w:val="003D7948"/>
    <w:rsid w:val="003E4871"/>
    <w:rsid w:val="003E7131"/>
    <w:rsid w:val="00402232"/>
    <w:rsid w:val="00412E27"/>
    <w:rsid w:val="004149FF"/>
    <w:rsid w:val="00433124"/>
    <w:rsid w:val="00446BC3"/>
    <w:rsid w:val="00464814"/>
    <w:rsid w:val="00466253"/>
    <w:rsid w:val="00467EB5"/>
    <w:rsid w:val="00472667"/>
    <w:rsid w:val="004855FD"/>
    <w:rsid w:val="00494A89"/>
    <w:rsid w:val="0049502C"/>
    <w:rsid w:val="004A488A"/>
    <w:rsid w:val="004B2C68"/>
    <w:rsid w:val="004C5497"/>
    <w:rsid w:val="004D66C8"/>
    <w:rsid w:val="004F4C94"/>
    <w:rsid w:val="00501C1B"/>
    <w:rsid w:val="00506A52"/>
    <w:rsid w:val="005127DC"/>
    <w:rsid w:val="005149C4"/>
    <w:rsid w:val="00523EE2"/>
    <w:rsid w:val="005342DD"/>
    <w:rsid w:val="00535A60"/>
    <w:rsid w:val="00562DA6"/>
    <w:rsid w:val="0057401D"/>
    <w:rsid w:val="00582B97"/>
    <w:rsid w:val="005848DE"/>
    <w:rsid w:val="00587725"/>
    <w:rsid w:val="00587A2D"/>
    <w:rsid w:val="00592E53"/>
    <w:rsid w:val="005B584C"/>
    <w:rsid w:val="005B7BE8"/>
    <w:rsid w:val="005C0997"/>
    <w:rsid w:val="005D1FA4"/>
    <w:rsid w:val="005D6771"/>
    <w:rsid w:val="005D715A"/>
    <w:rsid w:val="005E55EB"/>
    <w:rsid w:val="005E6B03"/>
    <w:rsid w:val="005F5610"/>
    <w:rsid w:val="0062582E"/>
    <w:rsid w:val="00630583"/>
    <w:rsid w:val="006357C9"/>
    <w:rsid w:val="00637A91"/>
    <w:rsid w:val="00641943"/>
    <w:rsid w:val="006520EE"/>
    <w:rsid w:val="00662786"/>
    <w:rsid w:val="00681115"/>
    <w:rsid w:val="00682AC1"/>
    <w:rsid w:val="00685053"/>
    <w:rsid w:val="006860F7"/>
    <w:rsid w:val="00686BAB"/>
    <w:rsid w:val="00687F50"/>
    <w:rsid w:val="006A0A45"/>
    <w:rsid w:val="006A17A4"/>
    <w:rsid w:val="006A2214"/>
    <w:rsid w:val="006A53CE"/>
    <w:rsid w:val="006A66DF"/>
    <w:rsid w:val="006A75E9"/>
    <w:rsid w:val="006B3D20"/>
    <w:rsid w:val="006C47FB"/>
    <w:rsid w:val="006D0F8B"/>
    <w:rsid w:val="006D343B"/>
    <w:rsid w:val="006D5B81"/>
    <w:rsid w:val="006E30F8"/>
    <w:rsid w:val="006F1F3C"/>
    <w:rsid w:val="006F3FE7"/>
    <w:rsid w:val="00701CB3"/>
    <w:rsid w:val="007163FB"/>
    <w:rsid w:val="00717DFC"/>
    <w:rsid w:val="00720F2B"/>
    <w:rsid w:val="00726867"/>
    <w:rsid w:val="00734CD0"/>
    <w:rsid w:val="00762258"/>
    <w:rsid w:val="007704B7"/>
    <w:rsid w:val="007733E2"/>
    <w:rsid w:val="007754A6"/>
    <w:rsid w:val="007A4697"/>
    <w:rsid w:val="007A693A"/>
    <w:rsid w:val="007B1213"/>
    <w:rsid w:val="007B3B77"/>
    <w:rsid w:val="007B7B33"/>
    <w:rsid w:val="007C30BB"/>
    <w:rsid w:val="007C33C1"/>
    <w:rsid w:val="007C4527"/>
    <w:rsid w:val="007C6EA3"/>
    <w:rsid w:val="007D0778"/>
    <w:rsid w:val="00815550"/>
    <w:rsid w:val="0081677C"/>
    <w:rsid w:val="0082285B"/>
    <w:rsid w:val="00824E1A"/>
    <w:rsid w:val="00841C09"/>
    <w:rsid w:val="00850A08"/>
    <w:rsid w:val="00854187"/>
    <w:rsid w:val="00860F61"/>
    <w:rsid w:val="0086237E"/>
    <w:rsid w:val="00870E36"/>
    <w:rsid w:val="0087123B"/>
    <w:rsid w:val="00885C6E"/>
    <w:rsid w:val="008A65BC"/>
    <w:rsid w:val="008B21B2"/>
    <w:rsid w:val="008B71F5"/>
    <w:rsid w:val="008E47E5"/>
    <w:rsid w:val="008F3592"/>
    <w:rsid w:val="0091639D"/>
    <w:rsid w:val="00920518"/>
    <w:rsid w:val="00924658"/>
    <w:rsid w:val="00926F38"/>
    <w:rsid w:val="00927C6B"/>
    <w:rsid w:val="009346A2"/>
    <w:rsid w:val="00935E65"/>
    <w:rsid w:val="00956A39"/>
    <w:rsid w:val="00956A44"/>
    <w:rsid w:val="009605B8"/>
    <w:rsid w:val="00975643"/>
    <w:rsid w:val="00991D49"/>
    <w:rsid w:val="009A6910"/>
    <w:rsid w:val="009B3218"/>
    <w:rsid w:val="009C58DB"/>
    <w:rsid w:val="009C6533"/>
    <w:rsid w:val="009C6B9A"/>
    <w:rsid w:val="009E7A28"/>
    <w:rsid w:val="009F6707"/>
    <w:rsid w:val="00A00825"/>
    <w:rsid w:val="00A05C15"/>
    <w:rsid w:val="00A14D60"/>
    <w:rsid w:val="00A21673"/>
    <w:rsid w:val="00A2364B"/>
    <w:rsid w:val="00A25E9D"/>
    <w:rsid w:val="00A4164C"/>
    <w:rsid w:val="00A42335"/>
    <w:rsid w:val="00A52891"/>
    <w:rsid w:val="00A576EA"/>
    <w:rsid w:val="00A61E27"/>
    <w:rsid w:val="00A62900"/>
    <w:rsid w:val="00A63CC7"/>
    <w:rsid w:val="00A7196F"/>
    <w:rsid w:val="00A7388E"/>
    <w:rsid w:val="00A80008"/>
    <w:rsid w:val="00A87B95"/>
    <w:rsid w:val="00A904A9"/>
    <w:rsid w:val="00A94374"/>
    <w:rsid w:val="00A95A19"/>
    <w:rsid w:val="00AA664A"/>
    <w:rsid w:val="00AA6FC4"/>
    <w:rsid w:val="00AB0450"/>
    <w:rsid w:val="00AB0A09"/>
    <w:rsid w:val="00AB25C1"/>
    <w:rsid w:val="00AB76BD"/>
    <w:rsid w:val="00AC547D"/>
    <w:rsid w:val="00AD2933"/>
    <w:rsid w:val="00AE31AC"/>
    <w:rsid w:val="00AE75FD"/>
    <w:rsid w:val="00AF0A70"/>
    <w:rsid w:val="00B044A6"/>
    <w:rsid w:val="00B20434"/>
    <w:rsid w:val="00B2315A"/>
    <w:rsid w:val="00B360D4"/>
    <w:rsid w:val="00B36248"/>
    <w:rsid w:val="00B42223"/>
    <w:rsid w:val="00B46EEB"/>
    <w:rsid w:val="00B53A02"/>
    <w:rsid w:val="00B5581D"/>
    <w:rsid w:val="00B57243"/>
    <w:rsid w:val="00B75499"/>
    <w:rsid w:val="00B91BB8"/>
    <w:rsid w:val="00B94552"/>
    <w:rsid w:val="00B9607C"/>
    <w:rsid w:val="00B96561"/>
    <w:rsid w:val="00BA13A0"/>
    <w:rsid w:val="00BA6CC8"/>
    <w:rsid w:val="00BB2B25"/>
    <w:rsid w:val="00BB3C51"/>
    <w:rsid w:val="00BC0B2E"/>
    <w:rsid w:val="00BC2003"/>
    <w:rsid w:val="00BC4D0C"/>
    <w:rsid w:val="00BF6BEF"/>
    <w:rsid w:val="00C05D2B"/>
    <w:rsid w:val="00C06E4A"/>
    <w:rsid w:val="00C21EB8"/>
    <w:rsid w:val="00C22D9A"/>
    <w:rsid w:val="00C23807"/>
    <w:rsid w:val="00C24CFE"/>
    <w:rsid w:val="00C3101F"/>
    <w:rsid w:val="00C3558C"/>
    <w:rsid w:val="00C37A6F"/>
    <w:rsid w:val="00C5079D"/>
    <w:rsid w:val="00C50DE7"/>
    <w:rsid w:val="00C53498"/>
    <w:rsid w:val="00C755F4"/>
    <w:rsid w:val="00C83566"/>
    <w:rsid w:val="00C83C41"/>
    <w:rsid w:val="00C91F1B"/>
    <w:rsid w:val="00C92E19"/>
    <w:rsid w:val="00CB1C8D"/>
    <w:rsid w:val="00CB4B19"/>
    <w:rsid w:val="00CC1D29"/>
    <w:rsid w:val="00CD6A77"/>
    <w:rsid w:val="00CE627B"/>
    <w:rsid w:val="00D06039"/>
    <w:rsid w:val="00D071FE"/>
    <w:rsid w:val="00D17C70"/>
    <w:rsid w:val="00D313F5"/>
    <w:rsid w:val="00D35706"/>
    <w:rsid w:val="00D434BC"/>
    <w:rsid w:val="00D46AF1"/>
    <w:rsid w:val="00D52F22"/>
    <w:rsid w:val="00D5598B"/>
    <w:rsid w:val="00D662D0"/>
    <w:rsid w:val="00D700FD"/>
    <w:rsid w:val="00D72A65"/>
    <w:rsid w:val="00D73F26"/>
    <w:rsid w:val="00D85A87"/>
    <w:rsid w:val="00D864EE"/>
    <w:rsid w:val="00D87E9E"/>
    <w:rsid w:val="00D929C4"/>
    <w:rsid w:val="00D95BFD"/>
    <w:rsid w:val="00DA13D2"/>
    <w:rsid w:val="00DA42D7"/>
    <w:rsid w:val="00DA4BAE"/>
    <w:rsid w:val="00DC4A0A"/>
    <w:rsid w:val="00DE11C6"/>
    <w:rsid w:val="00DF7F38"/>
    <w:rsid w:val="00E133F8"/>
    <w:rsid w:val="00E2449F"/>
    <w:rsid w:val="00E3115D"/>
    <w:rsid w:val="00E42197"/>
    <w:rsid w:val="00E47798"/>
    <w:rsid w:val="00E506B2"/>
    <w:rsid w:val="00E547A4"/>
    <w:rsid w:val="00E62835"/>
    <w:rsid w:val="00E63BC5"/>
    <w:rsid w:val="00E81794"/>
    <w:rsid w:val="00E958DC"/>
    <w:rsid w:val="00EA1E6B"/>
    <w:rsid w:val="00EA31AA"/>
    <w:rsid w:val="00EB103C"/>
    <w:rsid w:val="00EB170F"/>
    <w:rsid w:val="00EB1BD9"/>
    <w:rsid w:val="00EB23E9"/>
    <w:rsid w:val="00EC3018"/>
    <w:rsid w:val="00ED5A50"/>
    <w:rsid w:val="00EE040A"/>
    <w:rsid w:val="00EE0AC6"/>
    <w:rsid w:val="00F0570C"/>
    <w:rsid w:val="00F11FFF"/>
    <w:rsid w:val="00F20A82"/>
    <w:rsid w:val="00F2105C"/>
    <w:rsid w:val="00F21599"/>
    <w:rsid w:val="00F21B21"/>
    <w:rsid w:val="00F24393"/>
    <w:rsid w:val="00F330A9"/>
    <w:rsid w:val="00F5415B"/>
    <w:rsid w:val="00F7525E"/>
    <w:rsid w:val="00F77A6D"/>
    <w:rsid w:val="00F82F03"/>
    <w:rsid w:val="00F84487"/>
    <w:rsid w:val="00F86058"/>
    <w:rsid w:val="00FA5E38"/>
    <w:rsid w:val="00FB2B6C"/>
    <w:rsid w:val="00FC63EB"/>
    <w:rsid w:val="00FD3847"/>
    <w:rsid w:val="00FE3847"/>
    <w:rsid w:val="00FF7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7C4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527"/>
  </w:style>
  <w:style w:type="character" w:styleId="CommentReference">
    <w:name w:val="annotation reference"/>
    <w:basedOn w:val="DefaultParagraphFont"/>
    <w:uiPriority w:val="99"/>
    <w:semiHidden/>
    <w:unhideWhenUsed/>
    <w:rsid w:val="00B91BB8"/>
    <w:rPr>
      <w:sz w:val="16"/>
      <w:szCs w:val="16"/>
    </w:rPr>
  </w:style>
  <w:style w:type="paragraph" w:styleId="CommentText">
    <w:name w:val="annotation text"/>
    <w:basedOn w:val="Normal"/>
    <w:link w:val="CommentTextChar"/>
    <w:uiPriority w:val="99"/>
    <w:unhideWhenUsed/>
    <w:rsid w:val="00B91BB8"/>
    <w:pPr>
      <w:spacing w:after="0" w:line="240" w:lineRule="auto"/>
      <w:jc w:val="both"/>
    </w:pPr>
    <w:rPr>
      <w:rFonts w:ascii="Comic Sans MS" w:eastAsia="Times New Roman" w:hAnsi="Comic Sans MS" w:cs="Times New Roman"/>
      <w:sz w:val="20"/>
      <w:szCs w:val="20"/>
    </w:rPr>
  </w:style>
  <w:style w:type="character" w:customStyle="1" w:styleId="CommentTextChar">
    <w:name w:val="Comment Text Char"/>
    <w:basedOn w:val="DefaultParagraphFont"/>
    <w:link w:val="CommentText"/>
    <w:uiPriority w:val="99"/>
    <w:rsid w:val="00B91BB8"/>
    <w:rPr>
      <w:rFonts w:ascii="Comic Sans MS" w:eastAsia="Times New Roman" w:hAnsi="Comic Sans MS" w:cs="Times New Roman"/>
      <w:sz w:val="20"/>
      <w:szCs w:val="20"/>
    </w:rPr>
  </w:style>
  <w:style w:type="paragraph" w:styleId="Revision">
    <w:name w:val="Revision"/>
    <w:hidden/>
    <w:uiPriority w:val="99"/>
    <w:semiHidden/>
    <w:rsid w:val="001D7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2.xml><?xml version="1.0" encoding="utf-8"?>
<ds:datastoreItem xmlns:ds="http://schemas.openxmlformats.org/officeDocument/2006/customXml" ds:itemID="{EBA4D482-6272-483E-B010-B6754667A6AC}">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4.xml><?xml version="1.0" encoding="utf-8"?>
<ds:datastoreItem xmlns:ds="http://schemas.openxmlformats.org/officeDocument/2006/customXml" ds:itemID="{99CA4B93-86C3-4024-9AD4-A0B023D9C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3</cp:revision>
  <dcterms:created xsi:type="dcterms:W3CDTF">2023-10-16T12:56:00Z</dcterms:created>
  <dcterms:modified xsi:type="dcterms:W3CDTF">2023-10-16T12:57:00Z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