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74AB1EBB" w:rsidR="00D72A65" w:rsidRDefault="001F0AD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Recruitment Officer</w:t>
                              </w:r>
                            </w:p>
                            <w:p w14:paraId="64661BA3" w14:textId="4CA4224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7906">
                                <w:rPr>
                                  <w:rFonts w:hAnsi="Calibri"/>
                                  <w:color w:val="FFFFFF" w:themeColor="background1"/>
                                  <w:kern w:val="24"/>
                                  <w:sz w:val="28"/>
                                  <w:szCs w:val="28"/>
                                </w:rPr>
                                <w:t xml:space="preserve"> </w:t>
                              </w:r>
                              <w:r w:rsidR="005F032C">
                                <w:rPr>
                                  <w:rFonts w:hAnsi="Calibri"/>
                                  <w:color w:val="FFFFFF" w:themeColor="background1"/>
                                  <w:kern w:val="24"/>
                                  <w:sz w:val="28"/>
                                  <w:szCs w:val="28"/>
                                </w:rPr>
                                <w:t>JE</w:t>
                              </w:r>
                              <w:r w:rsidR="000D49D5">
                                <w:rPr>
                                  <w:rFonts w:hAnsi="Calibri"/>
                                  <w:color w:val="FFFFFF" w:themeColor="background1"/>
                                  <w:kern w:val="24"/>
                                  <w:sz w:val="28"/>
                                  <w:szCs w:val="28"/>
                                </w:rPr>
                                <w:t>2380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4AB1EBB" w:rsidR="00D72A65" w:rsidRDefault="001F0AD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Recruitment Officer</w:t>
                        </w:r>
                      </w:p>
                      <w:p w14:paraId="64661BA3" w14:textId="4CA4224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7906">
                          <w:rPr>
                            <w:rFonts w:hAnsi="Calibri"/>
                            <w:color w:val="FFFFFF" w:themeColor="background1"/>
                            <w:kern w:val="24"/>
                            <w:sz w:val="28"/>
                            <w:szCs w:val="28"/>
                          </w:rPr>
                          <w:t xml:space="preserve"> </w:t>
                        </w:r>
                        <w:r w:rsidR="005F032C">
                          <w:rPr>
                            <w:rFonts w:hAnsi="Calibri"/>
                            <w:color w:val="FFFFFF" w:themeColor="background1"/>
                            <w:kern w:val="24"/>
                            <w:sz w:val="28"/>
                            <w:szCs w:val="28"/>
                          </w:rPr>
                          <w:t>JE</w:t>
                        </w:r>
                        <w:r w:rsidR="000D49D5">
                          <w:rPr>
                            <w:rFonts w:hAnsi="Calibri"/>
                            <w:color w:val="FFFFFF" w:themeColor="background1"/>
                            <w:kern w:val="24"/>
                            <w:sz w:val="28"/>
                            <w:szCs w:val="28"/>
                          </w:rPr>
                          <w:t>2380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A1CB2" w14:paraId="260A4DED" w14:textId="77777777" w:rsidTr="006D5B81">
        <w:tc>
          <w:tcPr>
            <w:tcW w:w="2093" w:type="dxa"/>
          </w:tcPr>
          <w:p w14:paraId="72A48CD8" w14:textId="042969C5" w:rsidR="00DA1CB2" w:rsidRDefault="00DA1CB2" w:rsidP="00DA1CB2">
            <w:pPr>
              <w:rPr>
                <w:rFonts w:cstheme="minorHAnsi"/>
                <w:b/>
                <w:bCs/>
                <w:color w:val="000000" w:themeColor="text1"/>
              </w:rPr>
            </w:pPr>
            <w:r>
              <w:rPr>
                <w:rFonts w:cstheme="minorHAnsi"/>
                <w:b/>
                <w:bCs/>
                <w:color w:val="000000" w:themeColor="text1"/>
              </w:rPr>
              <w:t>Service</w:t>
            </w:r>
          </w:p>
        </w:tc>
        <w:tc>
          <w:tcPr>
            <w:tcW w:w="8363" w:type="dxa"/>
          </w:tcPr>
          <w:p w14:paraId="2DBC25FE" w14:textId="43CB5C8B" w:rsidR="00DA1CB2" w:rsidRPr="001C2894" w:rsidRDefault="00DA1CB2" w:rsidP="00DA1CB2">
            <w:pPr>
              <w:rPr>
                <w:rFonts w:cstheme="minorHAnsi"/>
                <w:color w:val="000000" w:themeColor="text1"/>
              </w:rPr>
            </w:pPr>
            <w:r>
              <w:rPr>
                <w:rFonts w:cstheme="minorHAnsi"/>
                <w:color w:val="000000" w:themeColor="text1"/>
              </w:rPr>
              <w:t>Children’s Social Care</w:t>
            </w:r>
          </w:p>
        </w:tc>
      </w:tr>
      <w:tr w:rsidR="00DA1CB2" w14:paraId="5BFF878E" w14:textId="77777777" w:rsidTr="006D5B81">
        <w:tc>
          <w:tcPr>
            <w:tcW w:w="2093" w:type="dxa"/>
          </w:tcPr>
          <w:p w14:paraId="745C4FF7" w14:textId="6BAA2041" w:rsidR="00DA1CB2" w:rsidRDefault="00DA1CB2" w:rsidP="00DA1CB2">
            <w:pPr>
              <w:rPr>
                <w:rFonts w:cstheme="minorHAnsi"/>
                <w:b/>
                <w:bCs/>
                <w:color w:val="000000" w:themeColor="text1"/>
              </w:rPr>
            </w:pPr>
            <w:r>
              <w:rPr>
                <w:rFonts w:cstheme="minorHAnsi"/>
                <w:b/>
                <w:bCs/>
                <w:color w:val="000000" w:themeColor="text1"/>
              </w:rPr>
              <w:t>Reports to:</w:t>
            </w:r>
          </w:p>
        </w:tc>
        <w:tc>
          <w:tcPr>
            <w:tcW w:w="8363" w:type="dxa"/>
          </w:tcPr>
          <w:p w14:paraId="1474B2E4" w14:textId="78A43CB2" w:rsidR="00DA1CB2" w:rsidRPr="001C2894" w:rsidRDefault="00DA1CB2" w:rsidP="00DA1CB2">
            <w:pPr>
              <w:rPr>
                <w:rFonts w:cstheme="minorHAnsi"/>
                <w:color w:val="000000" w:themeColor="text1"/>
              </w:rPr>
            </w:pPr>
            <w:r>
              <w:rPr>
                <w:rFonts w:cstheme="minorHAnsi"/>
                <w:color w:val="000000" w:themeColor="text1"/>
              </w:rPr>
              <w:t xml:space="preserve">Fostering Operations Manager </w:t>
            </w:r>
          </w:p>
        </w:tc>
      </w:tr>
      <w:tr w:rsidR="00DA1CB2" w14:paraId="73898685" w14:textId="77777777" w:rsidTr="006D5B81">
        <w:tc>
          <w:tcPr>
            <w:tcW w:w="2093" w:type="dxa"/>
          </w:tcPr>
          <w:p w14:paraId="4A446E8F" w14:textId="4FB965D5" w:rsidR="00DA1CB2" w:rsidRDefault="00DA1CB2" w:rsidP="00DA1CB2">
            <w:pPr>
              <w:rPr>
                <w:rFonts w:cstheme="minorHAnsi"/>
                <w:b/>
                <w:bCs/>
                <w:color w:val="000000" w:themeColor="text1"/>
              </w:rPr>
            </w:pPr>
            <w:r>
              <w:rPr>
                <w:rFonts w:cstheme="minorHAnsi"/>
                <w:b/>
                <w:bCs/>
                <w:color w:val="000000" w:themeColor="text1"/>
              </w:rPr>
              <w:t>Job Family</w:t>
            </w:r>
          </w:p>
        </w:tc>
        <w:tc>
          <w:tcPr>
            <w:tcW w:w="8363" w:type="dxa"/>
          </w:tcPr>
          <w:p w14:paraId="3E523A0B" w14:textId="01EAE82D" w:rsidR="00DA1CB2" w:rsidRPr="001C2894" w:rsidRDefault="002E3726" w:rsidP="00DA1CB2">
            <w:pPr>
              <w:rPr>
                <w:rFonts w:cstheme="minorHAnsi"/>
                <w:color w:val="000000" w:themeColor="text1"/>
              </w:rPr>
            </w:pPr>
            <w:r>
              <w:rPr>
                <w:rFonts w:cstheme="minorHAnsi"/>
                <w:color w:val="000000" w:themeColor="text1"/>
              </w:rPr>
              <w:t>Professional and Technical</w:t>
            </w:r>
          </w:p>
        </w:tc>
      </w:tr>
      <w:tr w:rsidR="00DA1CB2" w14:paraId="5B2DD61B" w14:textId="77777777" w:rsidTr="006D5B81">
        <w:tc>
          <w:tcPr>
            <w:tcW w:w="2093" w:type="dxa"/>
          </w:tcPr>
          <w:p w14:paraId="7DFA83F0" w14:textId="767828D1" w:rsidR="00DA1CB2" w:rsidRDefault="00DA1CB2" w:rsidP="00DA1CB2">
            <w:pPr>
              <w:rPr>
                <w:rFonts w:cstheme="minorHAnsi"/>
                <w:b/>
                <w:bCs/>
                <w:color w:val="000000" w:themeColor="text1"/>
              </w:rPr>
            </w:pPr>
            <w:r>
              <w:rPr>
                <w:rFonts w:cstheme="minorHAnsi"/>
                <w:b/>
                <w:bCs/>
                <w:color w:val="000000" w:themeColor="text1"/>
              </w:rPr>
              <w:t>Grade:</w:t>
            </w:r>
          </w:p>
        </w:tc>
        <w:tc>
          <w:tcPr>
            <w:tcW w:w="8363" w:type="dxa"/>
          </w:tcPr>
          <w:p w14:paraId="0EA4967C" w14:textId="7AC2DE52" w:rsidR="00DA1CB2" w:rsidRPr="001C2894" w:rsidRDefault="00DA1CB2" w:rsidP="00DA1CB2">
            <w:pPr>
              <w:rPr>
                <w:rFonts w:cstheme="minorHAnsi"/>
                <w:color w:val="000000" w:themeColor="text1"/>
              </w:rPr>
            </w:pPr>
            <w:r>
              <w:rPr>
                <w:rFonts w:cstheme="minorHAnsi"/>
                <w:color w:val="000000" w:themeColor="text1"/>
              </w:rPr>
              <w:t>F</w:t>
            </w:r>
          </w:p>
        </w:tc>
      </w:tr>
      <w:tr w:rsidR="00DA1CB2" w14:paraId="2F0A8251" w14:textId="77777777" w:rsidTr="006D5B81">
        <w:tc>
          <w:tcPr>
            <w:tcW w:w="2093" w:type="dxa"/>
          </w:tcPr>
          <w:p w14:paraId="7CF923E6" w14:textId="20D7EE7F" w:rsidR="00DA1CB2" w:rsidRDefault="00DA1CB2" w:rsidP="00DA1CB2">
            <w:pPr>
              <w:rPr>
                <w:rFonts w:cstheme="minorHAnsi"/>
                <w:b/>
                <w:bCs/>
                <w:color w:val="000000" w:themeColor="text1"/>
              </w:rPr>
            </w:pPr>
            <w:r>
              <w:rPr>
                <w:rFonts w:cstheme="minorHAnsi"/>
                <w:b/>
                <w:bCs/>
                <w:color w:val="000000" w:themeColor="text1"/>
              </w:rPr>
              <w:t>Political restricted</w:t>
            </w:r>
          </w:p>
        </w:tc>
        <w:tc>
          <w:tcPr>
            <w:tcW w:w="8363" w:type="dxa"/>
          </w:tcPr>
          <w:p w14:paraId="7CE31787" w14:textId="16E5379C" w:rsidR="00DA1CB2" w:rsidRPr="001C2894" w:rsidRDefault="00DA1CB2" w:rsidP="00DA1CB2">
            <w:pPr>
              <w:rPr>
                <w:rFonts w:cstheme="minorHAnsi"/>
                <w:color w:val="000000" w:themeColor="text1"/>
              </w:rPr>
            </w:pPr>
            <w:r>
              <w:rPr>
                <w:rFonts w:cstheme="minorHAnsi"/>
                <w:color w:val="000000" w:themeColor="text1"/>
              </w:rPr>
              <w:t>N</w:t>
            </w:r>
          </w:p>
        </w:tc>
      </w:tr>
      <w:tr w:rsidR="00DA1CB2" w14:paraId="5EB31D5F" w14:textId="77777777" w:rsidTr="006D5B81">
        <w:tc>
          <w:tcPr>
            <w:tcW w:w="2093" w:type="dxa"/>
          </w:tcPr>
          <w:p w14:paraId="4901853C" w14:textId="77777777" w:rsidR="00DA1CB2" w:rsidRDefault="00DA1CB2" w:rsidP="00DA1CB2">
            <w:pPr>
              <w:rPr>
                <w:rFonts w:cstheme="minorHAnsi"/>
                <w:b/>
                <w:bCs/>
                <w:color w:val="000000" w:themeColor="text1"/>
              </w:rPr>
            </w:pPr>
            <w:r>
              <w:rPr>
                <w:rFonts w:cstheme="minorHAnsi"/>
                <w:b/>
                <w:bCs/>
                <w:color w:val="000000" w:themeColor="text1"/>
              </w:rPr>
              <w:t>Date:</w:t>
            </w:r>
          </w:p>
          <w:p w14:paraId="02309488" w14:textId="72931B5C" w:rsidR="00DA1CB2" w:rsidRDefault="00DA1CB2" w:rsidP="00DA1CB2">
            <w:pPr>
              <w:rPr>
                <w:rFonts w:cstheme="minorHAnsi"/>
                <w:b/>
                <w:bCs/>
                <w:color w:val="000000" w:themeColor="text1"/>
              </w:rPr>
            </w:pPr>
            <w:r>
              <w:rPr>
                <w:rFonts w:cstheme="minorHAnsi"/>
                <w:b/>
                <w:bCs/>
                <w:color w:val="000000" w:themeColor="text1"/>
              </w:rPr>
              <w:t>JE Code:</w:t>
            </w:r>
          </w:p>
        </w:tc>
        <w:tc>
          <w:tcPr>
            <w:tcW w:w="8363" w:type="dxa"/>
          </w:tcPr>
          <w:p w14:paraId="2966311E" w14:textId="7CEE1E24" w:rsidR="00DA1CB2" w:rsidRDefault="000D49D5" w:rsidP="00DA1CB2">
            <w:pPr>
              <w:rPr>
                <w:rFonts w:cstheme="minorHAnsi"/>
                <w:color w:val="000000" w:themeColor="text1"/>
              </w:rPr>
            </w:pPr>
            <w:r>
              <w:rPr>
                <w:rFonts w:cstheme="minorHAnsi"/>
                <w:color w:val="000000" w:themeColor="text1"/>
              </w:rPr>
              <w:t>May</w:t>
            </w:r>
            <w:r w:rsidR="0000102B">
              <w:rPr>
                <w:rFonts w:cstheme="minorHAnsi"/>
                <w:color w:val="000000" w:themeColor="text1"/>
              </w:rPr>
              <w:t xml:space="preserve"> 2022</w:t>
            </w:r>
          </w:p>
          <w:p w14:paraId="1CBECC5F" w14:textId="5A7A7B2B" w:rsidR="00DA1CB2" w:rsidRDefault="00D70D84" w:rsidP="00DA1CB2">
            <w:pPr>
              <w:rPr>
                <w:rFonts w:cstheme="minorHAnsi"/>
                <w:color w:val="000000" w:themeColor="text1"/>
              </w:rPr>
            </w:pPr>
            <w:r>
              <w:rPr>
                <w:rFonts w:cstheme="minorHAnsi"/>
                <w:color w:val="000000" w:themeColor="text1"/>
              </w:rPr>
              <w:t>JE23</w:t>
            </w:r>
            <w:r w:rsidR="000D49D5">
              <w:rPr>
                <w:rFonts w:cstheme="minorHAnsi"/>
                <w:color w:val="000000" w:themeColor="text1"/>
              </w:rPr>
              <w:t>80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A6EAA7B" w:rsidR="00D267FF" w:rsidRPr="00DA1CB2" w:rsidRDefault="00D267FF" w:rsidP="00DA1CB2">
            <w:pPr>
              <w:contextualSpacing/>
              <w:textAlignment w:val="baseline"/>
            </w:pPr>
            <w:r w:rsidRPr="0076228C">
              <w:rPr>
                <w:rFonts w:eastAsia="Times New Roman"/>
                <w:lang w:eastAsia="en-GB"/>
              </w:rPr>
              <w:t xml:space="preserve">To research and develop marketing strategies </w:t>
            </w:r>
            <w:r>
              <w:rPr>
                <w:rFonts w:eastAsia="Times New Roman"/>
                <w:lang w:eastAsia="en-GB"/>
              </w:rPr>
              <w:t>to recruit</w:t>
            </w:r>
            <w:r w:rsidRPr="0076228C">
              <w:rPr>
                <w:rFonts w:eastAsia="Times New Roman"/>
                <w:lang w:eastAsia="en-GB"/>
              </w:rPr>
              <w:t xml:space="preserve"> </w:t>
            </w:r>
            <w:r>
              <w:rPr>
                <w:rFonts w:eastAsia="Times New Roman"/>
                <w:lang w:eastAsia="en-GB"/>
              </w:rPr>
              <w:t>Children’s Social Workers and F</w:t>
            </w:r>
            <w:r w:rsidRPr="0076228C">
              <w:rPr>
                <w:rFonts w:eastAsia="Times New Roman"/>
                <w:lang w:eastAsia="en-GB"/>
              </w:rPr>
              <w:t xml:space="preserve">oster </w:t>
            </w:r>
            <w:r>
              <w:rPr>
                <w:rFonts w:eastAsia="Times New Roman"/>
                <w:lang w:eastAsia="en-GB"/>
              </w:rPr>
              <w:t>C</w:t>
            </w:r>
            <w:r w:rsidRPr="0076228C">
              <w:rPr>
                <w:rFonts w:eastAsia="Times New Roman"/>
                <w:lang w:eastAsia="en-GB"/>
              </w:rPr>
              <w:t>arers</w:t>
            </w:r>
            <w:r>
              <w:rPr>
                <w:rFonts w:eastAsia="Times New Roman"/>
                <w:lang w:eastAsia="en-GB"/>
              </w:rPr>
              <w:t>.</w:t>
            </w:r>
            <w:r w:rsidRPr="0076228C">
              <w:rPr>
                <w:rFonts w:eastAsia="Times New Roman"/>
                <w:lang w:eastAsia="en-GB"/>
              </w:rPr>
              <w:t xml:space="preserv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ACF1FFC" w:rsidR="00D267FF" w:rsidRPr="00DA1CB2" w:rsidRDefault="00D267FF" w:rsidP="00DA1CB2">
            <w:pPr>
              <w:contextualSpacing/>
              <w:textAlignment w:val="baseline"/>
            </w:pPr>
            <w:r>
              <w:t xml:space="preserve">Develop relationships with customers, internal and external colleagues in addition to stakeholders to assist with the recruitment of Children’s Social Care and Foster Carers. </w:t>
            </w:r>
          </w:p>
        </w:tc>
      </w:tr>
      <w:tr w:rsidR="001C2894" w14:paraId="699941E4" w14:textId="77777777" w:rsidTr="001C2894">
        <w:tc>
          <w:tcPr>
            <w:tcW w:w="562" w:type="dxa"/>
          </w:tcPr>
          <w:p w14:paraId="446A15EF" w14:textId="24282964" w:rsidR="001C2894" w:rsidRDefault="0032079E" w:rsidP="00D72A65">
            <w:pPr>
              <w:rPr>
                <w:rFonts w:cstheme="minorHAnsi"/>
                <w:b/>
                <w:bCs/>
                <w:color w:val="000000" w:themeColor="text1"/>
              </w:rPr>
            </w:pPr>
            <w:r>
              <w:rPr>
                <w:rFonts w:cstheme="minorHAnsi"/>
                <w:b/>
                <w:bCs/>
                <w:color w:val="000000" w:themeColor="text1"/>
              </w:rPr>
              <w:t>3.</w:t>
            </w:r>
          </w:p>
        </w:tc>
        <w:tc>
          <w:tcPr>
            <w:tcW w:w="9894" w:type="dxa"/>
          </w:tcPr>
          <w:p w14:paraId="34D8509C" w14:textId="1144C455" w:rsidR="001C2894" w:rsidRDefault="00DA1CB2" w:rsidP="00D72A65">
            <w:pPr>
              <w:rPr>
                <w:rFonts w:cstheme="minorHAnsi"/>
                <w:b/>
                <w:bCs/>
                <w:color w:val="000000" w:themeColor="text1"/>
              </w:rPr>
            </w:pPr>
            <w:r w:rsidRPr="00CE5F0E">
              <w:rPr>
                <w:rFonts w:ascii="Calibri" w:eastAsia="Times New Roman" w:hAnsi="Calibri" w:cs="Calibri"/>
                <w:lang w:eastAsia="en-GB"/>
              </w:rPr>
              <w:t xml:space="preserve">To manage and review the Marketing and Recruitment Strategy with </w:t>
            </w:r>
            <w:r w:rsidR="00D267FF">
              <w:rPr>
                <w:rFonts w:ascii="Calibri" w:eastAsia="Times New Roman" w:hAnsi="Calibri" w:cs="Calibri"/>
                <w:lang w:eastAsia="en-GB"/>
              </w:rPr>
              <w:t>Children’s Services Leadership</w:t>
            </w:r>
            <w:r w:rsidR="00D267FF" w:rsidRPr="00CE5F0E">
              <w:rPr>
                <w:rFonts w:ascii="Calibri" w:eastAsia="Times New Roman" w:hAnsi="Calibri" w:cs="Calibri"/>
                <w:lang w:eastAsia="en-GB"/>
              </w:rPr>
              <w:t xml:space="preserve"> </w:t>
            </w:r>
            <w:r w:rsidRPr="00CE5F0E">
              <w:rPr>
                <w:rFonts w:ascii="Calibri" w:eastAsia="Times New Roman" w:hAnsi="Calibri" w:cs="Calibri"/>
                <w:lang w:eastAsia="en-GB"/>
              </w:rPr>
              <w:t>Team</w:t>
            </w:r>
            <w:r>
              <w:rPr>
                <w:rFonts w:ascii="Calibri" w:eastAsia="Times New Roman" w:hAnsi="Calibri" w:cs="Calibri"/>
                <w:lang w:eastAsia="en-GB"/>
              </w:rPr>
              <w:t>, which includes</w:t>
            </w:r>
            <w:r w:rsidRPr="00C61A88">
              <w:rPr>
                <w:rFonts w:ascii="Calibri" w:eastAsia="Times New Roman" w:hAnsi="Calibri" w:cs="Calibri"/>
                <w:lang w:eastAsia="en-GB"/>
              </w:rPr>
              <w:t xml:space="preserve"> manag</w:t>
            </w:r>
            <w:r>
              <w:rPr>
                <w:rFonts w:ascii="Calibri" w:eastAsia="Times New Roman" w:hAnsi="Calibri" w:cs="Calibri"/>
                <w:lang w:eastAsia="en-GB"/>
              </w:rPr>
              <w:t>ing</w:t>
            </w:r>
            <w:r w:rsidRPr="00C61A88">
              <w:rPr>
                <w:rFonts w:ascii="Calibri" w:eastAsia="Times New Roman" w:hAnsi="Calibri" w:cs="Calibri"/>
                <w:lang w:eastAsia="en-GB"/>
              </w:rPr>
              <w:t xml:space="preserve"> the recruitment enquiry line, respond</w:t>
            </w:r>
            <w:r>
              <w:rPr>
                <w:rFonts w:ascii="Calibri" w:eastAsia="Times New Roman" w:hAnsi="Calibri" w:cs="Calibri"/>
                <w:lang w:eastAsia="en-GB"/>
              </w:rPr>
              <w:t>ing</w:t>
            </w:r>
            <w:r w:rsidRPr="00C61A88">
              <w:rPr>
                <w:rFonts w:ascii="Calibri" w:eastAsia="Times New Roman" w:hAnsi="Calibri" w:cs="Calibri"/>
                <w:lang w:eastAsia="en-GB"/>
              </w:rPr>
              <w:t xml:space="preserve"> to all initial enquiries in a timely manner and ensure all </w:t>
            </w:r>
            <w:r>
              <w:rPr>
                <w:rFonts w:ascii="Calibri" w:eastAsia="Times New Roman" w:hAnsi="Calibri" w:cs="Calibri"/>
                <w:lang w:eastAsia="en-GB"/>
              </w:rPr>
              <w:t>Social Workers/ Foster C</w:t>
            </w:r>
            <w:r w:rsidRPr="00C61A88">
              <w:rPr>
                <w:rFonts w:ascii="Calibri" w:eastAsia="Times New Roman" w:hAnsi="Calibri" w:cs="Calibri"/>
                <w:lang w:eastAsia="en-GB"/>
              </w:rPr>
              <w:t xml:space="preserve">arers are sent </w:t>
            </w:r>
            <w:r w:rsidR="00AE6825">
              <w:rPr>
                <w:rFonts w:ascii="Calibri" w:eastAsia="Times New Roman" w:hAnsi="Calibri" w:cs="Calibri"/>
                <w:lang w:eastAsia="en-GB"/>
              </w:rPr>
              <w:t xml:space="preserve">relevant information. </w:t>
            </w:r>
            <w:r w:rsidRPr="00C61A88">
              <w:rPr>
                <w:rFonts w:ascii="Calibri" w:eastAsia="Times New Roman" w:hAnsi="Calibri" w:cs="Calibri"/>
                <w:lang w:eastAsia="en-GB"/>
              </w:rPr>
              <w:t> </w:t>
            </w:r>
          </w:p>
        </w:tc>
      </w:tr>
      <w:tr w:rsidR="001C2894" w14:paraId="3B1300D7" w14:textId="77777777" w:rsidTr="001C2894">
        <w:tc>
          <w:tcPr>
            <w:tcW w:w="562" w:type="dxa"/>
          </w:tcPr>
          <w:p w14:paraId="3781C423" w14:textId="3B9A2B60" w:rsidR="001C2894" w:rsidRDefault="0032079E" w:rsidP="00D72A65">
            <w:pPr>
              <w:rPr>
                <w:rFonts w:cstheme="minorHAnsi"/>
                <w:b/>
                <w:bCs/>
                <w:color w:val="000000" w:themeColor="text1"/>
              </w:rPr>
            </w:pPr>
            <w:r>
              <w:rPr>
                <w:rFonts w:cstheme="minorHAnsi"/>
                <w:b/>
                <w:bCs/>
                <w:color w:val="000000" w:themeColor="text1"/>
              </w:rPr>
              <w:t>4.</w:t>
            </w:r>
          </w:p>
        </w:tc>
        <w:tc>
          <w:tcPr>
            <w:tcW w:w="9894" w:type="dxa"/>
          </w:tcPr>
          <w:p w14:paraId="084E334F" w14:textId="6B970E05" w:rsidR="001C2894" w:rsidRDefault="00DA1CB2" w:rsidP="00D72A65">
            <w:pPr>
              <w:rPr>
                <w:rFonts w:cstheme="minorHAnsi"/>
                <w:b/>
                <w:bCs/>
                <w:color w:val="000000" w:themeColor="text1"/>
              </w:rPr>
            </w:pPr>
            <w:r>
              <w:t xml:space="preserve">Working with </w:t>
            </w:r>
            <w:r w:rsidR="00DA5DDB">
              <w:t xml:space="preserve">Communication and Social Media colleagues </w:t>
            </w:r>
            <w:r>
              <w:t>to devise and implement recruitment plans, campaigns and activity</w:t>
            </w:r>
            <w:r w:rsidR="00DA5DDB">
              <w:t>.</w:t>
            </w:r>
            <w:r>
              <w:t xml:space="preserve"> </w:t>
            </w:r>
          </w:p>
        </w:tc>
      </w:tr>
      <w:tr w:rsidR="00DA1CB2" w14:paraId="407D4CF8" w14:textId="77777777" w:rsidTr="001C2894">
        <w:tc>
          <w:tcPr>
            <w:tcW w:w="562" w:type="dxa"/>
          </w:tcPr>
          <w:p w14:paraId="1A2C1229" w14:textId="32132967" w:rsidR="00DA1CB2" w:rsidRDefault="0032079E" w:rsidP="00D72A65">
            <w:pPr>
              <w:rPr>
                <w:rFonts w:cstheme="minorHAnsi"/>
                <w:b/>
                <w:bCs/>
                <w:color w:val="000000" w:themeColor="text1"/>
              </w:rPr>
            </w:pPr>
            <w:r>
              <w:rPr>
                <w:rFonts w:cstheme="minorHAnsi"/>
                <w:b/>
                <w:bCs/>
                <w:color w:val="000000" w:themeColor="text1"/>
              </w:rPr>
              <w:t>5</w:t>
            </w:r>
          </w:p>
        </w:tc>
        <w:tc>
          <w:tcPr>
            <w:tcW w:w="9894" w:type="dxa"/>
          </w:tcPr>
          <w:p w14:paraId="27C15F9A" w14:textId="24416254" w:rsidR="00D267FF" w:rsidRPr="0076228C" w:rsidRDefault="00D267FF" w:rsidP="00D72A65">
            <w:pPr>
              <w:rPr>
                <w:rFonts w:eastAsia="Times New Roman"/>
                <w:lang w:eastAsia="en-GB"/>
              </w:rPr>
            </w:pPr>
            <w:r>
              <w:rPr>
                <w:rFonts w:eastAsia="Times New Roman"/>
                <w:lang w:eastAsia="en-GB"/>
              </w:rPr>
              <w:t xml:space="preserve">Be responsible for the onboarding of new recruits to Children’s Services to ensure compliance with HR and Legal processes.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B73220D" w:rsidR="001C2894" w:rsidRDefault="00DA1CB2" w:rsidP="00892352">
            <w:pPr>
              <w:rPr>
                <w:rFonts w:cstheme="minorHAnsi"/>
                <w:b/>
                <w:bCs/>
                <w:color w:val="000000" w:themeColor="text1"/>
              </w:rPr>
            </w:pPr>
            <w:r>
              <w:rPr>
                <w:rFonts w:cstheme="minorHAnsi"/>
                <w:color w:val="000000" w:themeColor="text1"/>
              </w:rPr>
              <w:t xml:space="preserve">Qualified to A level or </w:t>
            </w:r>
            <w:r w:rsidR="000A7633">
              <w:rPr>
                <w:rFonts w:cstheme="minorHAnsi"/>
                <w:color w:val="000000" w:themeColor="text1"/>
              </w:rPr>
              <w:t xml:space="preserve">NVQ </w:t>
            </w:r>
            <w:r>
              <w:rPr>
                <w:rFonts w:cstheme="minorHAnsi"/>
                <w:color w:val="000000" w:themeColor="text1"/>
              </w:rPr>
              <w:t xml:space="preserve">level 3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8B848A0" w:rsidR="001C2894" w:rsidRDefault="00FA6EE3" w:rsidP="00892352">
            <w:pPr>
              <w:rPr>
                <w:rFonts w:cstheme="minorHAnsi"/>
                <w:b/>
                <w:bCs/>
                <w:color w:val="000000" w:themeColor="text1"/>
              </w:rPr>
            </w:pPr>
            <w:r w:rsidRPr="00B35229">
              <w:rPr>
                <w:rFonts w:cstheme="minorHAnsi"/>
                <w:color w:val="000000" w:themeColor="text1"/>
              </w:rPr>
              <w:t>Knowledge and</w:t>
            </w:r>
            <w:r w:rsidR="000A7633">
              <w:rPr>
                <w:rFonts w:cstheme="minorHAnsi"/>
                <w:color w:val="000000" w:themeColor="text1"/>
              </w:rPr>
              <w:t>/or</w:t>
            </w:r>
            <w:r w:rsidRPr="00B35229">
              <w:rPr>
                <w:rFonts w:cstheme="minorHAnsi"/>
                <w:color w:val="000000" w:themeColor="text1"/>
              </w:rPr>
              <w:t xml:space="preserve"> experience of Marketing Strategies</w:t>
            </w:r>
            <w:r w:rsidR="000A7633">
              <w:rPr>
                <w:rFonts w:cstheme="minorHAnsi"/>
                <w:color w:val="000000" w:themeColor="text1"/>
              </w:rPr>
              <w:t xml:space="preserve">, </w:t>
            </w:r>
            <w:r>
              <w:rPr>
                <w:rFonts w:cstheme="minorHAnsi"/>
                <w:color w:val="000000" w:themeColor="text1"/>
              </w:rPr>
              <w:t>Fostering Services</w:t>
            </w:r>
            <w:r w:rsidR="000A7633">
              <w:rPr>
                <w:rFonts w:cstheme="minorHAnsi"/>
                <w:color w:val="000000" w:themeColor="text1"/>
              </w:rPr>
              <w:t xml:space="preserve"> and Children’s Social Work</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50CC912" w:rsidR="001C2894" w:rsidRDefault="00FA6EE3" w:rsidP="00892352">
            <w:pPr>
              <w:rPr>
                <w:rFonts w:cstheme="minorHAnsi"/>
                <w:b/>
                <w:bCs/>
                <w:color w:val="000000" w:themeColor="text1"/>
              </w:rPr>
            </w:pPr>
            <w:r w:rsidRPr="00B35229">
              <w:rPr>
                <w:rFonts w:cstheme="minorHAnsi"/>
                <w:color w:val="000000" w:themeColor="text1"/>
              </w:rPr>
              <w:t>Ability to work under own initiative, organised and excellent interpersonal skills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0C6CA70" w:rsidR="001C2894" w:rsidRDefault="000A7633" w:rsidP="00892352">
            <w:pPr>
              <w:rPr>
                <w:rFonts w:cstheme="minorHAnsi"/>
                <w:b/>
                <w:bCs/>
                <w:color w:val="000000" w:themeColor="text1"/>
              </w:rPr>
            </w:pPr>
            <w:r>
              <w:rPr>
                <w:rFonts w:cstheme="minorHAnsi"/>
                <w:color w:val="000000" w:themeColor="text1"/>
              </w:rPr>
              <w:t>Understanding of</w:t>
            </w:r>
            <w:r w:rsidR="00FA6EE3" w:rsidRPr="00B35229">
              <w:rPr>
                <w:rFonts w:cstheme="minorHAnsi"/>
                <w:color w:val="000000" w:themeColor="text1"/>
              </w:rPr>
              <w:t xml:space="preserve"> Fostering Standards and Regulations and other legislation in relation to Fostering Recruitment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8DB0F3C" w:rsidR="000A7633" w:rsidRPr="0032079E" w:rsidRDefault="00FA6EE3" w:rsidP="0032079E">
            <w:pPr>
              <w:rPr>
                <w:rFonts w:cstheme="minorHAnsi"/>
                <w:color w:val="000000" w:themeColor="text1"/>
              </w:rPr>
            </w:pPr>
            <w:r w:rsidRPr="00B35229">
              <w:rPr>
                <w:rFonts w:cstheme="minorHAnsi"/>
                <w:color w:val="000000" w:themeColor="text1"/>
              </w:rPr>
              <w:t>To demonstrate a commitment to equalities and diversity.</w:t>
            </w:r>
          </w:p>
        </w:tc>
      </w:tr>
      <w:tr w:rsidR="0032079E" w14:paraId="2FDE8591" w14:textId="77777777" w:rsidTr="00892352">
        <w:tc>
          <w:tcPr>
            <w:tcW w:w="562" w:type="dxa"/>
          </w:tcPr>
          <w:p w14:paraId="1E025428" w14:textId="03AB0F09" w:rsidR="0032079E" w:rsidRDefault="0032079E" w:rsidP="0032079E">
            <w:pPr>
              <w:rPr>
                <w:rFonts w:cstheme="minorHAnsi"/>
                <w:b/>
                <w:bCs/>
                <w:color w:val="000000" w:themeColor="text1"/>
              </w:rPr>
            </w:pPr>
            <w:r>
              <w:rPr>
                <w:rFonts w:cstheme="minorHAnsi"/>
                <w:b/>
                <w:bCs/>
                <w:color w:val="000000" w:themeColor="text1"/>
              </w:rPr>
              <w:t>6.</w:t>
            </w:r>
          </w:p>
        </w:tc>
        <w:tc>
          <w:tcPr>
            <w:tcW w:w="9894" w:type="dxa"/>
          </w:tcPr>
          <w:p w14:paraId="5A6355C6" w14:textId="13794337" w:rsidR="0032079E" w:rsidRPr="00B35229" w:rsidRDefault="0032079E" w:rsidP="0032079E">
            <w:pPr>
              <w:rPr>
                <w:rFonts w:cstheme="minorHAnsi"/>
                <w:color w:val="000000" w:themeColor="text1"/>
              </w:rPr>
            </w:pPr>
            <w:r w:rsidRPr="00327078">
              <w:rPr>
                <w:rFonts w:cstheme="minorHAnsi"/>
              </w:rPr>
              <w:t xml:space="preserve">Understanding of HR </w:t>
            </w:r>
            <w:r>
              <w:rPr>
                <w:rFonts w:cstheme="minorHAnsi"/>
              </w:rPr>
              <w:t xml:space="preserve">and Legal </w:t>
            </w:r>
            <w:r w:rsidRPr="00327078">
              <w:rPr>
                <w:rFonts w:cstheme="minorHAnsi"/>
              </w:rPr>
              <w:t>processes and procedures</w:t>
            </w:r>
            <w:r>
              <w:rPr>
                <w:rFonts w:cstheme="minorHAnsi"/>
              </w:rPr>
              <w:t xml:space="preserve"> specific to recruitment</w:t>
            </w:r>
          </w:p>
        </w:tc>
      </w:tr>
      <w:tr w:rsidR="0032079E" w14:paraId="62418D3A" w14:textId="77777777" w:rsidTr="00892352">
        <w:tc>
          <w:tcPr>
            <w:tcW w:w="562" w:type="dxa"/>
          </w:tcPr>
          <w:p w14:paraId="06B4A0F8" w14:textId="5F908085" w:rsidR="0032079E" w:rsidRDefault="0032079E" w:rsidP="0032079E">
            <w:pPr>
              <w:rPr>
                <w:rFonts w:cstheme="minorHAnsi"/>
                <w:b/>
                <w:bCs/>
                <w:color w:val="000000" w:themeColor="text1"/>
              </w:rPr>
            </w:pPr>
            <w:r>
              <w:rPr>
                <w:rFonts w:cstheme="minorHAnsi"/>
                <w:b/>
                <w:bCs/>
                <w:color w:val="000000" w:themeColor="text1"/>
              </w:rPr>
              <w:t>7.</w:t>
            </w:r>
          </w:p>
        </w:tc>
        <w:tc>
          <w:tcPr>
            <w:tcW w:w="9894" w:type="dxa"/>
          </w:tcPr>
          <w:p w14:paraId="5A9005F6" w14:textId="0A3B1FA4" w:rsidR="0032079E" w:rsidRPr="00327078" w:rsidRDefault="0032079E" w:rsidP="0032079E">
            <w:pPr>
              <w:rPr>
                <w:rFonts w:cstheme="minorHAnsi"/>
              </w:rPr>
            </w:pPr>
            <w:r w:rsidRPr="004E3371">
              <w:rPr>
                <w:rFonts w:cstheme="minorHAnsi"/>
                <w:color w:val="000000" w:themeColor="text1"/>
              </w:rPr>
              <w:t>Ability to plan and implement own resources effectively in order to achieve Council objectives and service targets</w:t>
            </w:r>
          </w:p>
        </w:tc>
      </w:tr>
      <w:tr w:rsidR="0032079E" w14:paraId="6FD77CCD" w14:textId="77777777" w:rsidTr="00892352">
        <w:tc>
          <w:tcPr>
            <w:tcW w:w="562" w:type="dxa"/>
          </w:tcPr>
          <w:p w14:paraId="10864A39" w14:textId="0BB10BEC" w:rsidR="0032079E" w:rsidRDefault="0032079E" w:rsidP="0032079E">
            <w:pPr>
              <w:rPr>
                <w:rFonts w:cstheme="minorHAnsi"/>
                <w:b/>
                <w:bCs/>
                <w:color w:val="000000" w:themeColor="text1"/>
              </w:rPr>
            </w:pPr>
            <w:r>
              <w:rPr>
                <w:rFonts w:cstheme="minorHAnsi"/>
                <w:b/>
                <w:bCs/>
                <w:color w:val="000000" w:themeColor="text1"/>
              </w:rPr>
              <w:t>8.</w:t>
            </w:r>
          </w:p>
        </w:tc>
        <w:tc>
          <w:tcPr>
            <w:tcW w:w="9894" w:type="dxa"/>
          </w:tcPr>
          <w:p w14:paraId="0ADA32B2" w14:textId="56DEC00C" w:rsidR="0032079E" w:rsidRPr="00327078" w:rsidRDefault="0032079E" w:rsidP="0032079E">
            <w:pPr>
              <w:rPr>
                <w:rFonts w:cstheme="minorHAnsi"/>
              </w:rPr>
            </w:pPr>
            <w:r w:rsidRPr="004E3371">
              <w:rPr>
                <w:rFonts w:cstheme="minorHAnsi"/>
                <w:color w:val="000000" w:themeColor="text1"/>
              </w:rPr>
              <w:t>Manage the advertising budget and relationship with advertising broker</w:t>
            </w:r>
          </w:p>
        </w:tc>
      </w:tr>
      <w:tr w:rsidR="0032079E" w14:paraId="13FC7B0F" w14:textId="77777777" w:rsidTr="00892352">
        <w:tc>
          <w:tcPr>
            <w:tcW w:w="562" w:type="dxa"/>
          </w:tcPr>
          <w:p w14:paraId="23489671" w14:textId="49E83B9B" w:rsidR="0032079E" w:rsidRDefault="0032079E" w:rsidP="0032079E">
            <w:pPr>
              <w:rPr>
                <w:rFonts w:cstheme="minorHAnsi"/>
                <w:b/>
                <w:bCs/>
                <w:color w:val="000000" w:themeColor="text1"/>
              </w:rPr>
            </w:pPr>
            <w:r>
              <w:rPr>
                <w:rFonts w:cstheme="minorHAnsi"/>
                <w:b/>
                <w:bCs/>
                <w:color w:val="000000" w:themeColor="text1"/>
              </w:rPr>
              <w:t>9.</w:t>
            </w:r>
          </w:p>
        </w:tc>
        <w:tc>
          <w:tcPr>
            <w:tcW w:w="9894" w:type="dxa"/>
          </w:tcPr>
          <w:p w14:paraId="32C03D4D" w14:textId="580997E2" w:rsidR="0032079E" w:rsidRPr="004E3371" w:rsidRDefault="0032079E" w:rsidP="0032079E">
            <w:pPr>
              <w:rPr>
                <w:rFonts w:cstheme="minorHAnsi"/>
                <w:color w:val="000000" w:themeColor="text1"/>
              </w:rPr>
            </w:pPr>
            <w:r w:rsidRPr="0032079E">
              <w:rPr>
                <w:rFonts w:cstheme="minorHAnsi"/>
                <w:color w:val="000000" w:themeColor="text1"/>
              </w:rPr>
              <w:t>To</w:t>
            </w:r>
            <w:r>
              <w:rPr>
                <w:rFonts w:cstheme="minorHAnsi"/>
                <w:color w:val="000000" w:themeColor="text1"/>
              </w:rPr>
              <w:t xml:space="preserve"> have an</w:t>
            </w:r>
            <w:r w:rsidRPr="0032079E">
              <w:rPr>
                <w:rFonts w:cstheme="minorHAnsi"/>
                <w:color w:val="000000" w:themeColor="text1"/>
              </w:rPr>
              <w:t xml:space="preserve"> understand</w:t>
            </w:r>
            <w:r>
              <w:rPr>
                <w:rFonts w:cstheme="minorHAnsi"/>
                <w:color w:val="000000" w:themeColor="text1"/>
              </w:rPr>
              <w:t>ing of</w:t>
            </w:r>
            <w:r w:rsidRPr="0032079E">
              <w:rPr>
                <w:rFonts w:cstheme="minorHAnsi"/>
                <w:color w:val="000000" w:themeColor="text1"/>
              </w:rPr>
              <w:t xml:space="preserve"> the barriers and challenges faced by particular groups to ensure recruitment strategies are inclusive of all.</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A4ABA23" w:rsidR="00EC3018" w:rsidRDefault="005D45EE"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Professional </w:t>
                              </w:r>
                              <w:r w:rsidR="0097421F">
                                <w:rPr>
                                  <w:rFonts w:hAnsi="Calibri"/>
                                  <w:color w:val="FFFFFF" w:themeColor="background1"/>
                                  <w:kern w:val="24"/>
                                  <w:sz w:val="24"/>
                                  <w:szCs w:val="24"/>
                                </w:rPr>
                                <w:t>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A4ABA23" w:rsidR="00EC3018" w:rsidRDefault="005D45EE"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Professional </w:t>
                        </w:r>
                        <w:r w:rsidR="0097421F">
                          <w:rPr>
                            <w:rFonts w:hAnsi="Calibri"/>
                            <w:color w:val="FFFFFF" w:themeColor="background1"/>
                            <w:kern w:val="24"/>
                            <w:sz w:val="24"/>
                            <w:szCs w:val="24"/>
                          </w:rPr>
                          <w:t>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6D952CD"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A4A5DBD" w14:textId="77777777" w:rsidR="007D7BA1" w:rsidRPr="007D7BA1" w:rsidRDefault="007D7BA1" w:rsidP="001A6B6F">
      <w:pPr>
        <w:pStyle w:val="BodyText"/>
        <w:jc w:val="both"/>
        <w:rPr>
          <w:rFonts w:eastAsiaTheme="majorEastAsia" w:cstheme="minorHAnsi"/>
        </w:rPr>
      </w:pPr>
    </w:p>
    <w:p w14:paraId="31FAD847"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Role Characteristics</w:t>
      </w:r>
    </w:p>
    <w:p w14:paraId="7F47F39B" w14:textId="77777777" w:rsidR="007D7BA1" w:rsidRPr="007D7BA1" w:rsidRDefault="007D7BA1" w:rsidP="001A6B6F">
      <w:pPr>
        <w:pStyle w:val="BodyText"/>
        <w:jc w:val="both"/>
        <w:rPr>
          <w:rFonts w:eastAsiaTheme="majorEastAsia" w:cstheme="minorHAnsi"/>
        </w:rPr>
      </w:pPr>
    </w:p>
    <w:p w14:paraId="06597D05"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321DD819" w14:textId="77777777" w:rsidR="007D7BA1" w:rsidRPr="007D7BA1" w:rsidRDefault="007D7BA1" w:rsidP="001A6B6F">
      <w:pPr>
        <w:pStyle w:val="BodyText"/>
        <w:jc w:val="both"/>
        <w:rPr>
          <w:rFonts w:eastAsiaTheme="majorEastAsia" w:cstheme="minorHAnsi"/>
        </w:rPr>
      </w:pPr>
    </w:p>
    <w:p w14:paraId="3DF80229"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The Knowledge and skills required</w:t>
      </w:r>
    </w:p>
    <w:p w14:paraId="6E77B8E2" w14:textId="77777777" w:rsidR="007D7BA1" w:rsidRPr="007D7BA1" w:rsidRDefault="007D7BA1" w:rsidP="001A6B6F">
      <w:pPr>
        <w:pStyle w:val="BodyText"/>
        <w:jc w:val="both"/>
        <w:rPr>
          <w:rFonts w:eastAsiaTheme="majorEastAsia" w:cstheme="minorHAnsi"/>
        </w:rPr>
      </w:pPr>
    </w:p>
    <w:p w14:paraId="01FC95B7"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52083844" w14:textId="77777777" w:rsidR="007D7BA1" w:rsidRPr="007D7BA1" w:rsidRDefault="007D7BA1" w:rsidP="001A6B6F">
      <w:pPr>
        <w:pStyle w:val="BodyText"/>
        <w:jc w:val="both"/>
        <w:rPr>
          <w:rFonts w:eastAsiaTheme="majorEastAsia" w:cstheme="minorHAnsi"/>
        </w:rPr>
      </w:pPr>
    </w:p>
    <w:p w14:paraId="206357AF"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will have been working within the specific field for a reasonable time, such that they have been exposed to many of the routine and more unexpected circumstances of their role.</w:t>
      </w:r>
    </w:p>
    <w:p w14:paraId="1E2789ED" w14:textId="77777777" w:rsidR="007D7BA1" w:rsidRPr="007D7BA1" w:rsidRDefault="007D7BA1" w:rsidP="001A6B6F">
      <w:pPr>
        <w:pStyle w:val="BodyText"/>
        <w:jc w:val="both"/>
        <w:rPr>
          <w:rFonts w:eastAsiaTheme="majorEastAsia" w:cstheme="minorHAnsi"/>
        </w:rPr>
      </w:pPr>
    </w:p>
    <w:p w14:paraId="6DE30929"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While the majority of roles will have demands for manual dexterity in relation to typing and similar functions, jobs will use a range of equipment requiring precision in their use and handling.</w:t>
      </w:r>
    </w:p>
    <w:p w14:paraId="39E34F59" w14:textId="77777777" w:rsidR="007D7BA1" w:rsidRPr="007D7BA1" w:rsidRDefault="007D7BA1" w:rsidP="001A6B6F">
      <w:pPr>
        <w:pStyle w:val="BodyText"/>
        <w:jc w:val="both"/>
        <w:rPr>
          <w:rFonts w:eastAsiaTheme="majorEastAsia" w:cstheme="minorHAnsi"/>
        </w:rPr>
      </w:pPr>
    </w:p>
    <w:p w14:paraId="6067E112"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 xml:space="preserve">Thinking, Planning and Communication </w:t>
      </w:r>
    </w:p>
    <w:p w14:paraId="0C326448" w14:textId="77777777" w:rsidR="007D7BA1" w:rsidRPr="007D7BA1" w:rsidRDefault="007D7BA1" w:rsidP="001A6B6F">
      <w:pPr>
        <w:pStyle w:val="BodyText"/>
        <w:jc w:val="both"/>
        <w:rPr>
          <w:rFonts w:eastAsiaTheme="majorEastAsia" w:cstheme="minorHAnsi"/>
        </w:rPr>
      </w:pPr>
    </w:p>
    <w:p w14:paraId="043DD17C"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29A45C8" w14:textId="77777777" w:rsidR="007D7BA1" w:rsidRPr="007D7BA1" w:rsidRDefault="007D7BA1" w:rsidP="001A6B6F">
      <w:pPr>
        <w:pStyle w:val="BodyText"/>
        <w:jc w:val="both"/>
        <w:rPr>
          <w:rFonts w:eastAsiaTheme="majorEastAsia" w:cstheme="minorHAnsi"/>
        </w:rPr>
      </w:pPr>
    </w:p>
    <w:p w14:paraId="0373EB4B"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will have plenty of day-to-day issues to contend with, they will also need to plan some months ahead to achieve medium term objectives in such areas as project support or service development.</w:t>
      </w:r>
    </w:p>
    <w:p w14:paraId="1E22F338"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DD97A2B" w14:textId="77777777" w:rsidR="007D7BA1" w:rsidRPr="007D7BA1" w:rsidRDefault="007D7BA1" w:rsidP="001A6B6F">
      <w:pPr>
        <w:pStyle w:val="BodyText"/>
        <w:jc w:val="both"/>
        <w:rPr>
          <w:rFonts w:eastAsiaTheme="majorEastAsia" w:cstheme="minorHAnsi"/>
        </w:rPr>
      </w:pPr>
    </w:p>
    <w:p w14:paraId="5B30A0C1"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Decision Making and Innovation</w:t>
      </w:r>
    </w:p>
    <w:p w14:paraId="739403D9" w14:textId="77777777" w:rsidR="007D7BA1" w:rsidRPr="007D7BA1" w:rsidRDefault="007D7BA1" w:rsidP="001A6B6F">
      <w:pPr>
        <w:pStyle w:val="BodyText"/>
        <w:jc w:val="both"/>
        <w:rPr>
          <w:rFonts w:eastAsiaTheme="majorEastAsia" w:cstheme="minorHAnsi"/>
        </w:rPr>
      </w:pPr>
    </w:p>
    <w:p w14:paraId="10647FB7"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A8447E6" w14:textId="77777777" w:rsidR="007D7BA1" w:rsidRPr="007D7BA1" w:rsidRDefault="007D7BA1" w:rsidP="001A6B6F">
      <w:pPr>
        <w:pStyle w:val="BodyText"/>
        <w:jc w:val="both"/>
        <w:rPr>
          <w:rFonts w:eastAsiaTheme="majorEastAsia" w:cstheme="minorHAnsi"/>
        </w:rPr>
      </w:pPr>
    </w:p>
    <w:p w14:paraId="3FC73A24"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Areas of responsibility</w:t>
      </w:r>
    </w:p>
    <w:p w14:paraId="590E4D05" w14:textId="77777777" w:rsidR="007D7BA1" w:rsidRPr="007D7BA1" w:rsidRDefault="007D7BA1" w:rsidP="001A6B6F">
      <w:pPr>
        <w:pStyle w:val="BodyText"/>
        <w:jc w:val="both"/>
        <w:rPr>
          <w:rFonts w:eastAsiaTheme="majorEastAsia" w:cstheme="minorHAnsi"/>
        </w:rPr>
      </w:pPr>
    </w:p>
    <w:p w14:paraId="14AD9FC5"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With a diverse range of jobs being represented at this level, the precise blend of responsibilities for which the job holder is accountable will depend upon the service in which they operate.</w:t>
      </w:r>
    </w:p>
    <w:p w14:paraId="63D71212" w14:textId="77777777" w:rsidR="007D7BA1" w:rsidRPr="007D7BA1" w:rsidRDefault="007D7BA1" w:rsidP="001A6B6F">
      <w:pPr>
        <w:pStyle w:val="BodyText"/>
        <w:jc w:val="both"/>
        <w:rPr>
          <w:rFonts w:eastAsiaTheme="majorEastAsia" w:cstheme="minorHAnsi"/>
        </w:rPr>
      </w:pPr>
    </w:p>
    <w:p w14:paraId="4CDD1DA5"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9C72C5D" w14:textId="77777777" w:rsidR="007D7BA1" w:rsidRPr="007D7BA1" w:rsidRDefault="007D7BA1" w:rsidP="001A6B6F">
      <w:pPr>
        <w:pStyle w:val="BodyText"/>
        <w:jc w:val="both"/>
        <w:rPr>
          <w:rFonts w:eastAsiaTheme="majorEastAsia" w:cstheme="minorHAnsi"/>
        </w:rPr>
      </w:pPr>
    </w:p>
    <w:p w14:paraId="48FDDB6E"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Internal roles are likely to have this pattern reversed, with weightier responsibility for significant financial and non-financial assets, but less for the assessment of needs of individuals and groups.</w:t>
      </w:r>
    </w:p>
    <w:p w14:paraId="4DD7D72A" w14:textId="77777777" w:rsidR="007D7BA1" w:rsidRPr="007D7BA1" w:rsidRDefault="007D7BA1" w:rsidP="001A6B6F">
      <w:pPr>
        <w:pStyle w:val="BodyText"/>
        <w:jc w:val="both"/>
        <w:rPr>
          <w:rFonts w:eastAsiaTheme="majorEastAsia" w:cstheme="minorHAnsi"/>
        </w:rPr>
      </w:pPr>
    </w:p>
    <w:p w14:paraId="6C6635AE"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Jobs will have supervisory responsibility for the work of others and will be accountable for the quality and timeliness of outputs, whether related to the work of internal teams or temporary external contractors, volunteers or others.</w:t>
      </w:r>
    </w:p>
    <w:p w14:paraId="282642BB" w14:textId="77777777" w:rsidR="007D7BA1" w:rsidRPr="007D7BA1" w:rsidRDefault="007D7BA1" w:rsidP="001A6B6F">
      <w:pPr>
        <w:pStyle w:val="BodyText"/>
        <w:jc w:val="both"/>
        <w:rPr>
          <w:rFonts w:eastAsiaTheme="majorEastAsia" w:cstheme="minorHAnsi"/>
        </w:rPr>
      </w:pPr>
    </w:p>
    <w:p w14:paraId="5EDAD6C6"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Impacts and Demands</w:t>
      </w:r>
    </w:p>
    <w:p w14:paraId="0C6E57C7" w14:textId="77777777" w:rsidR="007D7BA1" w:rsidRPr="007D7BA1" w:rsidRDefault="007D7BA1" w:rsidP="001A6B6F">
      <w:pPr>
        <w:pStyle w:val="BodyText"/>
        <w:jc w:val="both"/>
        <w:rPr>
          <w:rFonts w:eastAsiaTheme="majorEastAsia" w:cstheme="minorHAnsi"/>
        </w:rPr>
      </w:pPr>
    </w:p>
    <w:p w14:paraId="002A2BB6"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Tasks and duties will be generally carried out in a sedentary position but there will always be a requirement for standing and walking from time to time, and the occasional need to lift or carry items.</w:t>
      </w:r>
    </w:p>
    <w:p w14:paraId="6CDBA45B" w14:textId="77777777" w:rsidR="007D7BA1" w:rsidRPr="007D7BA1" w:rsidRDefault="007D7BA1" w:rsidP="001A6B6F">
      <w:pPr>
        <w:pStyle w:val="BodyText"/>
        <w:jc w:val="both"/>
        <w:rPr>
          <w:rFonts w:eastAsiaTheme="majorEastAsia" w:cstheme="minorHAnsi"/>
        </w:rPr>
      </w:pPr>
    </w:p>
    <w:p w14:paraId="413D1C97"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The problem solving and decision-making elements of these jobs mean that job holders require lengthy periods of enhanced mental attention to attend to duties, while also dealing with deadlines, interruptions and conflicting demands.</w:t>
      </w:r>
    </w:p>
    <w:p w14:paraId="607E9383" w14:textId="77777777" w:rsidR="007D7BA1" w:rsidRPr="007D7BA1" w:rsidRDefault="007D7BA1" w:rsidP="001A6B6F">
      <w:pPr>
        <w:pStyle w:val="BodyText"/>
        <w:jc w:val="both"/>
        <w:rPr>
          <w:rFonts w:eastAsiaTheme="majorEastAsia" w:cstheme="minorHAnsi"/>
        </w:rPr>
      </w:pPr>
    </w:p>
    <w:p w14:paraId="72EDED71"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Duties of jobs at this level will not require job holders to develop and maintain working relationships with people who, through their circumstances or behaviour, place particular emotional demands on the job holder.</w:t>
      </w:r>
    </w:p>
    <w:p w14:paraId="2CBAF4A0" w14:textId="77777777" w:rsidR="007D7BA1" w:rsidRPr="007D7BA1" w:rsidRDefault="007D7BA1" w:rsidP="001A6B6F">
      <w:pPr>
        <w:pStyle w:val="BodyText"/>
        <w:jc w:val="both"/>
        <w:rPr>
          <w:rFonts w:eastAsiaTheme="majorEastAsia" w:cstheme="minorHAnsi"/>
        </w:rPr>
      </w:pPr>
    </w:p>
    <w:p w14:paraId="1B47593F"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1B37856E" w14:textId="77777777" w:rsidR="007D7BA1" w:rsidRPr="007D7BA1" w:rsidRDefault="007D7BA1" w:rsidP="001A6B6F">
      <w:pPr>
        <w:pStyle w:val="BodyText"/>
        <w:jc w:val="both"/>
        <w:rPr>
          <w:rFonts w:eastAsiaTheme="majorEastAsia" w:cstheme="minorHAnsi"/>
        </w:rPr>
      </w:pPr>
    </w:p>
    <w:p w14:paraId="262F4B25" w14:textId="2FA672B2" w:rsidR="00F77A6D" w:rsidRPr="001674FD" w:rsidRDefault="007D7BA1" w:rsidP="001674FD">
      <w:pPr>
        <w:pStyle w:val="BodyText"/>
        <w:jc w:val="both"/>
        <w:rPr>
          <w:rFonts w:eastAsiaTheme="majorEastAsia" w:cstheme="minorHAnsi"/>
        </w:rPr>
      </w:pPr>
      <w:r w:rsidRPr="007D7BA1">
        <w:rPr>
          <w:rFonts w:eastAsiaTheme="majorEastAsia"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1674F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nLoZ2491yEZxehhmjhmCREDd18vtA9kA5RN2Lt6VJf9OKG0wnpkDKPQlNJJw174Gh7fZdLgA2UjFFWLjJ02QoA==" w:salt="B+UcKABVtkP6T5cz8h7i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102B"/>
    <w:rsid w:val="000A7633"/>
    <w:rsid w:val="000D49D5"/>
    <w:rsid w:val="000F04CA"/>
    <w:rsid w:val="001674FD"/>
    <w:rsid w:val="001870A7"/>
    <w:rsid w:val="001A6B6F"/>
    <w:rsid w:val="001B4BCF"/>
    <w:rsid w:val="001C2894"/>
    <w:rsid w:val="001F0ADE"/>
    <w:rsid w:val="002022CF"/>
    <w:rsid w:val="00231E06"/>
    <w:rsid w:val="00251D49"/>
    <w:rsid w:val="00296E91"/>
    <w:rsid w:val="002E3726"/>
    <w:rsid w:val="0032079E"/>
    <w:rsid w:val="003F2320"/>
    <w:rsid w:val="004405D9"/>
    <w:rsid w:val="00467EB5"/>
    <w:rsid w:val="005127DC"/>
    <w:rsid w:val="00535A60"/>
    <w:rsid w:val="005621DB"/>
    <w:rsid w:val="005D45EE"/>
    <w:rsid w:val="005F032C"/>
    <w:rsid w:val="00652684"/>
    <w:rsid w:val="006A0A45"/>
    <w:rsid w:val="006D5B81"/>
    <w:rsid w:val="00720F2B"/>
    <w:rsid w:val="007D7BA1"/>
    <w:rsid w:val="008E4584"/>
    <w:rsid w:val="00961AB5"/>
    <w:rsid w:val="0097421F"/>
    <w:rsid w:val="009D7C65"/>
    <w:rsid w:val="00A143C1"/>
    <w:rsid w:val="00A24CB9"/>
    <w:rsid w:val="00A62900"/>
    <w:rsid w:val="00A94374"/>
    <w:rsid w:val="00AB0A09"/>
    <w:rsid w:val="00AB6AB1"/>
    <w:rsid w:val="00AD2933"/>
    <w:rsid w:val="00AE6825"/>
    <w:rsid w:val="00B9607C"/>
    <w:rsid w:val="00B97906"/>
    <w:rsid w:val="00C24718"/>
    <w:rsid w:val="00C728A4"/>
    <w:rsid w:val="00CB4A79"/>
    <w:rsid w:val="00CB4B19"/>
    <w:rsid w:val="00D267FF"/>
    <w:rsid w:val="00D70D84"/>
    <w:rsid w:val="00D72A65"/>
    <w:rsid w:val="00DA1CB2"/>
    <w:rsid w:val="00DA5DDB"/>
    <w:rsid w:val="00DC4A0A"/>
    <w:rsid w:val="00DD616B"/>
    <w:rsid w:val="00DF0FD4"/>
    <w:rsid w:val="00E2449F"/>
    <w:rsid w:val="00EC3018"/>
    <w:rsid w:val="00EE0207"/>
    <w:rsid w:val="00F4759D"/>
    <w:rsid w:val="00F77A6D"/>
    <w:rsid w:val="00F91D4D"/>
    <w:rsid w:val="00FA6EE3"/>
    <w:rsid w:val="00FE2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0A7633"/>
    <w:rPr>
      <w:sz w:val="16"/>
      <w:szCs w:val="16"/>
    </w:rPr>
  </w:style>
  <w:style w:type="paragraph" w:styleId="CommentText">
    <w:name w:val="annotation text"/>
    <w:basedOn w:val="Normal"/>
    <w:link w:val="CommentTextChar"/>
    <w:uiPriority w:val="99"/>
    <w:semiHidden/>
    <w:unhideWhenUsed/>
    <w:rsid w:val="000A7633"/>
    <w:pPr>
      <w:spacing w:line="240" w:lineRule="auto"/>
    </w:pPr>
    <w:rPr>
      <w:sz w:val="20"/>
      <w:szCs w:val="20"/>
    </w:rPr>
  </w:style>
  <w:style w:type="character" w:customStyle="1" w:styleId="CommentTextChar">
    <w:name w:val="Comment Text Char"/>
    <w:basedOn w:val="DefaultParagraphFont"/>
    <w:link w:val="CommentText"/>
    <w:uiPriority w:val="99"/>
    <w:semiHidden/>
    <w:rsid w:val="000A7633"/>
    <w:rPr>
      <w:sz w:val="20"/>
      <w:szCs w:val="20"/>
    </w:rPr>
  </w:style>
  <w:style w:type="paragraph" w:styleId="CommentSubject">
    <w:name w:val="annotation subject"/>
    <w:basedOn w:val="CommentText"/>
    <w:next w:val="CommentText"/>
    <w:link w:val="CommentSubjectChar"/>
    <w:uiPriority w:val="99"/>
    <w:semiHidden/>
    <w:unhideWhenUsed/>
    <w:rsid w:val="000A7633"/>
    <w:rPr>
      <w:b/>
      <w:bCs/>
    </w:rPr>
  </w:style>
  <w:style w:type="character" w:customStyle="1" w:styleId="CommentSubjectChar">
    <w:name w:val="Comment Subject Char"/>
    <w:basedOn w:val="CommentTextChar"/>
    <w:link w:val="CommentSubject"/>
    <w:uiPriority w:val="99"/>
    <w:semiHidden/>
    <w:rsid w:val="000A76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6DE13-E4C7-436D-AB8C-401C29372444}">
  <ds:schemaRefs>
    <ds:schemaRef ds:uri="http://schemas.microsoft.com/sharepoint/v3/contenttype/forms"/>
  </ds:schemaRefs>
</ds:datastoreItem>
</file>

<file path=customXml/itemProps2.xml><?xml version="1.0" encoding="utf-8"?>
<ds:datastoreItem xmlns:ds="http://schemas.openxmlformats.org/officeDocument/2006/customXml" ds:itemID="{EF58655F-C8D3-4BDB-A68D-70FF1EA046D7}">
  <ds:schemaRefs>
    <ds:schemaRef ds:uri="Microsoft.SharePoint.Taxonomy.ContentTypeSync"/>
  </ds:schemaRefs>
</ds:datastoreItem>
</file>

<file path=customXml/itemProps3.xml><?xml version="1.0" encoding="utf-8"?>
<ds:datastoreItem xmlns:ds="http://schemas.openxmlformats.org/officeDocument/2006/customXml" ds:itemID="{12C0D1E0-87B3-4A59-9BAE-F509E2956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DD70DD-8A00-48B0-A3EB-EFCE58BE6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2022-05-23T08:40:00Z</dcterms:created>
  <dcterms:modified xsi:type="dcterms:W3CDTF">2022-05-23T08:40:00Z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