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70AAA" w:rsidRDefault="003A2169">
      <w:pPr>
        <w:spacing w:before="614" w:after="378"/>
        <w:ind w:left="5630" w:right="176"/>
        <w:textAlignment w:val="baseline"/>
      </w:pPr>
      <w:r>
        <w:rPr>
          <w:noProof/>
        </w:rPr>
        <w:drawing>
          <wp:inline distT="0" distB="0" distL="0" distR="0" wp14:anchorId="0E1CD380" wp14:editId="07777777">
            <wp:extent cx="2536190" cy="63436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1"/>
                    <a:stretch>
                      <a:fillRect/>
                    </a:stretch>
                  </pic:blipFill>
                  <pic:spPr>
                    <a:xfrm>
                      <a:off x="0" y="0"/>
                      <a:ext cx="2536190" cy="634365"/>
                    </a:xfrm>
                    <a:prstGeom prst="rect">
                      <a:avLst/>
                    </a:prstGeom>
                  </pic:spPr>
                </pic:pic>
              </a:graphicData>
            </a:graphic>
          </wp:inline>
        </w:drawing>
      </w:r>
    </w:p>
    <w:p w14:paraId="1567072C" w14:textId="581BC193" w:rsidR="00BD3505" w:rsidRDefault="00000000" w:rsidP="00BD3505">
      <w:pPr>
        <w:spacing w:before="5" w:line="379" w:lineRule="exact"/>
        <w:textAlignment w:val="baseline"/>
        <w:rPr>
          <w:rFonts w:asciiTheme="minorHAnsi" w:eastAsia="Times New Roman" w:hAnsiTheme="minorHAnsi" w:cstheme="minorHAnsi"/>
          <w:b/>
          <w:color w:val="000000"/>
          <w:spacing w:val="-2"/>
          <w:w w:val="110"/>
          <w:sz w:val="34"/>
        </w:rPr>
      </w:pPr>
      <w:r>
        <w:rPr>
          <w:rFonts w:asciiTheme="minorHAnsi" w:hAnsiTheme="minorHAnsi" w:cstheme="minorHAnsi"/>
        </w:rPr>
        <w:pict w14:anchorId="21EC91C2">
          <v:shapetype id="_x0000_t202" coordsize="21600,21600" o:spt="202" path="m,l,21600r21600,l21600,xe">
            <v:stroke joinstyle="miter"/>
            <v:path gradientshapeok="t" o:connecttype="rect"/>
          </v:shapetype>
          <v:shape id="_x0000_s0" o:spid="_x0000_s1030" type="#_x0000_t202" style="position:absolute;margin-left:.5pt;margin-top:0;width:30.7pt;height:841.2pt;z-index:-251658240;mso-wrap-distance-left:0;mso-wrap-distance-right:0;mso-position-horizontal-relative:page;mso-position-vertical-relative:page" fillcolor="#008695" stroked="f">
            <v:textbox style="mso-next-textbox:#_x0000_s0" inset="0,0,0,0">
              <w:txbxContent>
                <w:p w14:paraId="1908C6EF" w14:textId="77777777" w:rsidR="003A2169" w:rsidRDefault="003A2169"/>
              </w:txbxContent>
            </v:textbox>
            <w10:wrap type="square" anchorx="page" anchory="page"/>
          </v:shape>
        </w:pict>
      </w:r>
      <w:r w:rsidR="003A2169" w:rsidRPr="00BD3F05">
        <w:rPr>
          <w:rFonts w:asciiTheme="minorHAnsi" w:eastAsia="Times New Roman" w:hAnsiTheme="minorHAnsi" w:cstheme="minorHAnsi"/>
          <w:b/>
          <w:color w:val="000000"/>
          <w:spacing w:val="-2"/>
          <w:w w:val="110"/>
          <w:sz w:val="34"/>
        </w:rPr>
        <w:t>Role profile</w:t>
      </w:r>
    </w:p>
    <w:p w14:paraId="273A428D" w14:textId="30627458" w:rsidR="00775736" w:rsidRDefault="00075B33" w:rsidP="00075B33">
      <w:pPr>
        <w:spacing w:line="276" w:lineRule="auto"/>
        <w:textAlignment w:val="baseline"/>
        <w:rPr>
          <w:rFonts w:asciiTheme="minorHAnsi" w:eastAsia="Times New Roman" w:hAnsiTheme="minorHAnsi" w:cstheme="minorHAnsi"/>
          <w:b/>
          <w:color w:val="000000"/>
          <w:sz w:val="24"/>
          <w:szCs w:val="24"/>
        </w:rPr>
      </w:pPr>
      <w:r>
        <w:rPr>
          <w:rFonts w:ascii="Amasis MT Pro Black" w:hAnsi="Amasis MT Pro Black"/>
          <w:b/>
          <w:bCs/>
          <w:color w:val="008796"/>
          <w:sz w:val="48"/>
          <w:szCs w:val="48"/>
        </w:rPr>
        <w:t>Public Health Practitioner</w:t>
      </w:r>
    </w:p>
    <w:p w14:paraId="09EB747F" w14:textId="77777777" w:rsidR="00775736" w:rsidRDefault="00775736" w:rsidP="00AD3282">
      <w:pPr>
        <w:spacing w:line="289" w:lineRule="exact"/>
        <w:textAlignment w:val="baseline"/>
        <w:rPr>
          <w:rFonts w:asciiTheme="minorHAnsi" w:eastAsia="Times New Roman" w:hAnsiTheme="minorHAnsi" w:cstheme="minorHAnsi"/>
          <w:b/>
          <w:color w:val="000000"/>
          <w:sz w:val="24"/>
          <w:szCs w:val="24"/>
        </w:rPr>
      </w:pPr>
    </w:p>
    <w:p w14:paraId="349B475C" w14:textId="0117D24D" w:rsidR="00670AAA" w:rsidRPr="00AD3282" w:rsidRDefault="003A2169" w:rsidP="00AD3282">
      <w:pPr>
        <w:spacing w:line="289" w:lineRule="exact"/>
        <w:textAlignment w:val="baseline"/>
        <w:rPr>
          <w:rFonts w:asciiTheme="minorHAnsi" w:eastAsia="Times New Roman" w:hAnsiTheme="minorHAnsi" w:cstheme="minorHAnsi"/>
          <w:b/>
          <w:color w:val="000000"/>
          <w:spacing w:val="5"/>
          <w:sz w:val="24"/>
          <w:szCs w:val="24"/>
        </w:rPr>
      </w:pPr>
      <w:r w:rsidRPr="00AD3282">
        <w:rPr>
          <w:rFonts w:asciiTheme="minorHAnsi" w:eastAsia="Times New Roman" w:hAnsiTheme="minorHAnsi" w:cstheme="minorHAnsi"/>
          <w:b/>
          <w:color w:val="000000"/>
          <w:sz w:val="24"/>
          <w:szCs w:val="24"/>
        </w:rPr>
        <w:t>Our values:</w:t>
      </w:r>
      <w:r w:rsidR="00AD3282">
        <w:rPr>
          <w:rFonts w:asciiTheme="minorHAnsi" w:eastAsia="Times New Roman" w:hAnsiTheme="minorHAnsi" w:cstheme="minorHAnsi"/>
          <w:b/>
          <w:color w:val="000000"/>
          <w:sz w:val="24"/>
          <w:szCs w:val="24"/>
        </w:rPr>
        <w:t xml:space="preserve"> </w:t>
      </w:r>
      <w:r w:rsidRPr="00AD3282">
        <w:rPr>
          <w:rFonts w:asciiTheme="minorHAnsi" w:eastAsia="Times New Roman" w:hAnsiTheme="minorHAnsi" w:cstheme="minorHAnsi"/>
          <w:b/>
          <w:color w:val="000000"/>
          <w:spacing w:val="5"/>
          <w:sz w:val="24"/>
          <w:szCs w:val="24"/>
        </w:rPr>
        <w:t xml:space="preserve">We are dedicated, </w:t>
      </w:r>
      <w:r w:rsidR="00352E11" w:rsidRPr="00AD3282">
        <w:rPr>
          <w:rFonts w:asciiTheme="minorHAnsi" w:eastAsia="Times New Roman" w:hAnsiTheme="minorHAnsi" w:cstheme="minorHAnsi"/>
          <w:b/>
          <w:color w:val="000000"/>
          <w:spacing w:val="5"/>
          <w:sz w:val="24"/>
          <w:szCs w:val="24"/>
        </w:rPr>
        <w:t>respectful</w:t>
      </w:r>
      <w:proofErr w:type="gramStart"/>
      <w:r w:rsidR="00352E11" w:rsidRPr="00AD3282">
        <w:rPr>
          <w:rFonts w:asciiTheme="minorHAnsi" w:eastAsia="Times New Roman" w:hAnsiTheme="minorHAnsi" w:cstheme="minorHAnsi"/>
          <w:b/>
          <w:color w:val="000000"/>
          <w:spacing w:val="5"/>
          <w:sz w:val="24"/>
          <w:szCs w:val="24"/>
        </w:rPr>
        <w:t>, collaborative</w:t>
      </w:r>
      <w:proofErr w:type="gramEnd"/>
      <w:r w:rsidRPr="00AD3282">
        <w:rPr>
          <w:rFonts w:asciiTheme="minorHAnsi" w:eastAsia="Times New Roman" w:hAnsiTheme="minorHAnsi" w:cstheme="minorHAnsi"/>
          <w:b/>
          <w:color w:val="000000"/>
          <w:spacing w:val="5"/>
          <w:sz w:val="24"/>
          <w:szCs w:val="24"/>
        </w:rPr>
        <w:t>. We are Milton Keynes City Council.</w:t>
      </w:r>
    </w:p>
    <w:p w14:paraId="270BB406" w14:textId="77777777" w:rsidR="00AD3282" w:rsidRDefault="00AD3282" w:rsidP="00AD3282">
      <w:pPr>
        <w:tabs>
          <w:tab w:val="left" w:pos="2304"/>
        </w:tabs>
        <w:spacing w:line="245" w:lineRule="exact"/>
        <w:textAlignment w:val="baseline"/>
        <w:rPr>
          <w:rFonts w:asciiTheme="minorHAnsi" w:eastAsia="Calibri" w:hAnsiTheme="minorHAnsi" w:cstheme="minorHAnsi"/>
          <w:b/>
          <w:color w:val="000000"/>
          <w:spacing w:val="-2"/>
          <w:sz w:val="24"/>
        </w:rPr>
      </w:pPr>
    </w:p>
    <w:p w14:paraId="5CD4F8DD" w14:textId="376B3637" w:rsidR="00670AAA" w:rsidRPr="00BD3F05" w:rsidRDefault="003A2169" w:rsidP="00AD3282">
      <w:pPr>
        <w:tabs>
          <w:tab w:val="left" w:pos="2304"/>
        </w:tabs>
        <w:spacing w:line="245" w:lineRule="exact"/>
        <w:textAlignment w:val="baseline"/>
        <w:rPr>
          <w:rFonts w:asciiTheme="minorHAnsi" w:eastAsia="Calibri" w:hAnsiTheme="minorHAnsi" w:cstheme="minorHAnsi"/>
          <w:b/>
          <w:color w:val="000000"/>
          <w:spacing w:val="-2"/>
          <w:sz w:val="24"/>
        </w:rPr>
      </w:pPr>
      <w:r w:rsidRPr="00BD3F05">
        <w:rPr>
          <w:rFonts w:asciiTheme="minorHAnsi" w:eastAsia="Calibri" w:hAnsiTheme="minorHAnsi" w:cstheme="minorHAnsi"/>
          <w:b/>
          <w:color w:val="000000"/>
          <w:spacing w:val="-2"/>
          <w:sz w:val="24"/>
        </w:rPr>
        <w:t>Service</w:t>
      </w:r>
      <w:r w:rsidRPr="00BD3F05">
        <w:rPr>
          <w:rFonts w:asciiTheme="minorHAnsi" w:eastAsia="Calibri" w:hAnsiTheme="minorHAnsi" w:cstheme="minorHAnsi"/>
          <w:b/>
          <w:color w:val="000000"/>
          <w:spacing w:val="-2"/>
          <w:sz w:val="24"/>
        </w:rPr>
        <w:tab/>
      </w:r>
      <w:r w:rsidRPr="00BD3F05">
        <w:rPr>
          <w:rFonts w:asciiTheme="minorHAnsi" w:eastAsia="Calibri" w:hAnsiTheme="minorHAnsi" w:cstheme="minorHAnsi"/>
          <w:color w:val="000000"/>
          <w:spacing w:val="-2"/>
          <w:sz w:val="24"/>
        </w:rPr>
        <w:t>Public Health</w:t>
      </w:r>
    </w:p>
    <w:p w14:paraId="36D24C6E" w14:textId="77777777" w:rsidR="00670AAA" w:rsidRPr="00BD3F05" w:rsidRDefault="003A2169">
      <w:pPr>
        <w:tabs>
          <w:tab w:val="left" w:pos="2304"/>
        </w:tabs>
        <w:spacing w:before="48" w:line="245" w:lineRule="exact"/>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Reports to</w:t>
      </w:r>
      <w:r w:rsidRPr="00BD3F05">
        <w:rPr>
          <w:rFonts w:asciiTheme="minorHAnsi" w:eastAsia="Calibri" w:hAnsiTheme="minorHAnsi" w:cstheme="minorHAnsi"/>
          <w:b/>
          <w:color w:val="000000"/>
          <w:sz w:val="24"/>
        </w:rPr>
        <w:tab/>
      </w:r>
      <w:r w:rsidRPr="00BD3F05">
        <w:rPr>
          <w:rFonts w:asciiTheme="minorHAnsi" w:eastAsia="Calibri" w:hAnsiTheme="minorHAnsi" w:cstheme="minorHAnsi"/>
          <w:color w:val="000000"/>
          <w:sz w:val="24"/>
        </w:rPr>
        <w:t>Public Health Principal – Mental Health and Wellbeing</w:t>
      </w:r>
    </w:p>
    <w:p w14:paraId="32A3E8DC" w14:textId="77777777" w:rsidR="00670AAA" w:rsidRPr="00BD3F05" w:rsidRDefault="003A2169">
      <w:pPr>
        <w:tabs>
          <w:tab w:val="left" w:pos="2304"/>
        </w:tabs>
        <w:spacing w:before="48" w:line="245" w:lineRule="exact"/>
        <w:textAlignment w:val="baseline"/>
        <w:rPr>
          <w:rFonts w:asciiTheme="minorHAnsi" w:eastAsia="Calibri" w:hAnsiTheme="minorHAnsi" w:cstheme="minorHAnsi"/>
          <w:b/>
          <w:color w:val="000000"/>
          <w:spacing w:val="-1"/>
          <w:sz w:val="24"/>
        </w:rPr>
      </w:pPr>
      <w:r w:rsidRPr="00BD3F05">
        <w:rPr>
          <w:rFonts w:asciiTheme="minorHAnsi" w:eastAsia="Calibri" w:hAnsiTheme="minorHAnsi" w:cstheme="minorHAnsi"/>
          <w:b/>
          <w:color w:val="000000"/>
          <w:spacing w:val="-1"/>
          <w:sz w:val="24"/>
        </w:rPr>
        <w:t>Job family</w:t>
      </w:r>
      <w:r w:rsidRPr="00BD3F05">
        <w:rPr>
          <w:rFonts w:asciiTheme="minorHAnsi" w:eastAsia="Calibri" w:hAnsiTheme="minorHAnsi" w:cstheme="minorHAnsi"/>
          <w:b/>
          <w:color w:val="000000"/>
          <w:spacing w:val="-1"/>
          <w:sz w:val="24"/>
        </w:rPr>
        <w:tab/>
      </w:r>
      <w:r w:rsidRPr="00BD3F05">
        <w:rPr>
          <w:rFonts w:asciiTheme="minorHAnsi" w:eastAsia="Calibri" w:hAnsiTheme="minorHAnsi" w:cstheme="minorHAnsi"/>
          <w:color w:val="000000"/>
          <w:spacing w:val="-1"/>
          <w:sz w:val="24"/>
        </w:rPr>
        <w:t>Professional and Technical</w:t>
      </w:r>
    </w:p>
    <w:p w14:paraId="356FF272" w14:textId="77777777" w:rsidR="00670AAA" w:rsidRPr="00BD3F05" w:rsidRDefault="003A2169">
      <w:pPr>
        <w:tabs>
          <w:tab w:val="left" w:pos="2304"/>
        </w:tabs>
        <w:spacing w:before="47" w:line="245" w:lineRule="exact"/>
        <w:textAlignment w:val="baseline"/>
        <w:rPr>
          <w:rFonts w:asciiTheme="minorHAnsi" w:eastAsia="Calibri" w:hAnsiTheme="minorHAnsi" w:cstheme="minorHAnsi"/>
          <w:b/>
          <w:color w:val="000000"/>
          <w:spacing w:val="-8"/>
          <w:sz w:val="24"/>
        </w:rPr>
      </w:pPr>
      <w:r w:rsidRPr="00BD3F05">
        <w:rPr>
          <w:rFonts w:asciiTheme="minorHAnsi" w:eastAsia="Calibri" w:hAnsiTheme="minorHAnsi" w:cstheme="minorHAnsi"/>
          <w:b/>
          <w:color w:val="000000"/>
          <w:spacing w:val="-8"/>
          <w:sz w:val="24"/>
        </w:rPr>
        <w:t>Grade</w:t>
      </w:r>
      <w:r w:rsidRPr="00BD3F05">
        <w:rPr>
          <w:rFonts w:asciiTheme="minorHAnsi" w:eastAsia="Calibri" w:hAnsiTheme="minorHAnsi" w:cstheme="minorHAnsi"/>
          <w:b/>
          <w:color w:val="000000"/>
          <w:spacing w:val="-8"/>
          <w:sz w:val="24"/>
        </w:rPr>
        <w:tab/>
      </w:r>
      <w:r w:rsidRPr="00BD3F05">
        <w:rPr>
          <w:rFonts w:asciiTheme="minorHAnsi" w:eastAsia="Calibri" w:hAnsiTheme="minorHAnsi" w:cstheme="minorHAnsi"/>
          <w:color w:val="000000"/>
          <w:spacing w:val="-8"/>
          <w:sz w:val="24"/>
        </w:rPr>
        <w:t>G</w:t>
      </w:r>
    </w:p>
    <w:p w14:paraId="61D4A558" w14:textId="77777777" w:rsidR="00670AAA" w:rsidRPr="00BD3F05" w:rsidRDefault="003A2169">
      <w:pPr>
        <w:tabs>
          <w:tab w:val="left" w:pos="2304"/>
        </w:tabs>
        <w:spacing w:before="48" w:line="245" w:lineRule="exact"/>
        <w:textAlignment w:val="baseline"/>
        <w:rPr>
          <w:rFonts w:asciiTheme="minorHAnsi" w:eastAsia="Calibri" w:hAnsiTheme="minorHAnsi" w:cstheme="minorHAnsi"/>
          <w:b/>
          <w:color w:val="000000"/>
          <w:spacing w:val="-3"/>
          <w:sz w:val="24"/>
        </w:rPr>
      </w:pPr>
      <w:proofErr w:type="gramStart"/>
      <w:r w:rsidRPr="00BD3F05">
        <w:rPr>
          <w:rFonts w:asciiTheme="minorHAnsi" w:eastAsia="Calibri" w:hAnsiTheme="minorHAnsi" w:cstheme="minorHAnsi"/>
          <w:b/>
          <w:color w:val="000000"/>
          <w:spacing w:val="-3"/>
          <w:sz w:val="24"/>
        </w:rPr>
        <w:t>Political</w:t>
      </w:r>
      <w:proofErr w:type="gramEnd"/>
      <w:r w:rsidRPr="00BD3F05">
        <w:rPr>
          <w:rFonts w:asciiTheme="minorHAnsi" w:eastAsia="Calibri" w:hAnsiTheme="minorHAnsi" w:cstheme="minorHAnsi"/>
          <w:b/>
          <w:color w:val="000000"/>
          <w:spacing w:val="-3"/>
          <w:sz w:val="24"/>
        </w:rPr>
        <w:t xml:space="preserve"> restricted?</w:t>
      </w:r>
      <w:r w:rsidRPr="00BD3F05">
        <w:rPr>
          <w:rFonts w:asciiTheme="minorHAnsi" w:eastAsia="Calibri" w:hAnsiTheme="minorHAnsi" w:cstheme="minorHAnsi"/>
          <w:b/>
          <w:color w:val="000000"/>
          <w:spacing w:val="-3"/>
          <w:sz w:val="24"/>
        </w:rPr>
        <w:tab/>
      </w:r>
      <w:r w:rsidRPr="00BD3F05">
        <w:rPr>
          <w:rFonts w:asciiTheme="minorHAnsi" w:eastAsia="Calibri" w:hAnsiTheme="minorHAnsi" w:cstheme="minorHAnsi"/>
          <w:color w:val="000000"/>
          <w:spacing w:val="-3"/>
          <w:sz w:val="24"/>
        </w:rPr>
        <w:t>N</w:t>
      </w:r>
    </w:p>
    <w:p w14:paraId="44158681" w14:textId="77777777" w:rsidR="00670AAA" w:rsidRPr="00BD3F05" w:rsidRDefault="003A2169">
      <w:pPr>
        <w:tabs>
          <w:tab w:val="left" w:pos="2304"/>
        </w:tabs>
        <w:spacing w:before="48" w:line="245" w:lineRule="exact"/>
        <w:textAlignment w:val="baseline"/>
        <w:rPr>
          <w:rFonts w:asciiTheme="minorHAnsi" w:eastAsia="Calibri" w:hAnsiTheme="minorHAnsi" w:cstheme="minorHAnsi"/>
          <w:b/>
          <w:color w:val="000000"/>
          <w:spacing w:val="-4"/>
          <w:sz w:val="24"/>
        </w:rPr>
      </w:pPr>
      <w:r w:rsidRPr="00BD3F05">
        <w:rPr>
          <w:rFonts w:asciiTheme="minorHAnsi" w:eastAsia="Calibri" w:hAnsiTheme="minorHAnsi" w:cstheme="minorHAnsi"/>
          <w:b/>
          <w:color w:val="000000"/>
          <w:spacing w:val="-4"/>
          <w:sz w:val="24"/>
        </w:rPr>
        <w:t>DBS required?</w:t>
      </w:r>
      <w:r w:rsidRPr="00BD3F05">
        <w:rPr>
          <w:rFonts w:asciiTheme="minorHAnsi" w:eastAsia="Calibri" w:hAnsiTheme="minorHAnsi" w:cstheme="minorHAnsi"/>
          <w:b/>
          <w:color w:val="000000"/>
          <w:spacing w:val="-4"/>
          <w:sz w:val="24"/>
        </w:rPr>
        <w:tab/>
      </w:r>
      <w:r w:rsidRPr="00BD3F05">
        <w:rPr>
          <w:rFonts w:asciiTheme="minorHAnsi" w:eastAsia="Calibri" w:hAnsiTheme="minorHAnsi" w:cstheme="minorHAnsi"/>
          <w:color w:val="000000"/>
          <w:spacing w:val="-4"/>
          <w:sz w:val="24"/>
        </w:rPr>
        <w:t>N</w:t>
      </w:r>
    </w:p>
    <w:p w14:paraId="6C6A80E7" w14:textId="7295AC61" w:rsidR="00670AAA" w:rsidRPr="00BD3F05" w:rsidRDefault="003A2169">
      <w:pPr>
        <w:tabs>
          <w:tab w:val="left" w:pos="2304"/>
        </w:tabs>
        <w:spacing w:before="48" w:line="245" w:lineRule="exact"/>
        <w:textAlignment w:val="baseline"/>
        <w:rPr>
          <w:rFonts w:asciiTheme="minorHAnsi" w:eastAsia="Calibri" w:hAnsiTheme="minorHAnsi" w:cstheme="minorHAnsi"/>
          <w:b/>
          <w:color w:val="000000"/>
          <w:spacing w:val="-4"/>
          <w:sz w:val="24"/>
        </w:rPr>
      </w:pPr>
      <w:r w:rsidRPr="00BD3F05">
        <w:rPr>
          <w:rFonts w:asciiTheme="minorHAnsi" w:eastAsia="Calibri" w:hAnsiTheme="minorHAnsi" w:cstheme="minorHAnsi"/>
          <w:b/>
          <w:color w:val="000000"/>
          <w:spacing w:val="-4"/>
          <w:sz w:val="24"/>
        </w:rPr>
        <w:t>Date</w:t>
      </w:r>
      <w:r w:rsidRPr="00BD3F05">
        <w:rPr>
          <w:rFonts w:asciiTheme="minorHAnsi" w:eastAsia="Calibri" w:hAnsiTheme="minorHAnsi" w:cstheme="minorHAnsi"/>
          <w:b/>
          <w:color w:val="000000"/>
          <w:spacing w:val="-4"/>
          <w:sz w:val="24"/>
        </w:rPr>
        <w:tab/>
      </w:r>
      <w:r w:rsidR="00D60811" w:rsidRPr="00BD3F05">
        <w:rPr>
          <w:rFonts w:asciiTheme="minorHAnsi" w:eastAsia="Calibri" w:hAnsiTheme="minorHAnsi" w:cstheme="minorHAnsi"/>
          <w:color w:val="000000"/>
          <w:spacing w:val="-4"/>
          <w:sz w:val="24"/>
        </w:rPr>
        <w:t xml:space="preserve">July </w:t>
      </w:r>
      <w:r w:rsidRPr="00BD3F05">
        <w:rPr>
          <w:rFonts w:asciiTheme="minorHAnsi" w:eastAsia="Calibri" w:hAnsiTheme="minorHAnsi" w:cstheme="minorHAnsi"/>
          <w:color w:val="000000"/>
          <w:spacing w:val="-4"/>
          <w:sz w:val="24"/>
        </w:rPr>
        <w:t>202</w:t>
      </w:r>
      <w:r w:rsidR="00D60811" w:rsidRPr="00BD3F05">
        <w:rPr>
          <w:rFonts w:asciiTheme="minorHAnsi" w:eastAsia="Calibri" w:hAnsiTheme="minorHAnsi" w:cstheme="minorHAnsi"/>
          <w:color w:val="000000"/>
          <w:spacing w:val="-4"/>
          <w:sz w:val="24"/>
        </w:rPr>
        <w:t>6</w:t>
      </w:r>
    </w:p>
    <w:p w14:paraId="6AAFBDB1" w14:textId="7303024A" w:rsidR="00AA57CB" w:rsidRPr="00BD3F05" w:rsidRDefault="003A2169">
      <w:pPr>
        <w:tabs>
          <w:tab w:val="left" w:pos="2304"/>
        </w:tabs>
        <w:spacing w:before="48" w:line="245" w:lineRule="exact"/>
        <w:textAlignment w:val="baseline"/>
        <w:rPr>
          <w:rFonts w:asciiTheme="minorHAnsi" w:eastAsia="Calibri" w:hAnsiTheme="minorHAnsi" w:cstheme="minorHAnsi"/>
          <w:b/>
          <w:color w:val="000000"/>
          <w:spacing w:val="-3"/>
          <w:sz w:val="24"/>
        </w:rPr>
      </w:pPr>
      <w:r w:rsidRPr="00BD3F05">
        <w:rPr>
          <w:rFonts w:asciiTheme="minorHAnsi" w:eastAsia="Calibri" w:hAnsiTheme="minorHAnsi" w:cstheme="minorHAnsi"/>
          <w:b/>
          <w:color w:val="000000"/>
          <w:spacing w:val="-3"/>
          <w:sz w:val="24"/>
        </w:rPr>
        <w:t>JE Code</w:t>
      </w:r>
      <w:r w:rsidRPr="00BD3F05">
        <w:rPr>
          <w:rFonts w:asciiTheme="minorHAnsi" w:eastAsia="Calibri" w:hAnsiTheme="minorHAnsi" w:cstheme="minorHAnsi"/>
          <w:b/>
          <w:color w:val="000000"/>
          <w:spacing w:val="-3"/>
          <w:sz w:val="24"/>
        </w:rPr>
        <w:tab/>
      </w:r>
      <w:r w:rsidRPr="00BD3F05">
        <w:rPr>
          <w:rFonts w:asciiTheme="minorHAnsi" w:eastAsia="Calibri" w:hAnsiTheme="minorHAnsi" w:cstheme="minorHAnsi"/>
          <w:color w:val="000000"/>
          <w:spacing w:val="-3"/>
          <w:sz w:val="24"/>
        </w:rPr>
        <w:t>JE1573</w:t>
      </w:r>
    </w:p>
    <w:p w14:paraId="42B3C985" w14:textId="77777777" w:rsidR="00BD3F05" w:rsidRPr="00BD3F05" w:rsidRDefault="00BD3F05" w:rsidP="00BD3F05">
      <w:pPr>
        <w:tabs>
          <w:tab w:val="left" w:pos="2304"/>
        </w:tabs>
        <w:spacing w:before="48" w:line="245" w:lineRule="exact"/>
        <w:textAlignment w:val="baseline"/>
        <w:rPr>
          <w:rFonts w:asciiTheme="minorHAnsi" w:eastAsia="Times New Roman" w:hAnsiTheme="minorHAnsi" w:cstheme="minorHAnsi"/>
          <w:b/>
          <w:color w:val="000000"/>
          <w:w w:val="110"/>
          <w:sz w:val="34"/>
        </w:rPr>
      </w:pPr>
    </w:p>
    <w:p w14:paraId="07186963" w14:textId="1F0A9708" w:rsidR="00670AAA" w:rsidRPr="00214BD7" w:rsidRDefault="00214BD7" w:rsidP="00214BD7">
      <w:pPr>
        <w:ind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 xml:space="preserve">Key deliverables </w:t>
      </w:r>
    </w:p>
    <w:p w14:paraId="5F4F8005" w14:textId="77777777" w:rsidR="00BD3F05" w:rsidRPr="00BD3F05" w:rsidRDefault="00BD3F05" w:rsidP="00BD3F05">
      <w:pPr>
        <w:tabs>
          <w:tab w:val="left" w:pos="2304"/>
        </w:tabs>
        <w:spacing w:before="48" w:line="245" w:lineRule="exact"/>
        <w:textAlignment w:val="baseline"/>
        <w:rPr>
          <w:rFonts w:asciiTheme="minorHAnsi" w:eastAsia="Times New Roman" w:hAnsiTheme="minorHAnsi" w:cstheme="minorHAnsi"/>
          <w:b/>
          <w:color w:val="000000"/>
          <w:w w:val="110"/>
          <w:sz w:val="34"/>
        </w:rPr>
      </w:pPr>
    </w:p>
    <w:tbl>
      <w:tblPr>
        <w:tblW w:w="0" w:type="auto"/>
        <w:tblInd w:w="14" w:type="dxa"/>
        <w:tblLayout w:type="fixed"/>
        <w:tblCellMar>
          <w:left w:w="0" w:type="dxa"/>
          <w:right w:w="0" w:type="dxa"/>
        </w:tblCellMar>
        <w:tblLook w:val="04A0" w:firstRow="1" w:lastRow="0" w:firstColumn="1" w:lastColumn="0" w:noHBand="0" w:noVBand="1"/>
      </w:tblPr>
      <w:tblGrid>
        <w:gridCol w:w="461"/>
        <w:gridCol w:w="9077"/>
      </w:tblGrid>
      <w:tr w:rsidR="00265233" w:rsidRPr="00BD3F05" w14:paraId="7EE4BC61" w14:textId="77777777" w:rsidTr="00F73FC8">
        <w:trPr>
          <w:trHeight w:hRule="exact" w:val="1200"/>
        </w:trPr>
        <w:tc>
          <w:tcPr>
            <w:tcW w:w="461"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3BDF23D6" w14:textId="38C6AAD7" w:rsidR="00265233" w:rsidRPr="00BD3F05" w:rsidRDefault="00265233">
            <w:pPr>
              <w:spacing w:before="38" w:after="259" w:line="245" w:lineRule="exact"/>
              <w:jc w:val="center"/>
              <w:textAlignment w:val="baseline"/>
              <w:rPr>
                <w:rFonts w:asciiTheme="minorHAnsi" w:eastAsia="Calibri" w:hAnsiTheme="minorHAnsi" w:cstheme="minorHAnsi"/>
                <w:b/>
                <w:color w:val="000000"/>
                <w:sz w:val="24"/>
              </w:rPr>
            </w:pPr>
            <w:r>
              <w:rPr>
                <w:rFonts w:asciiTheme="minorHAnsi" w:eastAsia="Calibri" w:hAnsiTheme="minorHAnsi" w:cstheme="minorHAnsi"/>
                <w:b/>
                <w:color w:val="000000"/>
                <w:sz w:val="24"/>
              </w:rPr>
              <w:t>1</w:t>
            </w:r>
          </w:p>
        </w:tc>
        <w:tc>
          <w:tcPr>
            <w:tcW w:w="9077"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7E03ACDD" w14:textId="0CDD5A9D" w:rsidR="00265233" w:rsidRPr="00F73FC8" w:rsidRDefault="00265233" w:rsidP="00F73FC8">
            <w:pPr>
              <w:shd w:val="clear" w:color="auto" w:fill="FFFFFF" w:themeFill="background1"/>
              <w:textAlignment w:val="baseline"/>
              <w:rPr>
                <w:rFonts w:asciiTheme="minorHAnsi" w:eastAsia="Segoe UI" w:hAnsiTheme="minorHAnsi" w:cstheme="minorHAnsi"/>
                <w:color w:val="000000" w:themeColor="text1"/>
              </w:rPr>
            </w:pPr>
            <w:r w:rsidRPr="00F73FC8">
              <w:rPr>
                <w:rFonts w:asciiTheme="minorHAnsi" w:eastAsia="Calibri" w:hAnsiTheme="minorHAnsi" w:cstheme="minorHAnsi"/>
                <w:color w:val="000000" w:themeColor="text1"/>
              </w:rPr>
              <w:t xml:space="preserve">Monitor, </w:t>
            </w:r>
            <w:proofErr w:type="spellStart"/>
            <w:r w:rsidRPr="00F73FC8">
              <w:rPr>
                <w:rFonts w:asciiTheme="minorHAnsi" w:eastAsia="Calibri" w:hAnsiTheme="minorHAnsi" w:cstheme="minorHAnsi"/>
                <w:color w:val="000000" w:themeColor="text1"/>
              </w:rPr>
              <w:t>analyse</w:t>
            </w:r>
            <w:proofErr w:type="spellEnd"/>
            <w:r w:rsidR="011EA363" w:rsidRPr="00F73FC8">
              <w:rPr>
                <w:rFonts w:asciiTheme="minorHAnsi" w:eastAsia="Calibri" w:hAnsiTheme="minorHAnsi" w:cstheme="minorHAnsi"/>
                <w:color w:val="000000" w:themeColor="text1"/>
              </w:rPr>
              <w:t>, communicate</w:t>
            </w:r>
            <w:r w:rsidRPr="00F73FC8">
              <w:rPr>
                <w:rFonts w:asciiTheme="minorHAnsi" w:eastAsia="Calibri" w:hAnsiTheme="minorHAnsi" w:cstheme="minorHAnsi"/>
                <w:color w:val="000000" w:themeColor="text1"/>
              </w:rPr>
              <w:t xml:space="preserve"> and present data on population health needs and inequalities relating to Public Health priorities including public mental health (PMH) and suicide prevention, </w:t>
            </w:r>
            <w:r w:rsidR="759634C0" w:rsidRPr="00F73FC8">
              <w:rPr>
                <w:rFonts w:asciiTheme="minorHAnsi" w:eastAsia="Segoe UI" w:hAnsiTheme="minorHAnsi" w:cstheme="minorHAnsi"/>
                <w:color w:val="000000" w:themeColor="text1"/>
              </w:rPr>
              <w:t>to a</w:t>
            </w:r>
          </w:p>
          <w:p w14:paraId="5D6EE52E" w14:textId="0E060444" w:rsidR="00265233" w:rsidRPr="00F73FC8" w:rsidRDefault="759634C0" w:rsidP="00F73FC8">
            <w:pPr>
              <w:shd w:val="clear" w:color="auto" w:fill="FFFFFF" w:themeFill="background1"/>
              <w:textAlignment w:val="baseline"/>
              <w:rPr>
                <w:rFonts w:asciiTheme="minorHAnsi" w:eastAsia="Segoe UI" w:hAnsiTheme="minorHAnsi" w:cstheme="minorHAnsi"/>
                <w:color w:val="000000" w:themeColor="text1"/>
              </w:rPr>
            </w:pPr>
            <w:r w:rsidRPr="00F73FC8">
              <w:rPr>
                <w:rFonts w:asciiTheme="minorHAnsi" w:eastAsia="Segoe UI" w:hAnsiTheme="minorHAnsi" w:cstheme="minorHAnsi"/>
                <w:color w:val="000000" w:themeColor="text1"/>
              </w:rPr>
              <w:t>range of audiences, including decision makers across the local Integrated Care System</w:t>
            </w:r>
          </w:p>
          <w:p w14:paraId="7A6E9205" w14:textId="446B2B19" w:rsidR="00265233" w:rsidRPr="00BD3F05" w:rsidRDefault="00265233" w:rsidP="00F73FC8">
            <w:pPr>
              <w:spacing w:after="14"/>
              <w:ind w:right="360"/>
              <w:textAlignment w:val="baseline"/>
              <w:rPr>
                <w:rFonts w:asciiTheme="minorHAnsi" w:eastAsia="Calibri" w:hAnsiTheme="minorHAnsi" w:cstheme="minorBidi"/>
                <w:color w:val="000000"/>
              </w:rPr>
            </w:pPr>
            <w:r w:rsidRPr="00F73FC8">
              <w:rPr>
                <w:rFonts w:asciiTheme="minorHAnsi" w:eastAsia="Calibri" w:hAnsiTheme="minorHAnsi" w:cstheme="minorHAnsi"/>
                <w:color w:val="000000" w:themeColor="text1"/>
              </w:rPr>
              <w:t>to inform the development of local action plans and strategies.</w:t>
            </w:r>
          </w:p>
        </w:tc>
      </w:tr>
      <w:tr w:rsidR="00BD3F05" w:rsidRPr="00BD3F05" w14:paraId="188A4BE8" w14:textId="77777777" w:rsidTr="4A87190A">
        <w:trPr>
          <w:trHeight w:hRule="exact" w:val="874"/>
        </w:trPr>
        <w:tc>
          <w:tcPr>
            <w:tcW w:w="461"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25426E55" w14:textId="75B95E56" w:rsidR="00BD3F05" w:rsidRPr="00BD3F05" w:rsidRDefault="00265233">
            <w:pPr>
              <w:spacing w:before="38" w:after="259" w:line="245" w:lineRule="exact"/>
              <w:jc w:val="center"/>
              <w:textAlignment w:val="baseline"/>
              <w:rPr>
                <w:rFonts w:asciiTheme="minorHAnsi" w:eastAsia="Calibri" w:hAnsiTheme="minorHAnsi" w:cstheme="minorHAnsi"/>
                <w:b/>
                <w:color w:val="000000"/>
                <w:sz w:val="24"/>
              </w:rPr>
            </w:pPr>
            <w:r>
              <w:rPr>
                <w:rFonts w:asciiTheme="minorHAnsi" w:eastAsia="Calibri" w:hAnsiTheme="minorHAnsi" w:cstheme="minorHAnsi"/>
                <w:b/>
                <w:color w:val="000000"/>
                <w:sz w:val="24"/>
              </w:rPr>
              <w:t>2</w:t>
            </w:r>
          </w:p>
        </w:tc>
        <w:tc>
          <w:tcPr>
            <w:tcW w:w="9077"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008F67B5" w14:textId="1D63C00E" w:rsidR="00BD3F05" w:rsidRPr="00BD3F05" w:rsidRDefault="00BD3F05">
            <w:pPr>
              <w:spacing w:after="14" w:line="264" w:lineRule="exact"/>
              <w:ind w:left="108" w:right="360"/>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Coordinate the delivery of key evidence-based public health priorities and actions as outlined in local strategies and action plans, including the public mental health strategy and the local suicide prevention action plan.</w:t>
            </w:r>
          </w:p>
        </w:tc>
      </w:tr>
      <w:tr w:rsidR="00B56E81" w:rsidRPr="00BD3F05" w14:paraId="129E8344" w14:textId="77777777" w:rsidTr="00352E11">
        <w:trPr>
          <w:trHeight w:hRule="exact" w:val="1238"/>
        </w:trPr>
        <w:tc>
          <w:tcPr>
            <w:tcW w:w="461"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452532BA" w14:textId="27394593" w:rsidR="00B56E81" w:rsidRPr="00BD3F05" w:rsidRDefault="004F7A99" w:rsidP="00B56E81">
            <w:pPr>
              <w:spacing w:before="34" w:after="523" w:line="245" w:lineRule="exact"/>
              <w:jc w:val="center"/>
              <w:textAlignment w:val="baseline"/>
              <w:rPr>
                <w:rFonts w:asciiTheme="minorHAnsi" w:eastAsia="Calibri" w:hAnsiTheme="minorHAnsi" w:cstheme="minorHAnsi"/>
                <w:b/>
                <w:color w:val="000000"/>
                <w:sz w:val="24"/>
              </w:rPr>
            </w:pPr>
            <w:r>
              <w:rPr>
                <w:rFonts w:asciiTheme="minorHAnsi" w:eastAsia="Calibri" w:hAnsiTheme="minorHAnsi" w:cstheme="minorHAnsi"/>
                <w:b/>
                <w:bCs/>
                <w:color w:val="000000" w:themeColor="text1"/>
                <w:sz w:val="24"/>
                <w:szCs w:val="24"/>
              </w:rPr>
              <w:t>3</w:t>
            </w:r>
          </w:p>
        </w:tc>
        <w:tc>
          <w:tcPr>
            <w:tcW w:w="9077"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75906448" w14:textId="13F07AC3" w:rsidR="00B56E81" w:rsidRPr="00BD3F05" w:rsidRDefault="00B56E81" w:rsidP="001C6298">
            <w:pPr>
              <w:spacing w:line="262" w:lineRule="exact"/>
              <w:ind w:left="87"/>
              <w:rPr>
                <w:rFonts w:asciiTheme="minorHAnsi" w:eastAsia="Calibri" w:hAnsiTheme="minorHAnsi" w:cstheme="minorHAnsi"/>
                <w:color w:val="000000" w:themeColor="text1"/>
                <w:lang w:val="en-GB"/>
              </w:rPr>
            </w:pPr>
            <w:r w:rsidRPr="00BD3F05">
              <w:rPr>
                <w:rFonts w:asciiTheme="minorHAnsi" w:eastAsia="Calibri" w:hAnsiTheme="minorHAnsi" w:cstheme="minorHAnsi"/>
                <w:color w:val="000000" w:themeColor="text1"/>
              </w:rPr>
              <w:t xml:space="preserve">Lead the coordination of data input into the real-time suicide surveillance system working closely with key stakeholders to ensure timely, accurate, and consistent reporting and </w:t>
            </w:r>
            <w:r w:rsidRPr="00BD3F05">
              <w:rPr>
                <w:rFonts w:asciiTheme="minorHAnsi" w:eastAsia="Calibri" w:hAnsiTheme="minorHAnsi" w:cstheme="minorHAnsi"/>
                <w:color w:val="000000" w:themeColor="text1"/>
                <w:lang w:val="en-GB"/>
              </w:rPr>
              <w:t>support the synthesis, analysis, and interpretation of surveillance data to inform suicide audits, identify emerging trends, and contribut</w:t>
            </w:r>
            <w:r w:rsidR="00DA484D">
              <w:rPr>
                <w:rFonts w:asciiTheme="minorHAnsi" w:eastAsia="Calibri" w:hAnsiTheme="minorHAnsi" w:cstheme="minorHAnsi"/>
                <w:color w:val="000000" w:themeColor="text1"/>
                <w:lang w:val="en-GB"/>
              </w:rPr>
              <w:t>ing</w:t>
            </w:r>
            <w:r w:rsidRPr="00BD3F05">
              <w:rPr>
                <w:rFonts w:asciiTheme="minorHAnsi" w:eastAsia="Calibri" w:hAnsiTheme="minorHAnsi" w:cstheme="minorHAnsi"/>
                <w:color w:val="000000" w:themeColor="text1"/>
                <w:lang w:val="en-GB"/>
              </w:rPr>
              <w:t xml:space="preserve"> to evidence</w:t>
            </w:r>
            <w:r w:rsidRPr="00BD3F05">
              <w:rPr>
                <w:rFonts w:asciiTheme="minorHAnsi" w:eastAsia="Calibri" w:hAnsiTheme="minorHAnsi" w:cstheme="minorHAnsi"/>
                <w:color w:val="000000" w:themeColor="text1"/>
                <w:lang w:val="en-GB"/>
              </w:rPr>
              <w:noBreakHyphen/>
              <w:t>based prevention strategies</w:t>
            </w:r>
            <w:r w:rsidR="00DA484D">
              <w:rPr>
                <w:rFonts w:asciiTheme="minorHAnsi" w:eastAsia="Calibri" w:hAnsiTheme="minorHAnsi" w:cstheme="minorHAnsi"/>
                <w:color w:val="000000" w:themeColor="text1"/>
                <w:lang w:val="en-GB"/>
              </w:rPr>
              <w:t>.</w:t>
            </w:r>
            <w:r w:rsidRPr="00BD3F05">
              <w:rPr>
                <w:rFonts w:asciiTheme="minorHAnsi" w:eastAsia="Calibri" w:hAnsiTheme="minorHAnsi" w:cstheme="minorHAnsi"/>
                <w:color w:val="000000" w:themeColor="text1"/>
                <w:lang w:val="en-GB"/>
              </w:rPr>
              <w:t xml:space="preserve"> </w:t>
            </w:r>
          </w:p>
          <w:p w14:paraId="3F17E44F" w14:textId="77777777" w:rsidR="00B56E81" w:rsidRPr="00BD3F05" w:rsidRDefault="00B56E81" w:rsidP="00B56E81">
            <w:pPr>
              <w:spacing w:before="33" w:line="222" w:lineRule="exact"/>
              <w:ind w:left="144"/>
              <w:textAlignment w:val="baseline"/>
              <w:rPr>
                <w:rFonts w:asciiTheme="minorHAnsi" w:eastAsia="Calibri" w:hAnsiTheme="minorHAnsi" w:cstheme="minorHAnsi"/>
                <w:color w:val="000000"/>
              </w:rPr>
            </w:pPr>
          </w:p>
        </w:tc>
      </w:tr>
      <w:tr w:rsidR="00670AAA" w:rsidRPr="00BD3F05" w14:paraId="74977172" w14:textId="77777777" w:rsidTr="4A87190A">
        <w:trPr>
          <w:trHeight w:hRule="exact" w:val="816"/>
        </w:trPr>
        <w:tc>
          <w:tcPr>
            <w:tcW w:w="461"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2598DEE6" w14:textId="16CB9B8D" w:rsidR="00670AAA" w:rsidRPr="00BD3F05" w:rsidRDefault="004F7A99">
            <w:pPr>
              <w:spacing w:before="34" w:after="527" w:line="245" w:lineRule="exact"/>
              <w:jc w:val="center"/>
              <w:textAlignment w:val="baseline"/>
              <w:rPr>
                <w:rFonts w:asciiTheme="minorHAnsi" w:eastAsia="Calibri" w:hAnsiTheme="minorHAnsi" w:cstheme="minorHAnsi"/>
                <w:b/>
                <w:color w:val="000000"/>
                <w:sz w:val="24"/>
              </w:rPr>
            </w:pPr>
            <w:r>
              <w:rPr>
                <w:rFonts w:asciiTheme="minorHAnsi" w:eastAsia="Calibri" w:hAnsiTheme="minorHAnsi" w:cstheme="minorHAnsi"/>
                <w:b/>
                <w:color w:val="000000"/>
                <w:sz w:val="24"/>
              </w:rPr>
              <w:t>4</w:t>
            </w:r>
          </w:p>
        </w:tc>
        <w:tc>
          <w:tcPr>
            <w:tcW w:w="9077"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237B3D3C" w14:textId="3B59EA53" w:rsidR="00670AAA" w:rsidRPr="00BD3F05" w:rsidRDefault="003A2169">
            <w:pPr>
              <w:spacing w:after="15" w:line="263" w:lineRule="exact"/>
              <w:ind w:left="108" w:right="396"/>
              <w:jc w:val="both"/>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themeColor="text1"/>
              </w:rPr>
              <w:t>Work collaboratively across agencies and boundaries to develop and maintain effective working relationships with a wide range of partners including local authorities, health,</w:t>
            </w:r>
            <w:r w:rsidR="00352E11">
              <w:rPr>
                <w:rFonts w:asciiTheme="minorHAnsi" w:eastAsia="Calibri" w:hAnsiTheme="minorHAnsi" w:cstheme="minorHAnsi"/>
                <w:color w:val="000000" w:themeColor="text1"/>
              </w:rPr>
              <w:t xml:space="preserve"> </w:t>
            </w:r>
            <w:r w:rsidRPr="00BD3F05">
              <w:rPr>
                <w:rFonts w:asciiTheme="minorHAnsi" w:eastAsia="Calibri" w:hAnsiTheme="minorHAnsi" w:cstheme="minorHAnsi"/>
                <w:color w:val="000000" w:themeColor="text1"/>
              </w:rPr>
              <w:t>the voluntary sector</w:t>
            </w:r>
            <w:r w:rsidR="767BBD3F" w:rsidRPr="00BD3F05">
              <w:rPr>
                <w:rFonts w:asciiTheme="minorHAnsi" w:eastAsia="Calibri" w:hAnsiTheme="minorHAnsi" w:cstheme="minorHAnsi"/>
                <w:color w:val="000000" w:themeColor="text1"/>
              </w:rPr>
              <w:t>, residents and other key stakeholders</w:t>
            </w:r>
            <w:r w:rsidRPr="00BD3F05">
              <w:rPr>
                <w:rFonts w:asciiTheme="minorHAnsi" w:eastAsia="Calibri" w:hAnsiTheme="minorHAnsi" w:cstheme="minorHAnsi"/>
                <w:color w:val="000000" w:themeColor="text1"/>
              </w:rPr>
              <w:t>.</w:t>
            </w:r>
          </w:p>
        </w:tc>
      </w:tr>
      <w:tr w:rsidR="00670AAA" w:rsidRPr="00BD3F05" w14:paraId="4D433697" w14:textId="77777777" w:rsidTr="4A87190A">
        <w:trPr>
          <w:trHeight w:hRule="exact" w:val="890"/>
        </w:trPr>
        <w:tc>
          <w:tcPr>
            <w:tcW w:w="461"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78941E47" w14:textId="58DEF411" w:rsidR="00670AAA" w:rsidRPr="00BD3F05" w:rsidRDefault="004F7A99">
            <w:pPr>
              <w:spacing w:before="34" w:after="273" w:line="245" w:lineRule="exact"/>
              <w:jc w:val="center"/>
              <w:textAlignment w:val="baseline"/>
              <w:rPr>
                <w:rFonts w:asciiTheme="minorHAnsi" w:eastAsia="Calibri" w:hAnsiTheme="minorHAnsi" w:cstheme="minorHAnsi"/>
                <w:b/>
                <w:color w:val="000000"/>
                <w:sz w:val="24"/>
              </w:rPr>
            </w:pPr>
            <w:r>
              <w:rPr>
                <w:rFonts w:asciiTheme="minorHAnsi" w:eastAsia="Calibri" w:hAnsiTheme="minorHAnsi" w:cstheme="minorHAnsi"/>
                <w:b/>
                <w:color w:val="000000"/>
                <w:sz w:val="24"/>
              </w:rPr>
              <w:t>5</w:t>
            </w:r>
          </w:p>
        </w:tc>
        <w:tc>
          <w:tcPr>
            <w:tcW w:w="9077" w:type="dxa"/>
            <w:tcBorders>
              <w:top w:val="single" w:sz="5" w:space="0" w:color="70AD47" w:themeColor="accent6"/>
              <w:left w:val="single" w:sz="5" w:space="0" w:color="70AD47" w:themeColor="accent6"/>
              <w:bottom w:val="single" w:sz="5" w:space="0" w:color="70AD47" w:themeColor="accent6"/>
              <w:right w:val="single" w:sz="5" w:space="0" w:color="70AD47" w:themeColor="accent6"/>
            </w:tcBorders>
          </w:tcPr>
          <w:p w14:paraId="13A4BD08" w14:textId="037F409B" w:rsidR="00670AAA" w:rsidRPr="00BD3F05" w:rsidRDefault="003A2169" w:rsidP="00734629">
            <w:pPr>
              <w:spacing w:after="28" w:line="262" w:lineRule="exact"/>
              <w:ind w:left="108" w:right="432"/>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themeColor="text1"/>
              </w:rPr>
              <w:t xml:space="preserve">Develop, implement, manage </w:t>
            </w:r>
            <w:r w:rsidR="5D548197" w:rsidRPr="00BD3F05">
              <w:rPr>
                <w:rFonts w:asciiTheme="minorHAnsi" w:eastAsia="Calibri" w:hAnsiTheme="minorHAnsi" w:cstheme="minorHAnsi"/>
                <w:color w:val="000000" w:themeColor="text1"/>
              </w:rPr>
              <w:t xml:space="preserve">and monitor budgets for </w:t>
            </w:r>
            <w:r w:rsidRPr="00BD3F05">
              <w:rPr>
                <w:rFonts w:asciiTheme="minorHAnsi" w:eastAsia="Calibri" w:hAnsiTheme="minorHAnsi" w:cstheme="minorHAnsi"/>
                <w:color w:val="000000" w:themeColor="text1"/>
              </w:rPr>
              <w:t xml:space="preserve">a range of </w:t>
            </w:r>
            <w:proofErr w:type="spellStart"/>
            <w:r w:rsidRPr="00BD3F05">
              <w:rPr>
                <w:rFonts w:asciiTheme="minorHAnsi" w:eastAsia="Calibri" w:hAnsiTheme="minorHAnsi" w:cstheme="minorHAnsi"/>
                <w:color w:val="000000" w:themeColor="text1"/>
              </w:rPr>
              <w:t>programmes</w:t>
            </w:r>
            <w:proofErr w:type="spellEnd"/>
            <w:r w:rsidRPr="00BD3F05">
              <w:rPr>
                <w:rFonts w:asciiTheme="minorHAnsi" w:eastAsia="Calibri" w:hAnsiTheme="minorHAnsi" w:cstheme="minorHAnsi"/>
                <w:color w:val="000000" w:themeColor="text1"/>
              </w:rPr>
              <w:t xml:space="preserve"> and projects concurrently </w:t>
            </w:r>
            <w:r w:rsidR="000B1656" w:rsidRPr="00BD3F05">
              <w:rPr>
                <w:rFonts w:asciiTheme="minorHAnsi" w:eastAsia="Calibri" w:hAnsiTheme="minorHAnsi" w:cstheme="minorHAnsi"/>
                <w:color w:val="000000" w:themeColor="text1"/>
              </w:rPr>
              <w:t xml:space="preserve">including </w:t>
            </w:r>
            <w:r w:rsidR="00734629" w:rsidRPr="00BD3F05">
              <w:rPr>
                <w:rFonts w:asciiTheme="minorHAnsi" w:eastAsia="Calibri" w:hAnsiTheme="minorHAnsi" w:cstheme="minorHAnsi"/>
                <w:color w:val="000000" w:themeColor="text1"/>
              </w:rPr>
              <w:t xml:space="preserve">public mental health and suicide prevention, </w:t>
            </w:r>
            <w:r w:rsidRPr="00BD3F05">
              <w:rPr>
                <w:rFonts w:asciiTheme="minorHAnsi" w:eastAsia="Calibri" w:hAnsiTheme="minorHAnsi" w:cstheme="minorHAnsi"/>
                <w:color w:val="000000" w:themeColor="text1"/>
              </w:rPr>
              <w:t>to improve public health outcomes and reduce health inequalities.</w:t>
            </w:r>
          </w:p>
        </w:tc>
      </w:tr>
    </w:tbl>
    <w:p w14:paraId="0E75090A" w14:textId="77777777" w:rsidR="000101B2" w:rsidRDefault="000101B2" w:rsidP="00AD3282">
      <w:pPr>
        <w:spacing w:after="264" w:line="379" w:lineRule="exact"/>
        <w:textAlignment w:val="baseline"/>
        <w:rPr>
          <w:rFonts w:asciiTheme="minorHAnsi" w:eastAsia="Calibri" w:hAnsiTheme="minorHAnsi" w:cstheme="minorHAnsi"/>
          <w:i/>
          <w:iCs/>
          <w:color w:val="000000" w:themeColor="text1"/>
          <w:sz w:val="24"/>
          <w:szCs w:val="24"/>
        </w:rPr>
      </w:pPr>
    </w:p>
    <w:p w14:paraId="47DBD899" w14:textId="4B2CBDAA" w:rsidR="00C8674C" w:rsidRDefault="003A2169" w:rsidP="00AD3282">
      <w:pPr>
        <w:spacing w:after="264" w:line="379" w:lineRule="exact"/>
        <w:textAlignment w:val="baseline"/>
        <w:rPr>
          <w:rFonts w:asciiTheme="minorHAnsi" w:eastAsia="Calibri" w:hAnsiTheme="minorHAnsi" w:cstheme="minorHAnsi"/>
          <w:i/>
          <w:iCs/>
          <w:color w:val="000000" w:themeColor="text1"/>
          <w:sz w:val="24"/>
          <w:szCs w:val="24"/>
        </w:rPr>
      </w:pPr>
      <w:r w:rsidRPr="00BD3F05">
        <w:rPr>
          <w:rFonts w:asciiTheme="minorHAnsi" w:eastAsia="Calibri" w:hAnsiTheme="minorHAnsi" w:cstheme="minorHAnsi"/>
          <w:i/>
          <w:iCs/>
          <w:color w:val="000000" w:themeColor="text1"/>
          <w:sz w:val="24"/>
          <w:szCs w:val="24"/>
        </w:rPr>
        <w:t>Within reason these key deliverables may evolve to meet service need and it is expected that you will be flexible and adaptable in your delivery to meet both service and city council wide needs</w:t>
      </w:r>
    </w:p>
    <w:p w14:paraId="02F92FE8" w14:textId="77777777" w:rsidR="00AD3282" w:rsidRDefault="00AD3282" w:rsidP="00AD3282">
      <w:pPr>
        <w:spacing w:after="264" w:line="379" w:lineRule="exact"/>
        <w:textAlignment w:val="baseline"/>
        <w:rPr>
          <w:rFonts w:asciiTheme="minorHAnsi" w:eastAsia="Calibri" w:hAnsiTheme="minorHAnsi" w:cstheme="minorHAnsi"/>
          <w:i/>
          <w:iCs/>
          <w:color w:val="000000" w:themeColor="text1"/>
          <w:sz w:val="24"/>
          <w:szCs w:val="24"/>
        </w:rPr>
      </w:pPr>
    </w:p>
    <w:p w14:paraId="0CCBBE2F" w14:textId="77777777" w:rsidR="000101B2" w:rsidRDefault="000101B2" w:rsidP="00AD3282">
      <w:pPr>
        <w:spacing w:after="264" w:line="379" w:lineRule="exact"/>
        <w:textAlignment w:val="baseline"/>
        <w:rPr>
          <w:rFonts w:asciiTheme="minorHAnsi" w:eastAsia="Calibri" w:hAnsiTheme="minorHAnsi" w:cstheme="minorHAnsi"/>
          <w:i/>
          <w:iCs/>
          <w:color w:val="000000" w:themeColor="text1"/>
          <w:sz w:val="24"/>
          <w:szCs w:val="24"/>
        </w:rPr>
      </w:pPr>
    </w:p>
    <w:p w14:paraId="6B725050" w14:textId="77777777" w:rsidR="000101B2" w:rsidRDefault="000101B2" w:rsidP="00AD3282">
      <w:pPr>
        <w:spacing w:after="264" w:line="379" w:lineRule="exact"/>
        <w:textAlignment w:val="baseline"/>
        <w:rPr>
          <w:rFonts w:asciiTheme="minorHAnsi" w:eastAsia="Calibri" w:hAnsiTheme="minorHAnsi" w:cstheme="minorHAnsi"/>
          <w:i/>
          <w:iCs/>
          <w:color w:val="000000" w:themeColor="text1"/>
          <w:sz w:val="24"/>
          <w:szCs w:val="24"/>
        </w:rPr>
      </w:pPr>
    </w:p>
    <w:p w14:paraId="579F5595" w14:textId="77777777" w:rsidR="00516F69" w:rsidRDefault="00516F69" w:rsidP="00AD3282">
      <w:pPr>
        <w:spacing w:after="264" w:line="379" w:lineRule="exact"/>
        <w:textAlignment w:val="baseline"/>
        <w:rPr>
          <w:rFonts w:asciiTheme="minorHAnsi" w:eastAsia="Calibri" w:hAnsiTheme="minorHAnsi" w:cstheme="minorHAnsi"/>
          <w:i/>
          <w:iCs/>
          <w:color w:val="000000" w:themeColor="text1"/>
          <w:sz w:val="24"/>
          <w:szCs w:val="24"/>
        </w:rPr>
      </w:pPr>
    </w:p>
    <w:p w14:paraId="35293378" w14:textId="77777777" w:rsidR="00E17B15" w:rsidRDefault="00E17B15" w:rsidP="00AD3282">
      <w:pPr>
        <w:spacing w:after="264" w:line="379" w:lineRule="exact"/>
        <w:textAlignment w:val="baseline"/>
        <w:rPr>
          <w:rFonts w:asciiTheme="minorHAnsi" w:eastAsia="Calibri" w:hAnsiTheme="minorHAnsi" w:cstheme="minorHAnsi"/>
          <w:i/>
          <w:iCs/>
          <w:color w:val="000000" w:themeColor="text1"/>
          <w:sz w:val="24"/>
          <w:szCs w:val="24"/>
        </w:rPr>
      </w:pPr>
    </w:p>
    <w:p w14:paraId="0167930E" w14:textId="678B77CE" w:rsidR="00516F69" w:rsidRDefault="00516F69">
      <w:pPr>
        <w:spacing w:before="614" w:after="360"/>
        <w:ind w:left="5711" w:right="95"/>
        <w:textAlignment w:val="baseline"/>
        <w:rPr>
          <w:rFonts w:asciiTheme="minorHAnsi" w:hAnsiTheme="minorHAnsi" w:cstheme="minorHAnsi"/>
        </w:rPr>
      </w:pPr>
      <w:r w:rsidRPr="00BD3F05">
        <w:rPr>
          <w:rFonts w:asciiTheme="minorHAnsi" w:hAnsiTheme="minorHAnsi" w:cstheme="minorHAnsi"/>
          <w:noProof/>
        </w:rPr>
        <w:lastRenderedPageBreak/>
        <w:drawing>
          <wp:inline distT="0" distB="0" distL="0" distR="0" wp14:anchorId="6C7FF519" wp14:editId="03EAA311">
            <wp:extent cx="2536190" cy="63436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1"/>
                    <a:stretch>
                      <a:fillRect/>
                    </a:stretch>
                  </pic:blipFill>
                  <pic:spPr>
                    <a:xfrm>
                      <a:off x="0" y="0"/>
                      <a:ext cx="2536190" cy="634365"/>
                    </a:xfrm>
                    <a:prstGeom prst="rect">
                      <a:avLst/>
                    </a:prstGeom>
                  </pic:spPr>
                </pic:pic>
              </a:graphicData>
            </a:graphic>
          </wp:inline>
        </w:drawing>
      </w:r>
    </w:p>
    <w:p w14:paraId="71F5C9C1" w14:textId="109507BC" w:rsidR="00516F69" w:rsidRDefault="00AD7EBB" w:rsidP="00AD7EBB">
      <w:pPr>
        <w:ind w:right="118"/>
        <w:rPr>
          <w:rFonts w:cstheme="minorHAnsi"/>
          <w:color w:val="000000" w:themeColor="text1"/>
          <w:sz w:val="24"/>
          <w:szCs w:val="24"/>
        </w:rPr>
      </w:pPr>
      <w:r w:rsidRPr="007A1279">
        <w:rPr>
          <w:rFonts w:ascii="Amasis MT Pro Black" w:hAnsi="Amasis MT Pro Black" w:cstheme="minorHAnsi"/>
          <w:b/>
          <w:bCs/>
          <w:color w:val="000000" w:themeColor="text1"/>
          <w:sz w:val="32"/>
          <w:szCs w:val="32"/>
        </w:rPr>
        <w:t xml:space="preserve">Essential </w:t>
      </w:r>
      <w:r>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Pr>
          <w:rFonts w:cstheme="minorHAnsi"/>
          <w:color w:val="000000" w:themeColor="text1"/>
          <w:sz w:val="24"/>
          <w:szCs w:val="24"/>
        </w:rPr>
        <w:t>Key skills, expertise, and qualifications</w:t>
      </w:r>
    </w:p>
    <w:p w14:paraId="24F8A4D3" w14:textId="77777777" w:rsidR="00B945C2" w:rsidRPr="00AD7EBB" w:rsidRDefault="00B945C2" w:rsidP="00AD7EBB">
      <w:pPr>
        <w:ind w:right="118"/>
        <w:rPr>
          <w:rFonts w:ascii="Amasis MT Pro Black" w:hAnsi="Amasis MT Pro Black" w:cstheme="minorHAnsi"/>
          <w:b/>
          <w:bCs/>
          <w:color w:val="000000" w:themeColor="text1"/>
          <w:sz w:val="32"/>
          <w:szCs w:val="32"/>
        </w:rPr>
      </w:pPr>
    </w:p>
    <w:tbl>
      <w:tblPr>
        <w:tblW w:w="0" w:type="auto"/>
        <w:tblInd w:w="136" w:type="dxa"/>
        <w:tblLayout w:type="fixed"/>
        <w:tblCellMar>
          <w:left w:w="0" w:type="dxa"/>
          <w:right w:w="0" w:type="dxa"/>
        </w:tblCellMar>
        <w:tblLook w:val="04A0" w:firstRow="1" w:lastRow="0" w:firstColumn="1" w:lastColumn="0" w:noHBand="0" w:noVBand="1"/>
      </w:tblPr>
      <w:tblGrid>
        <w:gridCol w:w="425"/>
        <w:gridCol w:w="9072"/>
      </w:tblGrid>
      <w:tr w:rsidR="00516F69" w:rsidRPr="00BD3F05" w14:paraId="21A794E0" w14:textId="77777777" w:rsidTr="00D337FC">
        <w:trPr>
          <w:trHeight w:hRule="exact" w:val="821"/>
        </w:trPr>
        <w:tc>
          <w:tcPr>
            <w:tcW w:w="425" w:type="dxa"/>
            <w:tcBorders>
              <w:top w:val="single" w:sz="5" w:space="0" w:color="000000"/>
              <w:left w:val="single" w:sz="5" w:space="0" w:color="000000"/>
              <w:bottom w:val="single" w:sz="5" w:space="0" w:color="000000"/>
              <w:right w:val="single" w:sz="5" w:space="0" w:color="000000"/>
            </w:tcBorders>
          </w:tcPr>
          <w:p w14:paraId="7D49F116" w14:textId="77777777" w:rsidR="00516F69" w:rsidRPr="00BD3F05" w:rsidRDefault="00516F69" w:rsidP="003C3C12">
            <w:pPr>
              <w:spacing w:before="38" w:after="528" w:line="245"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1</w:t>
            </w:r>
          </w:p>
        </w:tc>
        <w:tc>
          <w:tcPr>
            <w:tcW w:w="9072" w:type="dxa"/>
            <w:tcBorders>
              <w:top w:val="single" w:sz="5" w:space="0" w:color="000000"/>
              <w:left w:val="single" w:sz="5" w:space="0" w:color="000000"/>
              <w:bottom w:val="single" w:sz="5" w:space="0" w:color="000000"/>
              <w:right w:val="single" w:sz="5" w:space="0" w:color="000000"/>
            </w:tcBorders>
          </w:tcPr>
          <w:p w14:paraId="18B2E27D" w14:textId="77777777" w:rsidR="00516F69" w:rsidRPr="00BD3F05" w:rsidRDefault="00516F69" w:rsidP="003C3C12">
            <w:pPr>
              <w:spacing w:after="14" w:line="265" w:lineRule="exact"/>
              <w:ind w:left="108" w:right="576"/>
              <w:jc w:val="both"/>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Degree-level education and/or relevant professional qualification or equivalent demonstrable experience in public health or closely related area with a good understanding of the principles and practice of public health.</w:t>
            </w:r>
          </w:p>
        </w:tc>
      </w:tr>
      <w:tr w:rsidR="00516F69" w:rsidRPr="00BD3F05" w14:paraId="682F6079" w14:textId="77777777" w:rsidTr="00D337FC">
        <w:trPr>
          <w:trHeight w:hRule="exact" w:val="557"/>
        </w:trPr>
        <w:tc>
          <w:tcPr>
            <w:tcW w:w="425" w:type="dxa"/>
            <w:tcBorders>
              <w:top w:val="single" w:sz="5" w:space="0" w:color="000000"/>
              <w:left w:val="single" w:sz="5" w:space="0" w:color="000000"/>
              <w:bottom w:val="single" w:sz="5" w:space="0" w:color="000000"/>
              <w:right w:val="single" w:sz="5" w:space="0" w:color="000000"/>
            </w:tcBorders>
          </w:tcPr>
          <w:p w14:paraId="35072972" w14:textId="77777777" w:rsidR="00516F69" w:rsidRPr="00BD3F05" w:rsidRDefault="00516F69" w:rsidP="003C3C12">
            <w:pPr>
              <w:spacing w:before="33" w:after="274" w:line="245"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2</w:t>
            </w:r>
          </w:p>
        </w:tc>
        <w:tc>
          <w:tcPr>
            <w:tcW w:w="9072" w:type="dxa"/>
            <w:tcBorders>
              <w:top w:val="single" w:sz="5" w:space="0" w:color="000000"/>
              <w:left w:val="single" w:sz="5" w:space="0" w:color="000000"/>
              <w:bottom w:val="single" w:sz="5" w:space="0" w:color="000000"/>
              <w:right w:val="single" w:sz="5" w:space="0" w:color="000000"/>
            </w:tcBorders>
          </w:tcPr>
          <w:p w14:paraId="6ECDCC9C" w14:textId="77777777" w:rsidR="00516F69" w:rsidRPr="00BD3F05" w:rsidRDefault="00516F69" w:rsidP="003C3C12">
            <w:pPr>
              <w:spacing w:after="29" w:line="261" w:lineRule="exact"/>
              <w:ind w:left="108" w:right="576"/>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Understanding of national and local public mental health and suicide prevention priorities and the broader strategic role of working across the ICS.</w:t>
            </w:r>
          </w:p>
        </w:tc>
      </w:tr>
    </w:tbl>
    <w:p w14:paraId="6A05A809" w14:textId="77777777" w:rsidR="00670AAA" w:rsidRPr="00BD3F05" w:rsidRDefault="00000000">
      <w:pPr>
        <w:rPr>
          <w:rFonts w:asciiTheme="minorHAnsi" w:hAnsiTheme="minorHAnsi" w:cstheme="minorHAnsi"/>
          <w:sz w:val="2"/>
        </w:rPr>
      </w:pPr>
      <w:r>
        <w:rPr>
          <w:rFonts w:asciiTheme="minorHAnsi" w:hAnsiTheme="minorHAnsi" w:cstheme="minorHAnsi"/>
        </w:rPr>
        <w:pict w14:anchorId="1BF7DBF2">
          <v:shape id="_x0000_s1" type="#_x0000_t202" style="position:absolute;margin-left:.5pt;margin-top:0;width:30.7pt;height:841.2pt;z-index:-251658239;mso-wrap-distance-left:0;mso-wrap-distance-right:0;mso-position-horizontal-relative:page;mso-position-vertical-relative:page" fillcolor="#008695" stroked="f">
            <v:textbox style="mso-next-textbox:#_x0000_s1" inset="0,0,0,0">
              <w:txbxContent>
                <w:p w14:paraId="755A3804" w14:textId="77777777" w:rsidR="003A2169" w:rsidRDefault="003A2169"/>
              </w:txbxContent>
            </v:textbox>
            <w10:wrap type="square" anchorx="page" anchory="page"/>
          </v:shape>
        </w:pict>
      </w:r>
      <w:r>
        <w:rPr>
          <w:rFonts w:asciiTheme="minorHAnsi" w:hAnsiTheme="minorHAnsi" w:cstheme="minorHAnsi"/>
        </w:rPr>
        <w:pict w14:anchorId="1B889846">
          <v:shape id="_x0000_s1029" type="#_x0000_t202" style="position:absolute;margin-left:.5pt;margin-top:0;width:30.7pt;height:841.2pt;z-index:-251658238;mso-wrap-distance-left:0;mso-wrap-distance-right:0;mso-position-horizontal-relative:page;mso-position-vertical-relative:page" fillcolor="#008695" stroked="f">
            <v:textbox style="mso-next-textbox:#_x0000_s1029" inset="0,0,0,0">
              <w:txbxContent>
                <w:p w14:paraId="2654451B" w14:textId="77777777" w:rsidR="003A2169" w:rsidRDefault="003A2169"/>
              </w:txbxContent>
            </v:textbox>
            <w10:wrap type="square" anchorx="page" anchory="page"/>
          </v:shape>
        </w:pict>
      </w:r>
    </w:p>
    <w:tbl>
      <w:tblPr>
        <w:tblW w:w="0" w:type="auto"/>
        <w:tblInd w:w="136" w:type="dxa"/>
        <w:tblLayout w:type="fixed"/>
        <w:tblCellMar>
          <w:left w:w="0" w:type="dxa"/>
          <w:right w:w="0" w:type="dxa"/>
        </w:tblCellMar>
        <w:tblLook w:val="04A0" w:firstRow="1" w:lastRow="0" w:firstColumn="1" w:lastColumn="0" w:noHBand="0" w:noVBand="1"/>
      </w:tblPr>
      <w:tblGrid>
        <w:gridCol w:w="425"/>
        <w:gridCol w:w="9072"/>
      </w:tblGrid>
      <w:tr w:rsidR="00670AAA" w:rsidRPr="00BD3F05" w14:paraId="22F382B1" w14:textId="77777777" w:rsidTr="00D337FC">
        <w:trPr>
          <w:trHeight w:hRule="exact" w:val="821"/>
        </w:trPr>
        <w:tc>
          <w:tcPr>
            <w:tcW w:w="425" w:type="dxa"/>
            <w:tcBorders>
              <w:top w:val="single" w:sz="5" w:space="0" w:color="000000"/>
              <w:left w:val="single" w:sz="5" w:space="0" w:color="000000"/>
              <w:bottom w:val="single" w:sz="5" w:space="0" w:color="000000"/>
              <w:right w:val="single" w:sz="5" w:space="0" w:color="000000"/>
            </w:tcBorders>
          </w:tcPr>
          <w:p w14:paraId="0B778152" w14:textId="77777777" w:rsidR="00670AAA" w:rsidRPr="00BD3F05" w:rsidRDefault="003A2169">
            <w:pPr>
              <w:spacing w:before="38" w:after="517" w:line="266"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3</w:t>
            </w:r>
          </w:p>
        </w:tc>
        <w:tc>
          <w:tcPr>
            <w:tcW w:w="9072" w:type="dxa"/>
            <w:tcBorders>
              <w:top w:val="single" w:sz="5" w:space="0" w:color="000000"/>
              <w:left w:val="single" w:sz="5" w:space="0" w:color="000000"/>
              <w:bottom w:val="single" w:sz="5" w:space="0" w:color="000000"/>
              <w:right w:val="single" w:sz="5" w:space="0" w:color="000000"/>
            </w:tcBorders>
          </w:tcPr>
          <w:p w14:paraId="20AF063C" w14:textId="77777777" w:rsidR="00670AAA" w:rsidRPr="00BD3F05" w:rsidRDefault="003A2169">
            <w:pPr>
              <w:spacing w:before="38" w:line="221" w:lineRule="exact"/>
              <w:ind w:left="144"/>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Knowledge of and experience of applying public health methods, including data and evidence-</w:t>
            </w:r>
            <w:r w:rsidRPr="00BD3F05">
              <w:rPr>
                <w:rFonts w:asciiTheme="minorHAnsi" w:eastAsia="Calibri" w:hAnsiTheme="minorHAnsi" w:cstheme="minorHAnsi"/>
                <w:color w:val="000000"/>
                <w:sz w:val="24"/>
              </w:rPr>
              <w:t xml:space="preserve"> </w:t>
            </w:r>
          </w:p>
          <w:p w14:paraId="55D77FFC" w14:textId="77777777" w:rsidR="00670AAA" w:rsidRPr="00BD3F05" w:rsidRDefault="003A2169">
            <w:pPr>
              <w:spacing w:before="48" w:line="221" w:lineRule="exact"/>
              <w:ind w:left="144"/>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based approaches, identifying, and addressing inequalities, and evaluation of projects and</w:t>
            </w:r>
          </w:p>
          <w:p w14:paraId="3053B9F6" w14:textId="07EB54E1" w:rsidR="00670AAA" w:rsidRPr="00BD3F05" w:rsidRDefault="003A2169">
            <w:pPr>
              <w:spacing w:before="48" w:after="24" w:line="221" w:lineRule="exact"/>
              <w:ind w:left="144"/>
              <w:textAlignment w:val="baseline"/>
              <w:rPr>
                <w:rFonts w:asciiTheme="minorHAnsi" w:eastAsia="Calibri" w:hAnsiTheme="minorHAnsi" w:cstheme="minorHAnsi"/>
                <w:color w:val="000000"/>
              </w:rPr>
            </w:pPr>
            <w:proofErr w:type="spellStart"/>
            <w:r w:rsidRPr="00BD3F05">
              <w:rPr>
                <w:rFonts w:asciiTheme="minorHAnsi" w:eastAsia="Calibri" w:hAnsiTheme="minorHAnsi" w:cstheme="minorHAnsi"/>
                <w:color w:val="000000"/>
              </w:rPr>
              <w:t>programmes</w:t>
            </w:r>
            <w:proofErr w:type="spellEnd"/>
            <w:r w:rsidR="00B945C2">
              <w:rPr>
                <w:rFonts w:asciiTheme="minorHAnsi" w:eastAsia="Calibri" w:hAnsiTheme="minorHAnsi" w:cstheme="minorHAnsi"/>
                <w:color w:val="000000"/>
              </w:rPr>
              <w:t>.</w:t>
            </w:r>
          </w:p>
        </w:tc>
      </w:tr>
      <w:tr w:rsidR="00670AAA" w:rsidRPr="00BD3F05" w14:paraId="1B5B63F5" w14:textId="77777777" w:rsidTr="00D337FC">
        <w:trPr>
          <w:trHeight w:hRule="exact" w:val="547"/>
        </w:trPr>
        <w:tc>
          <w:tcPr>
            <w:tcW w:w="425" w:type="dxa"/>
            <w:tcBorders>
              <w:top w:val="single" w:sz="5" w:space="0" w:color="000000"/>
              <w:left w:val="single" w:sz="5" w:space="0" w:color="000000"/>
              <w:bottom w:val="single" w:sz="5" w:space="0" w:color="000000"/>
              <w:right w:val="single" w:sz="5" w:space="0" w:color="000000"/>
            </w:tcBorders>
          </w:tcPr>
          <w:p w14:paraId="279935FF" w14:textId="77777777" w:rsidR="00670AAA" w:rsidRPr="00BD3F05" w:rsidRDefault="003A2169">
            <w:pPr>
              <w:spacing w:before="33" w:after="233" w:line="266"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4</w:t>
            </w:r>
          </w:p>
        </w:tc>
        <w:tc>
          <w:tcPr>
            <w:tcW w:w="9072" w:type="dxa"/>
            <w:tcBorders>
              <w:top w:val="single" w:sz="5" w:space="0" w:color="000000"/>
              <w:left w:val="single" w:sz="5" w:space="0" w:color="000000"/>
              <w:bottom w:val="single" w:sz="5" w:space="0" w:color="000000"/>
              <w:right w:val="single" w:sz="5" w:space="0" w:color="000000"/>
            </w:tcBorders>
          </w:tcPr>
          <w:p w14:paraId="001F95E5" w14:textId="77777777" w:rsidR="00670AAA" w:rsidRPr="00BD3F05" w:rsidRDefault="003A2169">
            <w:pPr>
              <w:spacing w:after="9" w:line="261" w:lineRule="exact"/>
              <w:ind w:left="108" w:right="576"/>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Confident communicator with the ability to interpret data and convey complex information to diverse audiences using a range of methods.</w:t>
            </w:r>
          </w:p>
        </w:tc>
      </w:tr>
      <w:tr w:rsidR="00670AAA" w:rsidRPr="00BD3F05" w14:paraId="3F7A4833" w14:textId="77777777" w:rsidTr="00D337FC">
        <w:trPr>
          <w:trHeight w:hRule="exact" w:val="547"/>
        </w:trPr>
        <w:tc>
          <w:tcPr>
            <w:tcW w:w="425" w:type="dxa"/>
            <w:tcBorders>
              <w:top w:val="single" w:sz="5" w:space="0" w:color="000000"/>
              <w:left w:val="single" w:sz="5" w:space="0" w:color="000000"/>
              <w:bottom w:val="single" w:sz="5" w:space="0" w:color="000000"/>
              <w:right w:val="single" w:sz="5" w:space="0" w:color="000000"/>
            </w:tcBorders>
          </w:tcPr>
          <w:p w14:paraId="44240AAE" w14:textId="77777777" w:rsidR="00670AAA" w:rsidRPr="00BD3F05" w:rsidRDefault="003A2169">
            <w:pPr>
              <w:spacing w:before="33" w:after="234" w:line="266"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5</w:t>
            </w:r>
          </w:p>
        </w:tc>
        <w:tc>
          <w:tcPr>
            <w:tcW w:w="9072" w:type="dxa"/>
            <w:tcBorders>
              <w:top w:val="single" w:sz="5" w:space="0" w:color="000000"/>
              <w:left w:val="single" w:sz="5" w:space="0" w:color="000000"/>
              <w:bottom w:val="single" w:sz="5" w:space="0" w:color="000000"/>
              <w:right w:val="single" w:sz="5" w:space="0" w:color="000000"/>
            </w:tcBorders>
          </w:tcPr>
          <w:p w14:paraId="186AB139" w14:textId="77777777" w:rsidR="00670AAA" w:rsidRPr="00BD3F05" w:rsidRDefault="003A2169">
            <w:pPr>
              <w:spacing w:after="10" w:line="261" w:lineRule="exact"/>
              <w:ind w:left="108" w:right="972"/>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Experience of using a project management approach to successfully manage and evaluate complex projects.</w:t>
            </w:r>
          </w:p>
        </w:tc>
      </w:tr>
      <w:tr w:rsidR="00670AAA" w:rsidRPr="00BD3F05" w14:paraId="20156CFC" w14:textId="77777777" w:rsidTr="00D337FC">
        <w:trPr>
          <w:trHeight w:hRule="exact" w:val="547"/>
        </w:trPr>
        <w:tc>
          <w:tcPr>
            <w:tcW w:w="425" w:type="dxa"/>
            <w:tcBorders>
              <w:top w:val="single" w:sz="5" w:space="0" w:color="000000"/>
              <w:left w:val="single" w:sz="5" w:space="0" w:color="000000"/>
              <w:bottom w:val="single" w:sz="5" w:space="0" w:color="000000"/>
              <w:right w:val="single" w:sz="5" w:space="0" w:color="000000"/>
            </w:tcBorders>
          </w:tcPr>
          <w:p w14:paraId="29B4EA11" w14:textId="77777777" w:rsidR="00670AAA" w:rsidRPr="00BD3F05" w:rsidRDefault="003A2169">
            <w:pPr>
              <w:spacing w:before="34" w:after="233" w:line="266"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6</w:t>
            </w:r>
          </w:p>
        </w:tc>
        <w:tc>
          <w:tcPr>
            <w:tcW w:w="9072" w:type="dxa"/>
            <w:tcBorders>
              <w:top w:val="single" w:sz="5" w:space="0" w:color="000000"/>
              <w:left w:val="single" w:sz="5" w:space="0" w:color="000000"/>
              <w:bottom w:val="single" w:sz="5" w:space="0" w:color="000000"/>
              <w:right w:val="single" w:sz="5" w:space="0" w:color="000000"/>
            </w:tcBorders>
          </w:tcPr>
          <w:p w14:paraId="285A1756" w14:textId="77777777" w:rsidR="00670AAA" w:rsidRPr="00BD3F05" w:rsidRDefault="003A2169">
            <w:pPr>
              <w:spacing w:after="11" w:line="261" w:lineRule="exact"/>
              <w:ind w:left="108" w:right="432"/>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 xml:space="preserve">Ability to manage a complex and demanding workload, </w:t>
            </w:r>
            <w:proofErr w:type="spellStart"/>
            <w:r w:rsidRPr="00BD3F05">
              <w:rPr>
                <w:rFonts w:asciiTheme="minorHAnsi" w:eastAsia="Calibri" w:hAnsiTheme="minorHAnsi" w:cstheme="minorHAnsi"/>
                <w:color w:val="000000"/>
              </w:rPr>
              <w:t>prioritising</w:t>
            </w:r>
            <w:proofErr w:type="spellEnd"/>
            <w:r w:rsidRPr="00BD3F05">
              <w:rPr>
                <w:rFonts w:asciiTheme="minorHAnsi" w:eastAsia="Calibri" w:hAnsiTheme="minorHAnsi" w:cstheme="minorHAnsi"/>
                <w:color w:val="000000"/>
              </w:rPr>
              <w:t xml:space="preserve"> effectively and meeting tight deadlines.</w:t>
            </w:r>
          </w:p>
        </w:tc>
      </w:tr>
      <w:tr w:rsidR="00670AAA" w:rsidRPr="00BD3F05" w14:paraId="2116F373" w14:textId="77777777" w:rsidTr="00D337FC">
        <w:trPr>
          <w:trHeight w:hRule="exact" w:val="557"/>
        </w:trPr>
        <w:tc>
          <w:tcPr>
            <w:tcW w:w="425" w:type="dxa"/>
            <w:tcBorders>
              <w:top w:val="single" w:sz="5" w:space="0" w:color="000000"/>
              <w:left w:val="single" w:sz="5" w:space="0" w:color="000000"/>
              <w:bottom w:val="single" w:sz="5" w:space="0" w:color="000000"/>
              <w:right w:val="single" w:sz="5" w:space="0" w:color="000000"/>
            </w:tcBorders>
          </w:tcPr>
          <w:p w14:paraId="75697EEC" w14:textId="77777777" w:rsidR="00670AAA" w:rsidRPr="00BD3F05" w:rsidRDefault="003A2169">
            <w:pPr>
              <w:spacing w:before="34" w:after="247" w:line="266" w:lineRule="exact"/>
              <w:jc w:val="center"/>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7</w:t>
            </w:r>
          </w:p>
        </w:tc>
        <w:tc>
          <w:tcPr>
            <w:tcW w:w="9072" w:type="dxa"/>
            <w:tcBorders>
              <w:top w:val="single" w:sz="5" w:space="0" w:color="000000"/>
              <w:left w:val="single" w:sz="5" w:space="0" w:color="000000"/>
              <w:bottom w:val="single" w:sz="5" w:space="0" w:color="000000"/>
              <w:right w:val="single" w:sz="5" w:space="0" w:color="000000"/>
            </w:tcBorders>
          </w:tcPr>
          <w:p w14:paraId="2BF2CF2B" w14:textId="77777777" w:rsidR="00670AAA" w:rsidRPr="00BD3F05" w:rsidRDefault="003A2169">
            <w:pPr>
              <w:spacing w:after="23" w:line="262" w:lineRule="exact"/>
              <w:ind w:left="108" w:right="1080"/>
              <w:textAlignment w:val="baseline"/>
              <w:rPr>
                <w:rFonts w:asciiTheme="minorHAnsi" w:eastAsia="Calibri" w:hAnsiTheme="minorHAnsi" w:cstheme="minorHAnsi"/>
                <w:color w:val="000000"/>
              </w:rPr>
            </w:pPr>
            <w:r w:rsidRPr="00BD3F05">
              <w:rPr>
                <w:rFonts w:asciiTheme="minorHAnsi" w:eastAsia="Calibri" w:hAnsiTheme="minorHAnsi" w:cstheme="minorHAnsi"/>
                <w:color w:val="000000"/>
              </w:rPr>
              <w:t>Proven ability to work independently as well as a member of a team, with a high level of motivation and a flexible approach to work.</w:t>
            </w:r>
          </w:p>
        </w:tc>
      </w:tr>
    </w:tbl>
    <w:p w14:paraId="5A39BBE3" w14:textId="77777777" w:rsidR="00670AAA" w:rsidRPr="00BD3F05" w:rsidRDefault="00670AAA">
      <w:pPr>
        <w:rPr>
          <w:rFonts w:asciiTheme="minorHAnsi" w:hAnsiTheme="minorHAnsi" w:cstheme="minorHAnsi"/>
        </w:rPr>
        <w:sectPr w:rsidR="00670AAA" w:rsidRPr="00BD3F05">
          <w:pgSz w:w="11904" w:h="16824"/>
          <w:pgMar w:top="0" w:right="913" w:bottom="0" w:left="1191" w:header="720" w:footer="720" w:gutter="0"/>
          <w:cols w:space="720"/>
        </w:sectPr>
      </w:pPr>
    </w:p>
    <w:p w14:paraId="41C8F396" w14:textId="77777777" w:rsidR="00670AAA" w:rsidRPr="00BD3F05" w:rsidRDefault="003A2169">
      <w:pPr>
        <w:spacing w:before="614" w:after="378"/>
        <w:ind w:left="5706" w:right="100"/>
        <w:textAlignment w:val="baseline"/>
        <w:rPr>
          <w:rFonts w:asciiTheme="minorHAnsi" w:hAnsiTheme="minorHAnsi" w:cstheme="minorHAnsi"/>
        </w:rPr>
      </w:pPr>
      <w:r w:rsidRPr="00BD3F05">
        <w:rPr>
          <w:rFonts w:asciiTheme="minorHAnsi" w:hAnsiTheme="minorHAnsi" w:cstheme="minorHAnsi"/>
          <w:noProof/>
        </w:rPr>
        <w:lastRenderedPageBreak/>
        <w:drawing>
          <wp:inline distT="0" distB="0" distL="0" distR="0" wp14:anchorId="05A874EC" wp14:editId="07777777">
            <wp:extent cx="2536190" cy="63436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1"/>
                    <a:stretch>
                      <a:fillRect/>
                    </a:stretch>
                  </pic:blipFill>
                  <pic:spPr>
                    <a:xfrm>
                      <a:off x="0" y="0"/>
                      <a:ext cx="2536190" cy="634365"/>
                    </a:xfrm>
                    <a:prstGeom prst="rect">
                      <a:avLst/>
                    </a:prstGeom>
                  </pic:spPr>
                </pic:pic>
              </a:graphicData>
            </a:graphic>
          </wp:inline>
        </w:drawing>
      </w:r>
    </w:p>
    <w:p w14:paraId="07F5F6D9" w14:textId="77777777" w:rsidR="00670AAA" w:rsidRPr="00BD3F05" w:rsidRDefault="00000000">
      <w:pPr>
        <w:spacing w:before="5" w:line="379" w:lineRule="exact"/>
        <w:ind w:left="72"/>
        <w:textAlignment w:val="baseline"/>
        <w:rPr>
          <w:rFonts w:asciiTheme="minorHAnsi" w:eastAsia="Times New Roman" w:hAnsiTheme="minorHAnsi" w:cstheme="minorHAnsi"/>
          <w:b/>
          <w:color w:val="000000"/>
          <w:w w:val="110"/>
          <w:sz w:val="34"/>
        </w:rPr>
      </w:pPr>
      <w:r>
        <w:rPr>
          <w:rFonts w:asciiTheme="minorHAnsi" w:hAnsiTheme="minorHAnsi" w:cstheme="minorHAnsi"/>
        </w:rPr>
        <w:pict w14:anchorId="7F9FB4DC">
          <v:shape id="_x0000_s1028" type="#_x0000_t202" style="position:absolute;left:0;text-align:left;margin-left:.5pt;margin-top:0;width:30.7pt;height:841.2pt;z-index:-251658237;mso-wrap-distance-left:0;mso-wrap-distance-right:0;mso-position-horizontal-relative:page;mso-position-vertical-relative:page" fillcolor="#008695" stroked="f">
            <v:textbox style="mso-next-textbox:#_x0000_s1028" inset="0,0,0,0">
              <w:txbxContent>
                <w:p w14:paraId="5E0B3795" w14:textId="77777777" w:rsidR="003A2169" w:rsidRDefault="003A2169"/>
              </w:txbxContent>
            </v:textbox>
            <w10:wrap type="square" anchorx="page" anchory="page"/>
          </v:shape>
        </w:pict>
      </w:r>
      <w:r w:rsidR="003A2169" w:rsidRPr="00BD3F05">
        <w:rPr>
          <w:rFonts w:asciiTheme="minorHAnsi" w:eastAsia="Times New Roman" w:hAnsiTheme="minorHAnsi" w:cstheme="minorHAnsi"/>
          <w:b/>
          <w:color w:val="000000"/>
          <w:w w:val="110"/>
          <w:sz w:val="34"/>
        </w:rPr>
        <w:t>Job family</w:t>
      </w:r>
    </w:p>
    <w:p w14:paraId="687DDCAB" w14:textId="77777777" w:rsidR="00670AAA" w:rsidRPr="00BD3F05" w:rsidRDefault="003A2169" w:rsidP="00075B33">
      <w:pPr>
        <w:spacing w:before="7" w:after="442" w:line="276" w:lineRule="auto"/>
        <w:ind w:left="72"/>
        <w:textAlignment w:val="baseline"/>
        <w:rPr>
          <w:rFonts w:asciiTheme="minorHAnsi" w:eastAsia="Times New Roman" w:hAnsiTheme="minorHAnsi" w:cstheme="minorHAnsi"/>
          <w:b/>
          <w:color w:val="008695"/>
          <w:spacing w:val="-11"/>
          <w:w w:val="110"/>
          <w:sz w:val="53"/>
        </w:rPr>
      </w:pPr>
      <w:r w:rsidRPr="00BD3F05">
        <w:rPr>
          <w:rFonts w:asciiTheme="minorHAnsi" w:eastAsia="Times New Roman" w:hAnsiTheme="minorHAnsi" w:cstheme="minorHAnsi"/>
          <w:b/>
          <w:color w:val="008695"/>
          <w:spacing w:val="-11"/>
          <w:w w:val="110"/>
          <w:sz w:val="53"/>
        </w:rPr>
        <w:t>Professional and Technical (Grade G)</w:t>
      </w:r>
    </w:p>
    <w:tbl>
      <w:tblPr>
        <w:tblW w:w="0" w:type="auto"/>
        <w:tblLayout w:type="fixed"/>
        <w:tblCellMar>
          <w:left w:w="0" w:type="dxa"/>
          <w:right w:w="0" w:type="dxa"/>
        </w:tblCellMar>
        <w:tblLook w:val="04A0" w:firstRow="1" w:lastRow="0" w:firstColumn="1" w:lastColumn="0" w:noHBand="0" w:noVBand="1"/>
      </w:tblPr>
      <w:tblGrid>
        <w:gridCol w:w="4657"/>
        <w:gridCol w:w="5143"/>
      </w:tblGrid>
      <w:tr w:rsidR="00670AAA" w:rsidRPr="00BD3F05" w14:paraId="33562B47" w14:textId="77777777">
        <w:trPr>
          <w:trHeight w:hRule="exact" w:val="3387"/>
        </w:trPr>
        <w:tc>
          <w:tcPr>
            <w:tcW w:w="4657" w:type="dxa"/>
          </w:tcPr>
          <w:p w14:paraId="6890CE59" w14:textId="77777777" w:rsidR="00670AAA" w:rsidRPr="00BD3F05" w:rsidRDefault="003A2169">
            <w:pPr>
              <w:spacing w:line="379" w:lineRule="exact"/>
              <w:ind w:left="72"/>
              <w:textAlignment w:val="baseline"/>
              <w:rPr>
                <w:rFonts w:asciiTheme="minorHAnsi" w:eastAsia="Times New Roman" w:hAnsiTheme="minorHAnsi" w:cstheme="minorHAnsi"/>
                <w:b/>
                <w:color w:val="000000"/>
                <w:w w:val="110"/>
                <w:sz w:val="34"/>
              </w:rPr>
            </w:pPr>
            <w:r w:rsidRPr="00BD3F05">
              <w:rPr>
                <w:rFonts w:asciiTheme="minorHAnsi" w:eastAsia="Times New Roman" w:hAnsiTheme="minorHAnsi" w:cstheme="minorHAnsi"/>
                <w:b/>
                <w:color w:val="000000"/>
                <w:w w:val="110"/>
                <w:sz w:val="34"/>
              </w:rPr>
              <w:t>Colleague expectations</w:t>
            </w:r>
          </w:p>
          <w:p w14:paraId="3C96934A" w14:textId="77777777" w:rsidR="00670AAA" w:rsidRPr="00BD3F05" w:rsidRDefault="003A2169">
            <w:pPr>
              <w:numPr>
                <w:ilvl w:val="0"/>
                <w:numId w:val="1"/>
              </w:numPr>
              <w:tabs>
                <w:tab w:val="clear" w:pos="432"/>
                <w:tab w:val="left" w:pos="504"/>
              </w:tabs>
              <w:spacing w:before="314" w:line="253" w:lineRule="exact"/>
              <w:ind w:left="504" w:hanging="432"/>
              <w:textAlignment w:val="baseline"/>
              <w:rPr>
                <w:rFonts w:asciiTheme="minorHAnsi" w:eastAsia="Calibri" w:hAnsiTheme="minorHAnsi" w:cstheme="minorHAnsi"/>
                <w:color w:val="000000"/>
                <w:sz w:val="24"/>
              </w:rPr>
            </w:pPr>
            <w:proofErr w:type="gramStart"/>
            <w:r w:rsidRPr="00BD3F05">
              <w:rPr>
                <w:rFonts w:asciiTheme="minorHAnsi" w:eastAsia="Calibri" w:hAnsiTheme="minorHAnsi" w:cstheme="minorHAnsi"/>
                <w:color w:val="000000"/>
                <w:sz w:val="24"/>
              </w:rPr>
              <w:t>Be professional at all times</w:t>
            </w:r>
            <w:proofErr w:type="gramEnd"/>
          </w:p>
          <w:p w14:paraId="7D5F5607" w14:textId="77777777" w:rsidR="00670AAA" w:rsidRPr="00BD3F05" w:rsidRDefault="003A2169">
            <w:pPr>
              <w:numPr>
                <w:ilvl w:val="0"/>
                <w:numId w:val="1"/>
              </w:numPr>
              <w:tabs>
                <w:tab w:val="clear" w:pos="432"/>
                <w:tab w:val="left" w:pos="504"/>
              </w:tabs>
              <w:spacing w:before="14" w:line="293" w:lineRule="exact"/>
              <w:ind w:left="504" w:right="252"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Work together for the good of the team, city council and local people</w:t>
            </w:r>
          </w:p>
          <w:p w14:paraId="25CF4347" w14:textId="77777777" w:rsidR="00670AAA" w:rsidRPr="00BD3F05" w:rsidRDefault="003A2169">
            <w:pPr>
              <w:numPr>
                <w:ilvl w:val="0"/>
                <w:numId w:val="1"/>
              </w:numPr>
              <w:tabs>
                <w:tab w:val="clear" w:pos="432"/>
                <w:tab w:val="left" w:pos="504"/>
              </w:tabs>
              <w:spacing w:before="55" w:line="252" w:lineRule="exact"/>
              <w:ind w:left="504"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Promote a supportive culture</w:t>
            </w:r>
          </w:p>
          <w:p w14:paraId="7E542789" w14:textId="77777777" w:rsidR="00670AAA" w:rsidRPr="00BD3F05" w:rsidRDefault="003A2169">
            <w:pPr>
              <w:numPr>
                <w:ilvl w:val="0"/>
                <w:numId w:val="1"/>
              </w:numPr>
              <w:tabs>
                <w:tab w:val="clear" w:pos="432"/>
                <w:tab w:val="left" w:pos="504"/>
              </w:tabs>
              <w:spacing w:before="55" w:line="252" w:lineRule="exact"/>
              <w:ind w:left="504"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Challenge assumptions</w:t>
            </w:r>
          </w:p>
          <w:p w14:paraId="11B5DACE" w14:textId="77777777" w:rsidR="00670AAA" w:rsidRPr="00BD3F05" w:rsidRDefault="003A2169">
            <w:pPr>
              <w:numPr>
                <w:ilvl w:val="0"/>
                <w:numId w:val="1"/>
              </w:numPr>
              <w:tabs>
                <w:tab w:val="clear" w:pos="432"/>
                <w:tab w:val="left" w:pos="504"/>
              </w:tabs>
              <w:spacing w:before="50" w:line="253" w:lineRule="exact"/>
              <w:ind w:left="504"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Take ownership</w:t>
            </w:r>
          </w:p>
          <w:p w14:paraId="28D79CF7" w14:textId="77777777" w:rsidR="00670AAA" w:rsidRPr="00BD3F05" w:rsidRDefault="003A2169">
            <w:pPr>
              <w:numPr>
                <w:ilvl w:val="0"/>
                <w:numId w:val="1"/>
              </w:numPr>
              <w:tabs>
                <w:tab w:val="clear" w:pos="432"/>
                <w:tab w:val="left" w:pos="504"/>
              </w:tabs>
              <w:spacing w:before="14" w:line="293" w:lineRule="exact"/>
              <w:ind w:left="504"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Be willing to change and do things differently</w:t>
            </w:r>
          </w:p>
          <w:p w14:paraId="0A2BAB70" w14:textId="77777777" w:rsidR="00670AAA" w:rsidRPr="00BD3F05" w:rsidRDefault="003A2169">
            <w:pPr>
              <w:numPr>
                <w:ilvl w:val="0"/>
                <w:numId w:val="1"/>
              </w:numPr>
              <w:tabs>
                <w:tab w:val="clear" w:pos="432"/>
                <w:tab w:val="left" w:pos="504"/>
              </w:tabs>
              <w:spacing w:before="54" w:line="252" w:lineRule="exact"/>
              <w:ind w:left="504" w:hanging="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 xml:space="preserve">Always </w:t>
            </w:r>
            <w:proofErr w:type="gramStart"/>
            <w:r w:rsidRPr="00BD3F05">
              <w:rPr>
                <w:rFonts w:asciiTheme="minorHAnsi" w:eastAsia="Calibri" w:hAnsiTheme="minorHAnsi" w:cstheme="minorHAnsi"/>
                <w:color w:val="000000"/>
                <w:sz w:val="24"/>
              </w:rPr>
              <w:t>work</w:t>
            </w:r>
            <w:proofErr w:type="gramEnd"/>
            <w:r w:rsidRPr="00BD3F05">
              <w:rPr>
                <w:rFonts w:asciiTheme="minorHAnsi" w:eastAsia="Calibri" w:hAnsiTheme="minorHAnsi" w:cstheme="minorHAnsi"/>
                <w:color w:val="000000"/>
                <w:sz w:val="24"/>
              </w:rPr>
              <w:t xml:space="preserve"> in a safe manner</w:t>
            </w:r>
          </w:p>
        </w:tc>
        <w:tc>
          <w:tcPr>
            <w:tcW w:w="5143" w:type="dxa"/>
          </w:tcPr>
          <w:p w14:paraId="46D7BD2B" w14:textId="77777777" w:rsidR="00670AAA" w:rsidRPr="00BD3F05" w:rsidRDefault="003A2169">
            <w:pPr>
              <w:spacing w:line="379" w:lineRule="exact"/>
              <w:ind w:left="288"/>
              <w:textAlignment w:val="baseline"/>
              <w:rPr>
                <w:rFonts w:asciiTheme="minorHAnsi" w:eastAsia="Times New Roman" w:hAnsiTheme="minorHAnsi" w:cstheme="minorHAnsi"/>
                <w:b/>
                <w:color w:val="000000"/>
                <w:w w:val="110"/>
                <w:sz w:val="34"/>
              </w:rPr>
            </w:pPr>
            <w:proofErr w:type="gramStart"/>
            <w:r w:rsidRPr="00BD3F05">
              <w:rPr>
                <w:rFonts w:asciiTheme="minorHAnsi" w:eastAsia="Times New Roman" w:hAnsiTheme="minorHAnsi" w:cstheme="minorHAnsi"/>
                <w:b/>
                <w:color w:val="000000"/>
                <w:w w:val="110"/>
                <w:sz w:val="34"/>
              </w:rPr>
              <w:t>Manager</w:t>
            </w:r>
            <w:proofErr w:type="gramEnd"/>
            <w:r w:rsidRPr="00BD3F05">
              <w:rPr>
                <w:rFonts w:asciiTheme="minorHAnsi" w:eastAsia="Times New Roman" w:hAnsiTheme="minorHAnsi" w:cstheme="minorHAnsi"/>
                <w:b/>
                <w:color w:val="000000"/>
                <w:w w:val="110"/>
                <w:sz w:val="34"/>
              </w:rPr>
              <w:t xml:space="preserve"> expectations</w:t>
            </w:r>
          </w:p>
          <w:p w14:paraId="6D8336B2" w14:textId="77777777" w:rsidR="00670AAA" w:rsidRPr="00BD3F05" w:rsidRDefault="003A2169">
            <w:pPr>
              <w:numPr>
                <w:ilvl w:val="0"/>
                <w:numId w:val="1"/>
              </w:numPr>
              <w:tabs>
                <w:tab w:val="left" w:pos="648"/>
              </w:tabs>
              <w:spacing w:before="278" w:line="293" w:lineRule="exact"/>
              <w:ind w:left="648" w:right="864" w:hanging="360"/>
              <w:textAlignment w:val="baseline"/>
              <w:rPr>
                <w:rFonts w:asciiTheme="minorHAnsi" w:eastAsia="Calibri" w:hAnsiTheme="minorHAnsi" w:cstheme="minorHAnsi"/>
                <w:color w:val="000000"/>
                <w:spacing w:val="-3"/>
                <w:sz w:val="24"/>
              </w:rPr>
            </w:pPr>
            <w:r w:rsidRPr="00BD3F05">
              <w:rPr>
                <w:rFonts w:asciiTheme="minorHAnsi" w:eastAsia="Calibri" w:hAnsiTheme="minorHAnsi" w:cstheme="minorHAnsi"/>
                <w:color w:val="000000"/>
                <w:spacing w:val="-3"/>
                <w:sz w:val="24"/>
              </w:rPr>
              <w:t xml:space="preserve">Be a role model by </w:t>
            </w:r>
            <w:proofErr w:type="gramStart"/>
            <w:r w:rsidRPr="00BD3F05">
              <w:rPr>
                <w:rFonts w:asciiTheme="minorHAnsi" w:eastAsia="Calibri" w:hAnsiTheme="minorHAnsi" w:cstheme="minorHAnsi"/>
                <w:color w:val="000000"/>
                <w:spacing w:val="-3"/>
                <w:sz w:val="24"/>
              </w:rPr>
              <w:t xml:space="preserve">displaying positive </w:t>
            </w:r>
            <w:proofErr w:type="spellStart"/>
            <w:r w:rsidRPr="00BD3F05">
              <w:rPr>
                <w:rFonts w:asciiTheme="minorHAnsi" w:eastAsia="Calibri" w:hAnsiTheme="minorHAnsi" w:cstheme="minorHAnsi"/>
                <w:color w:val="000000"/>
                <w:spacing w:val="-3"/>
                <w:sz w:val="24"/>
              </w:rPr>
              <w:t>behaviours</w:t>
            </w:r>
            <w:proofErr w:type="spellEnd"/>
            <w:r w:rsidRPr="00BD3F05">
              <w:rPr>
                <w:rFonts w:asciiTheme="minorHAnsi" w:eastAsia="Calibri" w:hAnsiTheme="minorHAnsi" w:cstheme="minorHAnsi"/>
                <w:color w:val="000000"/>
                <w:spacing w:val="-3"/>
                <w:sz w:val="24"/>
              </w:rPr>
              <w:t xml:space="preserve"> at all times</w:t>
            </w:r>
            <w:proofErr w:type="gramEnd"/>
          </w:p>
          <w:p w14:paraId="35207409" w14:textId="77777777" w:rsidR="00670AAA" w:rsidRPr="00BD3F05" w:rsidRDefault="003A2169">
            <w:pPr>
              <w:numPr>
                <w:ilvl w:val="0"/>
                <w:numId w:val="1"/>
              </w:numPr>
              <w:tabs>
                <w:tab w:val="left" w:pos="648"/>
              </w:tabs>
              <w:spacing w:before="50" w:line="252" w:lineRule="exact"/>
              <w:ind w:left="648" w:hanging="360"/>
              <w:textAlignment w:val="baseline"/>
              <w:rPr>
                <w:rFonts w:asciiTheme="minorHAnsi" w:eastAsia="Calibri" w:hAnsiTheme="minorHAnsi" w:cstheme="minorHAnsi"/>
                <w:color w:val="000000"/>
                <w:sz w:val="24"/>
              </w:rPr>
            </w:pPr>
            <w:proofErr w:type="gramStart"/>
            <w:r w:rsidRPr="00BD3F05">
              <w:rPr>
                <w:rFonts w:asciiTheme="minorHAnsi" w:eastAsia="Calibri" w:hAnsiTheme="minorHAnsi" w:cstheme="minorHAnsi"/>
                <w:color w:val="000000"/>
                <w:sz w:val="24"/>
              </w:rPr>
              <w:t>Make</w:t>
            </w:r>
            <w:proofErr w:type="gramEnd"/>
            <w:r w:rsidRPr="00BD3F05">
              <w:rPr>
                <w:rFonts w:asciiTheme="minorHAnsi" w:eastAsia="Calibri" w:hAnsiTheme="minorHAnsi" w:cstheme="minorHAnsi"/>
                <w:color w:val="000000"/>
                <w:sz w:val="24"/>
              </w:rPr>
              <w:t xml:space="preserve"> well-considered decisions</w:t>
            </w:r>
          </w:p>
          <w:p w14:paraId="00B3C35B" w14:textId="77777777" w:rsidR="00670AAA" w:rsidRPr="00BD3F05" w:rsidRDefault="003A2169">
            <w:pPr>
              <w:numPr>
                <w:ilvl w:val="0"/>
                <w:numId w:val="1"/>
              </w:numPr>
              <w:tabs>
                <w:tab w:val="left" w:pos="648"/>
              </w:tabs>
              <w:spacing w:before="14" w:line="293" w:lineRule="exact"/>
              <w:ind w:left="648" w:right="396" w:hanging="360"/>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Support, coach and communicate with my team</w:t>
            </w:r>
          </w:p>
          <w:p w14:paraId="37ACFED6" w14:textId="77777777" w:rsidR="00670AAA" w:rsidRPr="00BD3F05" w:rsidRDefault="003A2169">
            <w:pPr>
              <w:numPr>
                <w:ilvl w:val="0"/>
                <w:numId w:val="1"/>
              </w:numPr>
              <w:tabs>
                <w:tab w:val="left" w:pos="648"/>
              </w:tabs>
              <w:spacing w:before="56" w:after="916" w:line="252" w:lineRule="exact"/>
              <w:ind w:left="648" w:hanging="360"/>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Be accountable for my team’s performance</w:t>
            </w:r>
          </w:p>
        </w:tc>
      </w:tr>
    </w:tbl>
    <w:p w14:paraId="72A3D3EC" w14:textId="77777777" w:rsidR="00670AAA" w:rsidRPr="00BD3F05" w:rsidRDefault="00670AAA">
      <w:pPr>
        <w:spacing w:after="376" w:line="20" w:lineRule="exact"/>
        <w:rPr>
          <w:rFonts w:asciiTheme="minorHAnsi" w:hAnsiTheme="minorHAnsi" w:cstheme="minorHAnsi"/>
        </w:rPr>
      </w:pPr>
    </w:p>
    <w:p w14:paraId="5698C9F4" w14:textId="77777777" w:rsidR="00670AAA" w:rsidRPr="00BD3F05" w:rsidRDefault="003A2169">
      <w:pPr>
        <w:spacing w:line="292" w:lineRule="exact"/>
        <w:ind w:left="72" w:right="43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 xml:space="preserve">Professional and Technical job holders rely upon their deep knowledge of the specialism or discipline in which they work to carry out vital tasks and provide authoritative advice to others. Often developing within </w:t>
      </w:r>
      <w:proofErr w:type="spellStart"/>
      <w:r w:rsidRPr="00BD3F05">
        <w:rPr>
          <w:rFonts w:asciiTheme="minorHAnsi" w:eastAsia="Calibri" w:hAnsiTheme="minorHAnsi" w:cstheme="minorHAnsi"/>
          <w:color w:val="000000"/>
          <w:sz w:val="24"/>
        </w:rPr>
        <w:t>recognised</w:t>
      </w:r>
      <w:proofErr w:type="spellEnd"/>
      <w:r w:rsidRPr="00BD3F05">
        <w:rPr>
          <w:rFonts w:asciiTheme="minorHAnsi" w:eastAsia="Calibri" w:hAnsiTheme="minorHAnsi" w:cstheme="minorHAnsi"/>
          <w:color w:val="000000"/>
          <w:sz w:val="24"/>
        </w:rPr>
        <w:t xml:space="preserve"> career paths, their evolving expertise sees them bear increasing responsibility for managing city council assets, the development of policies and procedures and the strategic direction of the functions they support.</w:t>
      </w:r>
    </w:p>
    <w:p w14:paraId="361A67DD" w14:textId="77777777" w:rsidR="00670AAA" w:rsidRPr="00BD3F05" w:rsidRDefault="003A2169">
      <w:pPr>
        <w:spacing w:before="292" w:line="293" w:lineRule="exact"/>
        <w:ind w:left="72" w:right="216"/>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This element of the profile, taken from the job family descriptor for this grade, provides a general understanding of the level of work and demands required.</w:t>
      </w:r>
    </w:p>
    <w:p w14:paraId="23570C02" w14:textId="77777777" w:rsidR="00670AAA" w:rsidRPr="00BD3F05" w:rsidRDefault="003A2169">
      <w:pPr>
        <w:spacing w:before="345" w:line="245" w:lineRule="exact"/>
        <w:ind w:left="72"/>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Role characteristics</w:t>
      </w:r>
    </w:p>
    <w:p w14:paraId="1EDDEF94" w14:textId="77777777" w:rsidR="00670AAA" w:rsidRPr="00BD3F05" w:rsidRDefault="003A2169">
      <w:pPr>
        <w:spacing w:before="341" w:line="240" w:lineRule="exact"/>
        <w:ind w:left="7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 xml:space="preserve">At this level roles require an </w:t>
      </w:r>
      <w:proofErr w:type="gramStart"/>
      <w:r w:rsidRPr="00BD3F05">
        <w:rPr>
          <w:rFonts w:asciiTheme="minorHAnsi" w:eastAsia="Calibri" w:hAnsiTheme="minorHAnsi" w:cstheme="minorHAnsi"/>
          <w:color w:val="000000"/>
          <w:sz w:val="24"/>
        </w:rPr>
        <w:t>in depth</w:t>
      </w:r>
      <w:proofErr w:type="gramEnd"/>
      <w:r w:rsidRPr="00BD3F05">
        <w:rPr>
          <w:rFonts w:asciiTheme="minorHAnsi" w:eastAsia="Calibri" w:hAnsiTheme="minorHAnsi" w:cstheme="minorHAnsi"/>
          <w:color w:val="000000"/>
          <w:sz w:val="24"/>
        </w:rPr>
        <w:t xml:space="preserve">, theoretical understanding of their </w:t>
      </w:r>
      <w:proofErr w:type="gramStart"/>
      <w:r w:rsidRPr="00BD3F05">
        <w:rPr>
          <w:rFonts w:asciiTheme="minorHAnsi" w:eastAsia="Calibri" w:hAnsiTheme="minorHAnsi" w:cstheme="minorHAnsi"/>
          <w:color w:val="000000"/>
          <w:sz w:val="24"/>
        </w:rPr>
        <w:t>particular discipline</w:t>
      </w:r>
      <w:proofErr w:type="gramEnd"/>
      <w:r w:rsidRPr="00BD3F05">
        <w:rPr>
          <w:rFonts w:asciiTheme="minorHAnsi" w:eastAsia="Calibri" w:hAnsiTheme="minorHAnsi" w:cstheme="minorHAnsi"/>
          <w:color w:val="000000"/>
          <w:sz w:val="24"/>
        </w:rPr>
        <w:t xml:space="preserve"> to</w:t>
      </w:r>
    </w:p>
    <w:p w14:paraId="4066122C" w14:textId="77777777" w:rsidR="00670AAA" w:rsidRPr="00BD3F05" w:rsidRDefault="003A2169">
      <w:pPr>
        <w:spacing w:before="53" w:line="240" w:lineRule="exact"/>
        <w:ind w:left="72"/>
        <w:textAlignment w:val="baseline"/>
        <w:rPr>
          <w:rFonts w:asciiTheme="minorHAnsi" w:eastAsia="Calibri" w:hAnsiTheme="minorHAnsi" w:cstheme="minorHAnsi"/>
          <w:color w:val="000000"/>
          <w:sz w:val="24"/>
        </w:rPr>
      </w:pPr>
      <w:proofErr w:type="gramStart"/>
      <w:r w:rsidRPr="00BD3F05">
        <w:rPr>
          <w:rFonts w:asciiTheme="minorHAnsi" w:eastAsia="Calibri" w:hAnsiTheme="minorHAnsi" w:cstheme="minorHAnsi"/>
          <w:color w:val="000000"/>
          <w:sz w:val="24"/>
        </w:rPr>
        <w:t>solve</w:t>
      </w:r>
      <w:proofErr w:type="gramEnd"/>
      <w:r w:rsidRPr="00BD3F05">
        <w:rPr>
          <w:rFonts w:asciiTheme="minorHAnsi" w:eastAsia="Calibri" w:hAnsiTheme="minorHAnsi" w:cstheme="minorHAnsi"/>
          <w:color w:val="000000"/>
          <w:sz w:val="24"/>
        </w:rPr>
        <w:t xml:space="preserve"> complex problems, </w:t>
      </w:r>
      <w:proofErr w:type="gramStart"/>
      <w:r w:rsidRPr="00BD3F05">
        <w:rPr>
          <w:rFonts w:asciiTheme="minorHAnsi" w:eastAsia="Calibri" w:hAnsiTheme="minorHAnsi" w:cstheme="minorHAnsi"/>
          <w:color w:val="000000"/>
          <w:sz w:val="24"/>
        </w:rPr>
        <w:t>offer</w:t>
      </w:r>
      <w:proofErr w:type="gramEnd"/>
      <w:r w:rsidRPr="00BD3F05">
        <w:rPr>
          <w:rFonts w:asciiTheme="minorHAnsi" w:eastAsia="Calibri" w:hAnsiTheme="minorHAnsi" w:cstheme="minorHAnsi"/>
          <w:color w:val="000000"/>
          <w:sz w:val="24"/>
        </w:rPr>
        <w:t xml:space="preserve"> evidence based, </w:t>
      </w:r>
      <w:proofErr w:type="gramStart"/>
      <w:r w:rsidRPr="00BD3F05">
        <w:rPr>
          <w:rFonts w:asciiTheme="minorHAnsi" w:eastAsia="Calibri" w:hAnsiTheme="minorHAnsi" w:cstheme="minorHAnsi"/>
          <w:color w:val="000000"/>
          <w:sz w:val="24"/>
        </w:rPr>
        <w:t>provide</w:t>
      </w:r>
      <w:proofErr w:type="gramEnd"/>
      <w:r w:rsidRPr="00BD3F05">
        <w:rPr>
          <w:rFonts w:asciiTheme="minorHAnsi" w:eastAsia="Calibri" w:hAnsiTheme="minorHAnsi" w:cstheme="minorHAnsi"/>
          <w:color w:val="000000"/>
          <w:sz w:val="24"/>
        </w:rPr>
        <w:t xml:space="preserve"> authoritative advice to colleagues / service</w:t>
      </w:r>
    </w:p>
    <w:p w14:paraId="37CC4F8B" w14:textId="77777777" w:rsidR="00670AAA" w:rsidRPr="00BD3F05" w:rsidRDefault="003A2169">
      <w:pPr>
        <w:spacing w:before="53" w:line="240" w:lineRule="exact"/>
        <w:ind w:left="7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users and manage teams and/or other resource assets.</w:t>
      </w:r>
    </w:p>
    <w:p w14:paraId="1DBCA49F" w14:textId="77777777" w:rsidR="00670AAA" w:rsidRPr="00BD3F05" w:rsidRDefault="003A2169">
      <w:pPr>
        <w:spacing w:before="345" w:line="245" w:lineRule="exact"/>
        <w:ind w:left="72"/>
        <w:textAlignment w:val="baseline"/>
        <w:rPr>
          <w:rFonts w:asciiTheme="minorHAnsi" w:eastAsia="Calibri" w:hAnsiTheme="minorHAnsi" w:cstheme="minorHAnsi"/>
          <w:b/>
          <w:color w:val="000000"/>
          <w:sz w:val="24"/>
        </w:rPr>
      </w:pPr>
      <w:r w:rsidRPr="00BD3F05">
        <w:rPr>
          <w:rFonts w:asciiTheme="minorHAnsi" w:eastAsia="Calibri" w:hAnsiTheme="minorHAnsi" w:cstheme="minorHAnsi"/>
          <w:b/>
          <w:color w:val="000000"/>
          <w:sz w:val="24"/>
        </w:rPr>
        <w:t>The knowledge and skills required</w:t>
      </w:r>
    </w:p>
    <w:p w14:paraId="2FC72A9C" w14:textId="77777777" w:rsidR="00670AAA" w:rsidRPr="00BD3F05" w:rsidRDefault="003A2169">
      <w:pPr>
        <w:spacing w:before="292" w:line="293" w:lineRule="exact"/>
        <w:ind w:left="72" w:right="144"/>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 xml:space="preserve">The broad </w:t>
      </w:r>
      <w:proofErr w:type="gramStart"/>
      <w:r w:rsidRPr="00BD3F05">
        <w:rPr>
          <w:rFonts w:asciiTheme="minorHAnsi" w:eastAsia="Calibri" w:hAnsiTheme="minorHAnsi" w:cstheme="minorHAnsi"/>
          <w:color w:val="000000"/>
          <w:sz w:val="24"/>
        </w:rPr>
        <w:t>knowledge requirement</w:t>
      </w:r>
      <w:proofErr w:type="gramEnd"/>
      <w:r w:rsidRPr="00BD3F05">
        <w:rPr>
          <w:rFonts w:asciiTheme="minorHAnsi" w:eastAsia="Calibri" w:hAnsiTheme="minorHAnsi" w:cstheme="minorHAnsi"/>
          <w:color w:val="000000"/>
          <w:sz w:val="24"/>
        </w:rPr>
        <w:t xml:space="preserve"> </w:t>
      </w:r>
      <w:proofErr w:type="gramStart"/>
      <w:r w:rsidRPr="00BD3F05">
        <w:rPr>
          <w:rFonts w:asciiTheme="minorHAnsi" w:eastAsia="Calibri" w:hAnsiTheme="minorHAnsi" w:cstheme="minorHAnsi"/>
          <w:color w:val="000000"/>
          <w:sz w:val="24"/>
        </w:rPr>
        <w:t>needed</w:t>
      </w:r>
      <w:proofErr w:type="gramEnd"/>
      <w:r w:rsidRPr="00BD3F05">
        <w:rPr>
          <w:rFonts w:asciiTheme="minorHAnsi" w:eastAsia="Calibri" w:hAnsiTheme="minorHAnsi" w:cstheme="minorHAnsi"/>
          <w:color w:val="000000"/>
          <w:sz w:val="24"/>
        </w:rPr>
        <w:t xml:space="preserve"> to deal with the technical and business challenges of roles is usually underpinned by an appreciation of the theoretical basis of the </w:t>
      </w:r>
      <w:proofErr w:type="gramStart"/>
      <w:r w:rsidRPr="00BD3F05">
        <w:rPr>
          <w:rFonts w:asciiTheme="minorHAnsi" w:eastAsia="Calibri" w:hAnsiTheme="minorHAnsi" w:cstheme="minorHAnsi"/>
          <w:color w:val="000000"/>
          <w:sz w:val="24"/>
        </w:rPr>
        <w:t>particular discipline</w:t>
      </w:r>
      <w:proofErr w:type="gramEnd"/>
      <w:r w:rsidRPr="00BD3F05">
        <w:rPr>
          <w:rFonts w:asciiTheme="minorHAnsi" w:eastAsia="Calibri" w:hAnsiTheme="minorHAnsi" w:cstheme="minorHAnsi"/>
          <w:color w:val="000000"/>
          <w:sz w:val="24"/>
        </w:rPr>
        <w:t>, such that job holders can fall back on the first principles of their specialism to make decisions and offer advice.</w:t>
      </w:r>
    </w:p>
    <w:p w14:paraId="55FE59C8" w14:textId="77777777" w:rsidR="00670AAA" w:rsidRPr="00BD3F05" w:rsidRDefault="003A2169">
      <w:pPr>
        <w:spacing w:before="293" w:line="293" w:lineRule="exact"/>
        <w:ind w:left="72" w:right="7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 xml:space="preserve">This level of knowledge is often indicated by the need for a degree level education in the relevant field, but for some roles this is substituted by a significant level of on-the-job training and </w:t>
      </w:r>
      <w:proofErr w:type="spellStart"/>
      <w:r w:rsidRPr="00BD3F05">
        <w:rPr>
          <w:rFonts w:asciiTheme="minorHAnsi" w:eastAsia="Calibri" w:hAnsiTheme="minorHAnsi" w:cstheme="minorHAnsi"/>
          <w:color w:val="000000"/>
          <w:sz w:val="24"/>
        </w:rPr>
        <w:t>focussed</w:t>
      </w:r>
      <w:proofErr w:type="spellEnd"/>
      <w:r w:rsidRPr="00BD3F05">
        <w:rPr>
          <w:rFonts w:asciiTheme="minorHAnsi" w:eastAsia="Calibri" w:hAnsiTheme="minorHAnsi" w:cstheme="minorHAnsi"/>
          <w:color w:val="000000"/>
          <w:sz w:val="24"/>
        </w:rPr>
        <w:t xml:space="preserve"> experience such that the level of expertise confers a similar level of authority.</w:t>
      </w:r>
    </w:p>
    <w:p w14:paraId="25375C91" w14:textId="77777777" w:rsidR="00670AAA" w:rsidRPr="00BD3F05" w:rsidRDefault="003A2169">
      <w:pPr>
        <w:spacing w:before="292" w:line="293" w:lineRule="exact"/>
        <w:ind w:left="72" w:right="7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Roles will have demands for manual dexterity in relation to typing and similar functions, other jobs will use a range of equipment requiring precision in their use and handling.</w:t>
      </w:r>
    </w:p>
    <w:p w14:paraId="0D0B940D" w14:textId="77777777" w:rsidR="00670AAA" w:rsidRPr="00BD3F05" w:rsidRDefault="00670AAA">
      <w:pPr>
        <w:rPr>
          <w:rFonts w:asciiTheme="minorHAnsi" w:hAnsiTheme="minorHAnsi" w:cstheme="minorHAnsi"/>
        </w:rPr>
        <w:sectPr w:rsidR="00670AAA" w:rsidRPr="00BD3F05">
          <w:pgSz w:w="11904" w:h="16824"/>
          <w:pgMar w:top="0" w:right="908" w:bottom="0" w:left="1196" w:header="720" w:footer="720" w:gutter="0"/>
          <w:cols w:space="720"/>
        </w:sectPr>
      </w:pPr>
    </w:p>
    <w:p w14:paraId="0E27B00A" w14:textId="77777777" w:rsidR="00670AAA" w:rsidRPr="00BD3F05" w:rsidRDefault="003A2169">
      <w:pPr>
        <w:spacing w:before="614" w:after="376"/>
        <w:ind w:left="5711" w:right="95"/>
        <w:textAlignment w:val="baseline"/>
        <w:rPr>
          <w:rFonts w:asciiTheme="minorHAnsi" w:hAnsiTheme="minorHAnsi" w:cstheme="minorHAnsi"/>
        </w:rPr>
      </w:pPr>
      <w:r w:rsidRPr="00BD3F05">
        <w:rPr>
          <w:rFonts w:asciiTheme="minorHAnsi" w:hAnsiTheme="minorHAnsi" w:cstheme="minorHAnsi"/>
          <w:noProof/>
        </w:rPr>
        <w:lastRenderedPageBreak/>
        <w:drawing>
          <wp:inline distT="0" distB="0" distL="0" distR="0" wp14:anchorId="57C3A316" wp14:editId="07777777">
            <wp:extent cx="2536190" cy="63436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1"/>
                    <a:stretch>
                      <a:fillRect/>
                    </a:stretch>
                  </pic:blipFill>
                  <pic:spPr>
                    <a:xfrm>
                      <a:off x="0" y="0"/>
                      <a:ext cx="2536190" cy="634365"/>
                    </a:xfrm>
                    <a:prstGeom prst="rect">
                      <a:avLst/>
                    </a:prstGeom>
                  </pic:spPr>
                </pic:pic>
              </a:graphicData>
            </a:graphic>
          </wp:inline>
        </w:drawing>
      </w:r>
    </w:p>
    <w:p w14:paraId="771E0EAD" w14:textId="77777777" w:rsidR="00670AAA" w:rsidRPr="00BD3F05" w:rsidRDefault="00000000">
      <w:pPr>
        <w:spacing w:before="27" w:line="245" w:lineRule="exact"/>
        <w:ind w:left="72"/>
        <w:textAlignment w:val="baseline"/>
        <w:rPr>
          <w:rFonts w:asciiTheme="minorHAnsi" w:eastAsia="Calibri" w:hAnsiTheme="minorHAnsi" w:cstheme="minorHAnsi"/>
          <w:b/>
          <w:color w:val="000000"/>
          <w:sz w:val="24"/>
        </w:rPr>
      </w:pPr>
      <w:r>
        <w:rPr>
          <w:rFonts w:asciiTheme="minorHAnsi" w:hAnsiTheme="minorHAnsi" w:cstheme="minorHAnsi"/>
        </w:rPr>
        <w:pict w14:anchorId="2D4274F4">
          <v:shape id="_x0000_s1027" type="#_x0000_t202" style="position:absolute;left:0;text-align:left;margin-left:.5pt;margin-top:0;width:30.7pt;height:841.2pt;z-index:-251658236;mso-wrap-distance-left:0;mso-wrap-distance-right:0;mso-position-horizontal-relative:page;mso-position-vertical-relative:page" fillcolor="#008695" stroked="f">
            <v:textbox style="mso-next-textbox:#_x0000_s1027" inset="0,0,0,0">
              <w:txbxContent>
                <w:p w14:paraId="50CAC080" w14:textId="77777777" w:rsidR="003A2169" w:rsidRDefault="003A2169"/>
              </w:txbxContent>
            </v:textbox>
            <w10:wrap type="square" anchorx="page" anchory="page"/>
          </v:shape>
        </w:pict>
      </w:r>
      <w:r w:rsidR="003A2169" w:rsidRPr="00BD3F05">
        <w:rPr>
          <w:rFonts w:asciiTheme="minorHAnsi" w:eastAsia="Calibri" w:hAnsiTheme="minorHAnsi" w:cstheme="minorHAnsi"/>
          <w:b/>
          <w:color w:val="000000"/>
          <w:sz w:val="24"/>
        </w:rPr>
        <w:t>Thinking, planning and communication</w:t>
      </w:r>
    </w:p>
    <w:p w14:paraId="02808B1C" w14:textId="77777777" w:rsidR="00670AAA" w:rsidRPr="00BD3F05" w:rsidRDefault="003A2169">
      <w:pPr>
        <w:spacing w:before="340" w:line="241" w:lineRule="exact"/>
        <w:ind w:left="72"/>
        <w:textAlignment w:val="baseline"/>
        <w:rPr>
          <w:rFonts w:asciiTheme="minorHAnsi" w:eastAsia="Calibri" w:hAnsiTheme="minorHAnsi" w:cstheme="minorHAnsi"/>
          <w:color w:val="000000"/>
          <w:sz w:val="24"/>
        </w:rPr>
      </w:pPr>
      <w:r w:rsidRPr="00BD3F05">
        <w:rPr>
          <w:rFonts w:asciiTheme="minorHAnsi" w:eastAsia="Calibri" w:hAnsiTheme="minorHAnsi" w:cstheme="minorHAnsi"/>
          <w:color w:val="000000"/>
          <w:sz w:val="24"/>
        </w:rPr>
        <w:t>The situations and problems dealt with at this level will be increasingly complex, involving several</w:t>
      </w:r>
    </w:p>
    <w:p w14:paraId="223486A2" w14:textId="77777777" w:rsidR="00670AAA" w:rsidRDefault="003A2169">
      <w:pPr>
        <w:spacing w:before="52" w:line="240" w:lineRule="exact"/>
        <w:ind w:left="72"/>
        <w:textAlignment w:val="baseline"/>
        <w:rPr>
          <w:rFonts w:ascii="Calibri" w:eastAsia="Calibri" w:hAnsi="Calibri"/>
          <w:color w:val="000000"/>
          <w:sz w:val="24"/>
        </w:rPr>
      </w:pPr>
      <w:r w:rsidRPr="00BD3F05">
        <w:rPr>
          <w:rFonts w:asciiTheme="minorHAnsi" w:eastAsia="Calibri" w:hAnsiTheme="minorHAnsi" w:cstheme="minorHAnsi"/>
          <w:color w:val="000000"/>
          <w:sz w:val="24"/>
        </w:rPr>
        <w:t>information strea</w:t>
      </w:r>
      <w:r>
        <w:rPr>
          <w:rFonts w:ascii="Calibri" w:eastAsia="Calibri" w:hAnsi="Calibri"/>
          <w:color w:val="000000"/>
          <w:sz w:val="24"/>
        </w:rPr>
        <w:t xml:space="preserve">ms where analytical and </w:t>
      </w:r>
      <w:proofErr w:type="spellStart"/>
      <w:r>
        <w:rPr>
          <w:rFonts w:ascii="Calibri" w:eastAsia="Calibri" w:hAnsi="Calibri"/>
          <w:color w:val="000000"/>
          <w:sz w:val="24"/>
        </w:rPr>
        <w:t>judgemental</w:t>
      </w:r>
      <w:proofErr w:type="spellEnd"/>
      <w:r>
        <w:rPr>
          <w:rFonts w:ascii="Calibri" w:eastAsia="Calibri" w:hAnsi="Calibri"/>
          <w:color w:val="000000"/>
          <w:sz w:val="24"/>
        </w:rPr>
        <w:t xml:space="preserve"> skills will be needed to interpret</w:t>
      </w:r>
    </w:p>
    <w:p w14:paraId="6485541A" w14:textId="77777777" w:rsidR="00670AAA" w:rsidRDefault="003A2169">
      <w:pPr>
        <w:spacing w:before="53" w:line="240" w:lineRule="exact"/>
        <w:ind w:left="72"/>
        <w:textAlignment w:val="baseline"/>
        <w:rPr>
          <w:rFonts w:ascii="Calibri" w:eastAsia="Calibri" w:hAnsi="Calibri"/>
          <w:color w:val="000000"/>
          <w:sz w:val="24"/>
        </w:rPr>
      </w:pPr>
      <w:r>
        <w:rPr>
          <w:rFonts w:ascii="Calibri" w:eastAsia="Calibri" w:hAnsi="Calibri"/>
          <w:color w:val="000000"/>
          <w:sz w:val="24"/>
        </w:rPr>
        <w:t>information correctly and determine optimum solutions.</w:t>
      </w:r>
    </w:p>
    <w:p w14:paraId="038338C8" w14:textId="77777777" w:rsidR="00670AAA" w:rsidRDefault="003A2169">
      <w:pPr>
        <w:spacing w:before="345" w:line="241" w:lineRule="exact"/>
        <w:ind w:left="72"/>
        <w:textAlignment w:val="baseline"/>
        <w:rPr>
          <w:rFonts w:ascii="Calibri" w:eastAsia="Calibri" w:hAnsi="Calibri"/>
          <w:color w:val="000000"/>
          <w:sz w:val="24"/>
        </w:rPr>
      </w:pPr>
      <w:r>
        <w:rPr>
          <w:rFonts w:ascii="Calibri" w:eastAsia="Calibri" w:hAnsi="Calibri"/>
          <w:color w:val="000000"/>
          <w:sz w:val="24"/>
        </w:rPr>
        <w:t xml:space="preserve">Job holders will have plenty of </w:t>
      </w:r>
      <w:proofErr w:type="gramStart"/>
      <w:r>
        <w:rPr>
          <w:rFonts w:ascii="Calibri" w:eastAsia="Calibri" w:hAnsi="Calibri"/>
          <w:color w:val="000000"/>
          <w:sz w:val="24"/>
        </w:rPr>
        <w:t>day to day</w:t>
      </w:r>
      <w:proofErr w:type="gramEnd"/>
      <w:r>
        <w:rPr>
          <w:rFonts w:ascii="Calibri" w:eastAsia="Calibri" w:hAnsi="Calibri"/>
          <w:color w:val="000000"/>
          <w:sz w:val="24"/>
        </w:rPr>
        <w:t xml:space="preserve"> issues to contend with, they will also need to plan some</w:t>
      </w:r>
    </w:p>
    <w:p w14:paraId="76315524" w14:textId="77777777" w:rsidR="00670AAA" w:rsidRDefault="003A2169">
      <w:pPr>
        <w:spacing w:before="52" w:line="241" w:lineRule="exact"/>
        <w:ind w:left="72"/>
        <w:textAlignment w:val="baseline"/>
        <w:rPr>
          <w:rFonts w:ascii="Calibri" w:eastAsia="Calibri" w:hAnsi="Calibri"/>
          <w:color w:val="000000"/>
          <w:sz w:val="24"/>
        </w:rPr>
      </w:pPr>
      <w:r>
        <w:rPr>
          <w:rFonts w:ascii="Calibri" w:eastAsia="Calibri" w:hAnsi="Calibri"/>
          <w:color w:val="000000"/>
          <w:sz w:val="24"/>
        </w:rPr>
        <w:t>months ahead to achieve medium-term objectives in such areas as project support or service</w:t>
      </w:r>
    </w:p>
    <w:p w14:paraId="32600933" w14:textId="77777777" w:rsidR="00670AAA" w:rsidRDefault="003A2169">
      <w:pPr>
        <w:spacing w:before="52" w:line="240" w:lineRule="exact"/>
        <w:ind w:left="72"/>
        <w:textAlignment w:val="baseline"/>
        <w:rPr>
          <w:rFonts w:ascii="Calibri" w:eastAsia="Calibri" w:hAnsi="Calibri"/>
          <w:color w:val="000000"/>
          <w:spacing w:val="-1"/>
          <w:sz w:val="24"/>
        </w:rPr>
      </w:pPr>
      <w:r>
        <w:rPr>
          <w:rFonts w:ascii="Calibri" w:eastAsia="Calibri" w:hAnsi="Calibri"/>
          <w:color w:val="000000"/>
          <w:spacing w:val="-1"/>
          <w:sz w:val="24"/>
        </w:rPr>
        <w:t>development.</w:t>
      </w:r>
    </w:p>
    <w:p w14:paraId="6B2269B7" w14:textId="77777777" w:rsidR="00670AAA" w:rsidRDefault="003A2169">
      <w:pPr>
        <w:spacing w:before="292" w:line="293" w:lineRule="exact"/>
        <w:ind w:left="72" w:right="216"/>
        <w:textAlignment w:val="baseline"/>
        <w:rPr>
          <w:rFonts w:ascii="Calibri" w:eastAsia="Calibri" w:hAnsi="Calibri"/>
          <w:color w:val="000000"/>
          <w:sz w:val="24"/>
        </w:rPr>
      </w:pPr>
      <w:r>
        <w:rPr>
          <w:rFonts w:ascii="Calibri" w:eastAsia="Calibri" w:hAnsi="Calibri"/>
          <w:color w:val="000000"/>
          <w:sz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50A2E8D6" w14:textId="77777777" w:rsidR="00670AAA" w:rsidRDefault="003A2169">
      <w:pPr>
        <w:spacing w:before="346" w:line="245" w:lineRule="exact"/>
        <w:ind w:left="72"/>
        <w:textAlignment w:val="baseline"/>
        <w:rPr>
          <w:rFonts w:ascii="Calibri" w:eastAsia="Calibri" w:hAnsi="Calibri"/>
          <w:b/>
          <w:color w:val="000000"/>
          <w:sz w:val="24"/>
        </w:rPr>
      </w:pPr>
      <w:r>
        <w:rPr>
          <w:rFonts w:ascii="Calibri" w:eastAsia="Calibri" w:hAnsi="Calibri"/>
          <w:b/>
          <w:color w:val="000000"/>
          <w:sz w:val="24"/>
        </w:rPr>
        <w:t>Decision making and innovation</w:t>
      </w:r>
    </w:p>
    <w:p w14:paraId="0D93E164" w14:textId="77777777" w:rsidR="00670AAA" w:rsidRDefault="003A2169">
      <w:pPr>
        <w:spacing w:before="292" w:line="293" w:lineRule="exact"/>
        <w:ind w:left="72" w:right="216"/>
        <w:textAlignment w:val="baseline"/>
        <w:rPr>
          <w:rFonts w:ascii="Calibri" w:eastAsia="Calibri" w:hAnsi="Calibri"/>
          <w:color w:val="000000"/>
          <w:sz w:val="24"/>
        </w:rPr>
      </w:pPr>
      <w:r>
        <w:rPr>
          <w:rFonts w:ascii="Calibri" w:eastAsia="Calibri" w:hAnsi="Calibri"/>
          <w:color w:val="000000"/>
          <w:sz w:val="24"/>
        </w:rPr>
        <w:t xml:space="preserve">Job holders will have the autonomy to adapt specific approaches to better meet medium term objectives. They will be bound by the </w:t>
      </w:r>
      <w:proofErr w:type="spellStart"/>
      <w:r>
        <w:rPr>
          <w:rFonts w:ascii="Calibri" w:eastAsia="Calibri" w:hAnsi="Calibri"/>
          <w:color w:val="000000"/>
          <w:sz w:val="24"/>
        </w:rPr>
        <w:t>recognised</w:t>
      </w:r>
      <w:proofErr w:type="spellEnd"/>
      <w:r>
        <w:rPr>
          <w:rFonts w:ascii="Calibri" w:eastAsia="Calibri" w:hAnsi="Calibri"/>
          <w:color w:val="000000"/>
          <w:sz w:val="24"/>
        </w:rPr>
        <w:t xml:space="preserve"> procedural framework of their specialism as it is managed by the city council but will decide when and precisely how duties are to be carried out. They will also deal with problems (often escalated to this level) for which there are no set-down routes to a solution other than broad service practice guidelines.</w:t>
      </w:r>
    </w:p>
    <w:p w14:paraId="613A663E" w14:textId="77777777" w:rsidR="00670AAA" w:rsidRDefault="003A2169">
      <w:pPr>
        <w:spacing w:before="345" w:line="245" w:lineRule="exact"/>
        <w:ind w:left="72"/>
        <w:textAlignment w:val="baseline"/>
        <w:rPr>
          <w:rFonts w:ascii="Calibri" w:eastAsia="Calibri" w:hAnsi="Calibri"/>
          <w:b/>
          <w:color w:val="000000"/>
          <w:sz w:val="24"/>
        </w:rPr>
      </w:pPr>
      <w:r>
        <w:rPr>
          <w:rFonts w:ascii="Calibri" w:eastAsia="Calibri" w:hAnsi="Calibri"/>
          <w:b/>
          <w:color w:val="000000"/>
          <w:sz w:val="24"/>
        </w:rPr>
        <w:t>Areas of responsibility</w:t>
      </w:r>
    </w:p>
    <w:p w14:paraId="3D9E2669" w14:textId="77777777" w:rsidR="00670AAA" w:rsidRDefault="003A2169">
      <w:pPr>
        <w:spacing w:before="288" w:line="293" w:lineRule="exact"/>
        <w:ind w:left="72" w:right="360"/>
        <w:textAlignment w:val="baseline"/>
        <w:rPr>
          <w:rFonts w:ascii="Calibri" w:eastAsia="Calibri" w:hAnsi="Calibri"/>
          <w:color w:val="000000"/>
          <w:spacing w:val="-1"/>
          <w:sz w:val="24"/>
        </w:rPr>
      </w:pPr>
      <w:r>
        <w:rPr>
          <w:rFonts w:ascii="Calibri" w:eastAsia="Calibri" w:hAnsi="Calibri"/>
          <w:color w:val="000000"/>
          <w:spacing w:val="-1"/>
          <w:sz w:val="24"/>
        </w:rPr>
        <w:t>With a diverse range of jobs being represented at this level, the precise blend of responsibilities for which the job holder is accountable will depend upon the service in which they operate.</w:t>
      </w:r>
    </w:p>
    <w:p w14:paraId="2CE219AE" w14:textId="77777777" w:rsidR="00670AAA" w:rsidRDefault="003A2169">
      <w:pPr>
        <w:spacing w:before="291" w:line="293" w:lineRule="exact"/>
        <w:ind w:left="72" w:right="216"/>
        <w:textAlignment w:val="baseline"/>
        <w:rPr>
          <w:rFonts w:ascii="Calibri" w:eastAsia="Calibri" w:hAnsi="Calibri"/>
          <w:color w:val="000000"/>
          <w:spacing w:val="-1"/>
          <w:sz w:val="24"/>
        </w:rPr>
      </w:pPr>
      <w:r>
        <w:rPr>
          <w:rFonts w:ascii="Calibri" w:eastAsia="Calibri" w:hAnsi="Calibri"/>
          <w:color w:val="000000"/>
          <w:spacing w:val="-1"/>
          <w:sz w:val="24"/>
        </w:rPr>
        <w:t xml:space="preserve">External facing roles will focus on the needs of </w:t>
      </w:r>
      <w:proofErr w:type="gramStart"/>
      <w:r>
        <w:rPr>
          <w:rFonts w:ascii="Calibri" w:eastAsia="Calibri" w:hAnsi="Calibri"/>
          <w:color w:val="000000"/>
          <w:spacing w:val="-1"/>
          <w:sz w:val="24"/>
        </w:rPr>
        <w:t>people</w:t>
      </w:r>
      <w:proofErr w:type="gramEnd"/>
      <w:r>
        <w:rPr>
          <w:rFonts w:ascii="Calibri" w:eastAsia="Calibri" w:hAnsi="Calibri"/>
          <w:color w:val="000000"/>
          <w:spacing w:val="-1"/>
          <w:sz w:val="24"/>
        </w:rPr>
        <w:t xml:space="preserve"> whether external service users or partners and will be responsible for high impact decision making and the implementation of appropriate </w:t>
      </w:r>
      <w:proofErr w:type="spellStart"/>
      <w:r>
        <w:rPr>
          <w:rFonts w:ascii="Calibri" w:eastAsia="Calibri" w:hAnsi="Calibri"/>
          <w:color w:val="000000"/>
          <w:spacing w:val="-1"/>
          <w:sz w:val="24"/>
        </w:rPr>
        <w:t>programmes</w:t>
      </w:r>
      <w:proofErr w:type="spellEnd"/>
      <w:r>
        <w:rPr>
          <w:rFonts w:ascii="Calibri" w:eastAsia="Calibri" w:hAnsi="Calibri"/>
          <w:color w:val="000000"/>
          <w:spacing w:val="-1"/>
          <w:sz w:val="24"/>
        </w:rPr>
        <w:t xml:space="preserve">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19590B5D" w14:textId="77777777" w:rsidR="00670AAA" w:rsidRDefault="003A2169">
      <w:pPr>
        <w:spacing w:before="293" w:line="293" w:lineRule="exact"/>
        <w:ind w:left="72" w:right="216"/>
        <w:textAlignment w:val="baseline"/>
        <w:rPr>
          <w:rFonts w:ascii="Calibri" w:eastAsia="Calibri" w:hAnsi="Calibri"/>
          <w:color w:val="000000"/>
          <w:spacing w:val="-1"/>
          <w:sz w:val="24"/>
        </w:rPr>
      </w:pPr>
      <w:r>
        <w:rPr>
          <w:rFonts w:ascii="Calibri" w:eastAsia="Calibri" w:hAnsi="Calibri"/>
          <w:color w:val="000000"/>
          <w:spacing w:val="-1"/>
          <w:sz w:val="24"/>
        </w:rPr>
        <w:t>Internal roles are likely to have this pattern reversed, with weightier responsibility for significant financial and non-financial assets, but less for the assessment of needs of individuals and groups.</w:t>
      </w:r>
    </w:p>
    <w:p w14:paraId="60619344" w14:textId="77777777" w:rsidR="00670AAA" w:rsidRDefault="003A2169">
      <w:pPr>
        <w:spacing w:before="292" w:line="293" w:lineRule="exact"/>
        <w:ind w:left="72" w:right="504"/>
        <w:textAlignment w:val="baseline"/>
        <w:rPr>
          <w:rFonts w:ascii="Calibri" w:eastAsia="Calibri" w:hAnsi="Calibri"/>
          <w:color w:val="000000"/>
          <w:sz w:val="24"/>
        </w:rPr>
      </w:pPr>
      <w:r>
        <w:rPr>
          <w:rFonts w:ascii="Calibri" w:eastAsia="Calibri" w:hAnsi="Calibri"/>
          <w:color w:val="000000"/>
          <w:sz w:val="24"/>
        </w:rPr>
        <w:t>Jobs will have supervisory responsibility for the work of others and will be accountable for the quality and timeliness of outputs, whether related to the work of internal teams or temporary external contractors, volunteers or others.</w:t>
      </w:r>
    </w:p>
    <w:p w14:paraId="40765A6D" w14:textId="77777777" w:rsidR="00670AAA" w:rsidRDefault="003A2169">
      <w:pPr>
        <w:spacing w:before="345" w:line="245" w:lineRule="exact"/>
        <w:ind w:left="72"/>
        <w:textAlignment w:val="baseline"/>
        <w:rPr>
          <w:rFonts w:ascii="Calibri" w:eastAsia="Calibri" w:hAnsi="Calibri"/>
          <w:b/>
          <w:color w:val="000000"/>
          <w:sz w:val="24"/>
        </w:rPr>
      </w:pPr>
      <w:r>
        <w:rPr>
          <w:rFonts w:ascii="Calibri" w:eastAsia="Calibri" w:hAnsi="Calibri"/>
          <w:b/>
          <w:color w:val="000000"/>
          <w:sz w:val="24"/>
        </w:rPr>
        <w:t>Impacts and demands</w:t>
      </w:r>
    </w:p>
    <w:p w14:paraId="03D666E3" w14:textId="77777777" w:rsidR="00670AAA" w:rsidRDefault="003A2169">
      <w:pPr>
        <w:spacing w:before="341" w:line="240" w:lineRule="exact"/>
        <w:ind w:left="72"/>
        <w:textAlignment w:val="baseline"/>
        <w:rPr>
          <w:rFonts w:ascii="Calibri" w:eastAsia="Calibri" w:hAnsi="Calibri"/>
          <w:color w:val="000000"/>
          <w:sz w:val="24"/>
        </w:rPr>
      </w:pPr>
      <w:r>
        <w:rPr>
          <w:rFonts w:ascii="Calibri" w:eastAsia="Calibri" w:hAnsi="Calibri"/>
          <w:color w:val="000000"/>
          <w:sz w:val="24"/>
        </w:rPr>
        <w:t>Tasks and duties will be generally carried out in a sedentary position but there will always be a</w:t>
      </w:r>
    </w:p>
    <w:p w14:paraId="645012BA" w14:textId="77777777" w:rsidR="00670AAA" w:rsidRDefault="003A2169">
      <w:pPr>
        <w:spacing w:before="53" w:line="240" w:lineRule="exact"/>
        <w:ind w:left="72"/>
        <w:textAlignment w:val="baseline"/>
        <w:rPr>
          <w:rFonts w:ascii="Calibri" w:eastAsia="Calibri" w:hAnsi="Calibri"/>
          <w:color w:val="000000"/>
          <w:sz w:val="24"/>
        </w:rPr>
      </w:pPr>
      <w:r>
        <w:rPr>
          <w:rFonts w:ascii="Calibri" w:eastAsia="Calibri" w:hAnsi="Calibri"/>
          <w:color w:val="000000"/>
          <w:sz w:val="24"/>
        </w:rPr>
        <w:t>requirement for standing and walking from time to time, and the occasional need to lift or carry</w:t>
      </w:r>
    </w:p>
    <w:p w14:paraId="079A86F8" w14:textId="77777777" w:rsidR="00670AAA" w:rsidRDefault="003A2169">
      <w:pPr>
        <w:spacing w:before="52" w:line="240" w:lineRule="exact"/>
        <w:ind w:left="72"/>
        <w:textAlignment w:val="baseline"/>
        <w:rPr>
          <w:rFonts w:ascii="Calibri" w:eastAsia="Calibri" w:hAnsi="Calibri"/>
          <w:color w:val="000000"/>
          <w:spacing w:val="-4"/>
          <w:sz w:val="24"/>
        </w:rPr>
      </w:pPr>
      <w:r>
        <w:rPr>
          <w:rFonts w:ascii="Calibri" w:eastAsia="Calibri" w:hAnsi="Calibri"/>
          <w:color w:val="000000"/>
          <w:spacing w:val="-4"/>
          <w:sz w:val="24"/>
        </w:rPr>
        <w:t>items.</w:t>
      </w:r>
    </w:p>
    <w:p w14:paraId="60061E4C" w14:textId="77777777" w:rsidR="00670AAA" w:rsidRDefault="00670AAA">
      <w:pPr>
        <w:sectPr w:rsidR="00670AAA">
          <w:pgSz w:w="11904" w:h="16824"/>
          <w:pgMar w:top="0" w:right="913" w:bottom="0" w:left="1191" w:header="720" w:footer="720" w:gutter="0"/>
          <w:cols w:space="720"/>
        </w:sectPr>
      </w:pPr>
    </w:p>
    <w:p w14:paraId="44EAFD9C" w14:textId="77777777" w:rsidR="00670AAA" w:rsidRDefault="003A2169">
      <w:pPr>
        <w:spacing w:before="614" w:after="376"/>
        <w:ind w:left="5711" w:right="95"/>
        <w:textAlignment w:val="baseline"/>
      </w:pPr>
      <w:r>
        <w:rPr>
          <w:noProof/>
        </w:rPr>
        <w:lastRenderedPageBreak/>
        <w:drawing>
          <wp:inline distT="0" distB="0" distL="0" distR="0" wp14:anchorId="3304F8CA" wp14:editId="07777777">
            <wp:extent cx="2536190" cy="63436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1"/>
                    <a:stretch>
                      <a:fillRect/>
                    </a:stretch>
                  </pic:blipFill>
                  <pic:spPr>
                    <a:xfrm>
                      <a:off x="0" y="0"/>
                      <a:ext cx="2536190" cy="634365"/>
                    </a:xfrm>
                    <a:prstGeom prst="rect">
                      <a:avLst/>
                    </a:prstGeom>
                  </pic:spPr>
                </pic:pic>
              </a:graphicData>
            </a:graphic>
          </wp:inline>
        </w:drawing>
      </w:r>
    </w:p>
    <w:p w14:paraId="609E0726" w14:textId="77777777" w:rsidR="00670AAA" w:rsidRDefault="00000000">
      <w:pPr>
        <w:spacing w:before="27" w:line="240" w:lineRule="exact"/>
        <w:ind w:left="72"/>
        <w:textAlignment w:val="baseline"/>
        <w:rPr>
          <w:rFonts w:ascii="Calibri" w:eastAsia="Calibri" w:hAnsi="Calibri"/>
          <w:color w:val="000000"/>
          <w:sz w:val="24"/>
        </w:rPr>
      </w:pPr>
      <w:r>
        <w:pict w14:anchorId="085A2DA5">
          <v:shape id="_x0000_s1026" type="#_x0000_t202" style="position:absolute;left:0;text-align:left;margin-left:.5pt;margin-top:0;width:30.7pt;height:841.2pt;z-index:-251658235;mso-wrap-distance-left:0;mso-wrap-distance-right:0;mso-position-horizontal-relative:page;mso-position-vertical-relative:page" fillcolor="#008695" stroked="f">
            <v:textbox style="mso-next-textbox:#_x0000_s1026" inset="0,0,0,0">
              <w:txbxContent>
                <w:p w14:paraId="520B5B1D" w14:textId="77777777" w:rsidR="003A2169" w:rsidRDefault="003A2169"/>
              </w:txbxContent>
            </v:textbox>
            <w10:wrap type="square" anchorx="page" anchory="page"/>
          </v:shape>
        </w:pict>
      </w:r>
      <w:r w:rsidR="003A2169">
        <w:rPr>
          <w:rFonts w:ascii="Calibri" w:eastAsia="Calibri" w:hAnsi="Calibri"/>
          <w:color w:val="000000"/>
          <w:sz w:val="24"/>
        </w:rPr>
        <w:t>The problem solving and decision-making elements of these jobs mean that job holders require</w:t>
      </w:r>
    </w:p>
    <w:p w14:paraId="786FA7BA" w14:textId="77777777" w:rsidR="00670AAA" w:rsidRDefault="003A2169">
      <w:pPr>
        <w:spacing w:before="52" w:line="241" w:lineRule="exact"/>
        <w:ind w:left="72"/>
        <w:textAlignment w:val="baseline"/>
        <w:rPr>
          <w:rFonts w:ascii="Calibri" w:eastAsia="Calibri" w:hAnsi="Calibri"/>
          <w:color w:val="000000"/>
          <w:sz w:val="24"/>
        </w:rPr>
      </w:pPr>
      <w:r>
        <w:rPr>
          <w:rFonts w:ascii="Calibri" w:eastAsia="Calibri" w:hAnsi="Calibri"/>
          <w:color w:val="000000"/>
          <w:sz w:val="24"/>
        </w:rPr>
        <w:t>lengthy periods of enhanced mental attention to attend to duties, while also dealing with</w:t>
      </w:r>
    </w:p>
    <w:p w14:paraId="5853F467" w14:textId="77777777" w:rsidR="00670AAA" w:rsidRDefault="003A2169">
      <w:pPr>
        <w:spacing w:before="52" w:line="241" w:lineRule="exact"/>
        <w:ind w:left="72"/>
        <w:textAlignment w:val="baseline"/>
        <w:rPr>
          <w:rFonts w:ascii="Calibri" w:eastAsia="Calibri" w:hAnsi="Calibri"/>
          <w:color w:val="000000"/>
          <w:sz w:val="24"/>
        </w:rPr>
      </w:pPr>
      <w:r>
        <w:rPr>
          <w:rFonts w:ascii="Calibri" w:eastAsia="Calibri" w:hAnsi="Calibri"/>
          <w:color w:val="000000"/>
          <w:sz w:val="24"/>
        </w:rPr>
        <w:t>deadlines, interruptions and conflicting demands.</w:t>
      </w:r>
    </w:p>
    <w:p w14:paraId="52F4222B" w14:textId="77777777" w:rsidR="00670AAA" w:rsidRDefault="003A2169">
      <w:pPr>
        <w:spacing w:before="345" w:line="240" w:lineRule="exact"/>
        <w:ind w:left="72"/>
        <w:textAlignment w:val="baseline"/>
        <w:rPr>
          <w:rFonts w:ascii="Calibri" w:eastAsia="Calibri" w:hAnsi="Calibri"/>
          <w:color w:val="000000"/>
          <w:sz w:val="24"/>
        </w:rPr>
      </w:pPr>
      <w:r>
        <w:rPr>
          <w:rFonts w:ascii="Calibri" w:eastAsia="Calibri" w:hAnsi="Calibri"/>
          <w:color w:val="000000"/>
          <w:sz w:val="24"/>
        </w:rPr>
        <w:t>Duties of jobs at this level will not require job holders to develop and maintain working</w:t>
      </w:r>
    </w:p>
    <w:p w14:paraId="1CE14E62" w14:textId="77777777" w:rsidR="00670AAA" w:rsidRDefault="003A2169">
      <w:pPr>
        <w:spacing w:before="53" w:line="240" w:lineRule="exact"/>
        <w:ind w:left="72"/>
        <w:textAlignment w:val="baseline"/>
        <w:rPr>
          <w:rFonts w:ascii="Calibri" w:eastAsia="Calibri" w:hAnsi="Calibri"/>
          <w:color w:val="000000"/>
          <w:sz w:val="24"/>
        </w:rPr>
      </w:pPr>
      <w:r>
        <w:rPr>
          <w:rFonts w:ascii="Calibri" w:eastAsia="Calibri" w:hAnsi="Calibri"/>
          <w:color w:val="000000"/>
          <w:sz w:val="24"/>
        </w:rPr>
        <w:t xml:space="preserve">relationships with people who, through their circumstances or </w:t>
      </w:r>
      <w:proofErr w:type="spellStart"/>
      <w:r>
        <w:rPr>
          <w:rFonts w:ascii="Calibri" w:eastAsia="Calibri" w:hAnsi="Calibri"/>
          <w:color w:val="000000"/>
          <w:sz w:val="24"/>
        </w:rPr>
        <w:t>behaviour</w:t>
      </w:r>
      <w:proofErr w:type="spellEnd"/>
      <w:r>
        <w:rPr>
          <w:rFonts w:ascii="Calibri" w:eastAsia="Calibri" w:hAnsi="Calibri"/>
          <w:color w:val="000000"/>
          <w:sz w:val="24"/>
        </w:rPr>
        <w:t xml:space="preserve">, place </w:t>
      </w:r>
      <w:proofErr w:type="gramStart"/>
      <w:r>
        <w:rPr>
          <w:rFonts w:ascii="Calibri" w:eastAsia="Calibri" w:hAnsi="Calibri"/>
          <w:color w:val="000000"/>
          <w:sz w:val="24"/>
        </w:rPr>
        <w:t>particular</w:t>
      </w:r>
      <w:proofErr w:type="gramEnd"/>
    </w:p>
    <w:p w14:paraId="78DC3256" w14:textId="77777777" w:rsidR="00670AAA" w:rsidRDefault="003A2169">
      <w:pPr>
        <w:spacing w:before="52" w:line="241" w:lineRule="exact"/>
        <w:ind w:left="72"/>
        <w:textAlignment w:val="baseline"/>
        <w:rPr>
          <w:rFonts w:ascii="Calibri" w:eastAsia="Calibri" w:hAnsi="Calibri"/>
          <w:color w:val="000000"/>
          <w:sz w:val="24"/>
        </w:rPr>
      </w:pPr>
      <w:r>
        <w:rPr>
          <w:rFonts w:ascii="Calibri" w:eastAsia="Calibri" w:hAnsi="Calibri"/>
          <w:color w:val="000000"/>
          <w:sz w:val="24"/>
        </w:rPr>
        <w:t>emotional demands on the job holder.</w:t>
      </w:r>
    </w:p>
    <w:p w14:paraId="1CB3C029" w14:textId="77777777" w:rsidR="00670AAA" w:rsidRDefault="003A2169">
      <w:pPr>
        <w:spacing w:before="296" w:line="292" w:lineRule="exact"/>
        <w:ind w:left="72" w:right="504"/>
        <w:textAlignment w:val="baseline"/>
        <w:rPr>
          <w:rFonts w:ascii="Calibri" w:eastAsia="Calibri" w:hAnsi="Calibri"/>
          <w:color w:val="000000"/>
          <w:sz w:val="24"/>
        </w:rPr>
      </w:pPr>
      <w:r>
        <w:rPr>
          <w:rFonts w:ascii="Calibri" w:eastAsia="Calibri" w:hAnsi="Calibri"/>
          <w:color w:val="000000"/>
          <w:sz w:val="24"/>
        </w:rPr>
        <w:t xml:space="preserve">Many Professional and Technical job holders find themselves exposed to some disagreeable, unpleasant or hazardous working conditions. Particularly when the needs of their specialism require them to work on external sites exposed to the weather, in or around refuse and waste </w:t>
      </w:r>
      <w:proofErr w:type="gramStart"/>
      <w:r>
        <w:rPr>
          <w:rFonts w:ascii="Calibri" w:eastAsia="Calibri" w:hAnsi="Calibri"/>
          <w:color w:val="000000"/>
          <w:sz w:val="24"/>
        </w:rPr>
        <w:t>plant</w:t>
      </w:r>
      <w:proofErr w:type="gramEnd"/>
      <w:r>
        <w:rPr>
          <w:rFonts w:ascii="Calibri" w:eastAsia="Calibri" w:hAnsi="Calibri"/>
          <w:color w:val="000000"/>
          <w:sz w:val="24"/>
        </w:rPr>
        <w:t>, close to particularly noisy machinery and in similar environments.</w:t>
      </w:r>
    </w:p>
    <w:p w14:paraId="54032EF9" w14:textId="77777777" w:rsidR="00670AAA" w:rsidRDefault="003A2169">
      <w:pPr>
        <w:spacing w:before="345" w:line="240" w:lineRule="exact"/>
        <w:ind w:left="72"/>
        <w:textAlignment w:val="baseline"/>
        <w:rPr>
          <w:rFonts w:ascii="Calibri" w:eastAsia="Calibri" w:hAnsi="Calibri"/>
          <w:color w:val="000000"/>
          <w:sz w:val="24"/>
        </w:rPr>
      </w:pPr>
      <w:r>
        <w:rPr>
          <w:rFonts w:ascii="Calibri" w:eastAsia="Calibri" w:hAnsi="Calibri"/>
          <w:color w:val="000000"/>
          <w:sz w:val="24"/>
        </w:rPr>
        <w:t>Other jobs, such as enforcement roles, may also see job holders exposed to verbal abuse and</w:t>
      </w:r>
    </w:p>
    <w:p w14:paraId="0DD540DA" w14:textId="77777777" w:rsidR="00670AAA" w:rsidRDefault="003A2169">
      <w:pPr>
        <w:spacing w:before="53" w:line="240" w:lineRule="exact"/>
        <w:ind w:left="72"/>
        <w:textAlignment w:val="baseline"/>
        <w:rPr>
          <w:rFonts w:ascii="Calibri" w:eastAsia="Calibri" w:hAnsi="Calibri"/>
          <w:color w:val="000000"/>
          <w:sz w:val="24"/>
        </w:rPr>
      </w:pPr>
      <w:r>
        <w:rPr>
          <w:rFonts w:ascii="Calibri" w:eastAsia="Calibri" w:hAnsi="Calibri"/>
          <w:color w:val="000000"/>
          <w:sz w:val="24"/>
        </w:rPr>
        <w:t xml:space="preserve">threatening environments. In all cases, job holders will </w:t>
      </w:r>
      <w:proofErr w:type="spellStart"/>
      <w:r>
        <w:rPr>
          <w:rFonts w:ascii="Calibri" w:eastAsia="Calibri" w:hAnsi="Calibri"/>
          <w:color w:val="000000"/>
          <w:sz w:val="24"/>
        </w:rPr>
        <w:t>minimise</w:t>
      </w:r>
      <w:proofErr w:type="spellEnd"/>
      <w:r>
        <w:rPr>
          <w:rFonts w:ascii="Calibri" w:eastAsia="Calibri" w:hAnsi="Calibri"/>
          <w:color w:val="000000"/>
          <w:sz w:val="24"/>
        </w:rPr>
        <w:t xml:space="preserve"> risk and conform to health and</w:t>
      </w:r>
    </w:p>
    <w:p w14:paraId="1AD0629D" w14:textId="77777777" w:rsidR="00670AAA" w:rsidRDefault="003A2169">
      <w:pPr>
        <w:spacing w:before="53" w:line="240" w:lineRule="exact"/>
        <w:ind w:left="72"/>
        <w:textAlignment w:val="baseline"/>
        <w:rPr>
          <w:rFonts w:ascii="Calibri" w:eastAsia="Calibri" w:hAnsi="Calibri"/>
          <w:color w:val="000000"/>
          <w:sz w:val="24"/>
        </w:rPr>
      </w:pPr>
      <w:r>
        <w:rPr>
          <w:rFonts w:ascii="Calibri" w:eastAsia="Calibri" w:hAnsi="Calibri"/>
          <w:color w:val="000000"/>
          <w:sz w:val="24"/>
        </w:rPr>
        <w:t>safety regulations to mitigate any negative effects of such exposure.</w:t>
      </w:r>
    </w:p>
    <w:sectPr w:rsidR="00670AAA">
      <w:pgSz w:w="11904" w:h="16824"/>
      <w:pgMar w:top="0" w:right="913" w:bottom="0"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BEAA" w14:textId="77777777" w:rsidR="00E25A73" w:rsidRDefault="00E25A73">
      <w:r>
        <w:separator/>
      </w:r>
    </w:p>
  </w:endnote>
  <w:endnote w:type="continuationSeparator" w:id="0">
    <w:p w14:paraId="6C382197" w14:textId="77777777" w:rsidR="00E25A73" w:rsidRDefault="00E25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masis MT Pro Black">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46849" w14:textId="77777777" w:rsidR="00E25A73" w:rsidRDefault="00E25A73"/>
  </w:footnote>
  <w:footnote w:type="continuationSeparator" w:id="0">
    <w:p w14:paraId="0C19F4E0" w14:textId="77777777" w:rsidR="00E25A73" w:rsidRDefault="00E25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3149E"/>
    <w:multiLevelType w:val="multilevel"/>
    <w:tmpl w:val="FFFFFFFF"/>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195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8668D5"/>
    <w:rsid w:val="000101B2"/>
    <w:rsid w:val="00075B33"/>
    <w:rsid w:val="000A6A32"/>
    <w:rsid w:val="000B1656"/>
    <w:rsid w:val="000D0CCA"/>
    <w:rsid w:val="000E2175"/>
    <w:rsid w:val="00100BD3"/>
    <w:rsid w:val="00154A57"/>
    <w:rsid w:val="00170CD7"/>
    <w:rsid w:val="001B4DD8"/>
    <w:rsid w:val="001C6298"/>
    <w:rsid w:val="001D6552"/>
    <w:rsid w:val="001F3F0B"/>
    <w:rsid w:val="001F53D8"/>
    <w:rsid w:val="0020411A"/>
    <w:rsid w:val="002113F2"/>
    <w:rsid w:val="00214BD7"/>
    <w:rsid w:val="00265233"/>
    <w:rsid w:val="002913CA"/>
    <w:rsid w:val="002B1C46"/>
    <w:rsid w:val="002F77E3"/>
    <w:rsid w:val="0034465B"/>
    <w:rsid w:val="003469E0"/>
    <w:rsid w:val="00352E11"/>
    <w:rsid w:val="00370B52"/>
    <w:rsid w:val="003A2169"/>
    <w:rsid w:val="003B28EE"/>
    <w:rsid w:val="00444761"/>
    <w:rsid w:val="004A2DBD"/>
    <w:rsid w:val="004F7A99"/>
    <w:rsid w:val="00516F69"/>
    <w:rsid w:val="0053440E"/>
    <w:rsid w:val="0054543E"/>
    <w:rsid w:val="00552023"/>
    <w:rsid w:val="00561CC1"/>
    <w:rsid w:val="00564944"/>
    <w:rsid w:val="00572411"/>
    <w:rsid w:val="005D5513"/>
    <w:rsid w:val="005E0F00"/>
    <w:rsid w:val="00601F94"/>
    <w:rsid w:val="0064011D"/>
    <w:rsid w:val="00670AAA"/>
    <w:rsid w:val="00676AF0"/>
    <w:rsid w:val="006B4B39"/>
    <w:rsid w:val="00706A7E"/>
    <w:rsid w:val="00734629"/>
    <w:rsid w:val="00767BC2"/>
    <w:rsid w:val="00775736"/>
    <w:rsid w:val="00783757"/>
    <w:rsid w:val="00784281"/>
    <w:rsid w:val="00796D72"/>
    <w:rsid w:val="007B10BC"/>
    <w:rsid w:val="00812DB6"/>
    <w:rsid w:val="008517DC"/>
    <w:rsid w:val="0089019B"/>
    <w:rsid w:val="00891024"/>
    <w:rsid w:val="008938D1"/>
    <w:rsid w:val="008A4D2D"/>
    <w:rsid w:val="008F1E87"/>
    <w:rsid w:val="00901BA8"/>
    <w:rsid w:val="00901C6E"/>
    <w:rsid w:val="00936567"/>
    <w:rsid w:val="00965A9C"/>
    <w:rsid w:val="00976A0D"/>
    <w:rsid w:val="00997205"/>
    <w:rsid w:val="009C740F"/>
    <w:rsid w:val="009F5920"/>
    <w:rsid w:val="00A26941"/>
    <w:rsid w:val="00AA3312"/>
    <w:rsid w:val="00AA57CB"/>
    <w:rsid w:val="00AD0CBE"/>
    <w:rsid w:val="00AD3282"/>
    <w:rsid w:val="00AD7EBB"/>
    <w:rsid w:val="00AF7731"/>
    <w:rsid w:val="00B56E81"/>
    <w:rsid w:val="00B945C2"/>
    <w:rsid w:val="00BD3505"/>
    <w:rsid w:val="00BD3F05"/>
    <w:rsid w:val="00C50ACB"/>
    <w:rsid w:val="00C574F6"/>
    <w:rsid w:val="00C8674C"/>
    <w:rsid w:val="00CA6C53"/>
    <w:rsid w:val="00CC1787"/>
    <w:rsid w:val="00D1556A"/>
    <w:rsid w:val="00D337FC"/>
    <w:rsid w:val="00D60811"/>
    <w:rsid w:val="00D8125E"/>
    <w:rsid w:val="00DA4605"/>
    <w:rsid w:val="00DA484D"/>
    <w:rsid w:val="00DB33E1"/>
    <w:rsid w:val="00DD311C"/>
    <w:rsid w:val="00DD34D5"/>
    <w:rsid w:val="00DF1BD0"/>
    <w:rsid w:val="00E016B0"/>
    <w:rsid w:val="00E17B15"/>
    <w:rsid w:val="00E25A73"/>
    <w:rsid w:val="00E630D5"/>
    <w:rsid w:val="00E66E76"/>
    <w:rsid w:val="00EB6AE2"/>
    <w:rsid w:val="00EF1AA4"/>
    <w:rsid w:val="00F22C4F"/>
    <w:rsid w:val="00F46F73"/>
    <w:rsid w:val="00F54FC1"/>
    <w:rsid w:val="00F73FC8"/>
    <w:rsid w:val="00F95146"/>
    <w:rsid w:val="00FF269C"/>
    <w:rsid w:val="00FF75A9"/>
    <w:rsid w:val="011EA363"/>
    <w:rsid w:val="062F644A"/>
    <w:rsid w:val="1196781D"/>
    <w:rsid w:val="226B6C8D"/>
    <w:rsid w:val="3E20FB20"/>
    <w:rsid w:val="4057D6D8"/>
    <w:rsid w:val="49DEDC2E"/>
    <w:rsid w:val="4A87190A"/>
    <w:rsid w:val="593499B9"/>
    <w:rsid w:val="59882A9B"/>
    <w:rsid w:val="5D548197"/>
    <w:rsid w:val="5F8668D5"/>
    <w:rsid w:val="66088D8D"/>
    <w:rsid w:val="675F2D83"/>
    <w:rsid w:val="687EF5B7"/>
    <w:rsid w:val="759634C0"/>
    <w:rsid w:val="767BBD3F"/>
    <w:rsid w:val="7A3F9A26"/>
    <w:rsid w:val="7C7528D6"/>
    <w:rsid w:val="7D60DB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4CA26E9"/>
  <w15:docId w15:val="{61B6E010-B67A-4762-9A91-0D073BC7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F8668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style>
  <w:style w:type="character" w:customStyle="1" w:styleId="DefaultParagraphFont0">
    <w:name w:val="Default Paragraph Font0"/>
  </w:style>
  <w:style w:type="paragraph" w:styleId="Header">
    <w:name w:val="header"/>
    <w:basedOn w:val="Normal"/>
    <w:link w:val="HeaderChar"/>
    <w:uiPriority w:val="99"/>
    <w:semiHidden/>
    <w:unhideWhenUsed/>
    <w:rsid w:val="0089019B"/>
    <w:pPr>
      <w:tabs>
        <w:tab w:val="center" w:pos="4680"/>
        <w:tab w:val="right" w:pos="9360"/>
      </w:tabs>
    </w:pPr>
  </w:style>
  <w:style w:type="character" w:customStyle="1" w:styleId="HeaderChar">
    <w:name w:val="Header Char"/>
    <w:basedOn w:val="DefaultParagraphFont"/>
    <w:link w:val="Header"/>
    <w:uiPriority w:val="99"/>
    <w:semiHidden/>
    <w:rsid w:val="0089019B"/>
  </w:style>
  <w:style w:type="paragraph" w:styleId="Footer">
    <w:name w:val="footer"/>
    <w:basedOn w:val="Normal"/>
    <w:link w:val="FooterChar"/>
    <w:uiPriority w:val="99"/>
    <w:semiHidden/>
    <w:unhideWhenUsed/>
    <w:rsid w:val="0089019B"/>
    <w:pPr>
      <w:tabs>
        <w:tab w:val="center" w:pos="4680"/>
        <w:tab w:val="right" w:pos="9360"/>
      </w:tabs>
    </w:pPr>
  </w:style>
  <w:style w:type="character" w:customStyle="1" w:styleId="FooterChar">
    <w:name w:val="Footer Char"/>
    <w:basedOn w:val="DefaultParagraphFont"/>
    <w:link w:val="Footer"/>
    <w:uiPriority w:val="99"/>
    <w:semiHidden/>
    <w:rsid w:val="0089019B"/>
  </w:style>
  <w:style w:type="paragraph" w:styleId="Revision">
    <w:name w:val="Revision"/>
    <w:hidden/>
    <w:uiPriority w:val="99"/>
    <w:semiHidden/>
    <w:rsid w:val="00D60811"/>
  </w:style>
  <w:style w:type="character" w:styleId="CommentReference">
    <w:name w:val="annotation reference"/>
    <w:basedOn w:val="DefaultParagraphFont"/>
    <w:uiPriority w:val="99"/>
    <w:semiHidden/>
    <w:unhideWhenUsed/>
    <w:rsid w:val="00796D72"/>
    <w:rPr>
      <w:sz w:val="16"/>
      <w:szCs w:val="16"/>
    </w:rPr>
  </w:style>
  <w:style w:type="paragraph" w:styleId="CommentText">
    <w:name w:val="annotation text"/>
    <w:basedOn w:val="Normal"/>
    <w:link w:val="CommentTextChar"/>
    <w:uiPriority w:val="99"/>
    <w:unhideWhenUsed/>
    <w:rsid w:val="00796D72"/>
    <w:rPr>
      <w:sz w:val="20"/>
      <w:szCs w:val="20"/>
    </w:rPr>
  </w:style>
  <w:style w:type="character" w:customStyle="1" w:styleId="CommentTextChar">
    <w:name w:val="Comment Text Char"/>
    <w:basedOn w:val="DefaultParagraphFont"/>
    <w:link w:val="CommentText"/>
    <w:uiPriority w:val="99"/>
    <w:rsid w:val="00796D72"/>
    <w:rPr>
      <w:sz w:val="20"/>
      <w:szCs w:val="20"/>
    </w:rPr>
  </w:style>
  <w:style w:type="paragraph" w:styleId="CommentSubject">
    <w:name w:val="annotation subject"/>
    <w:basedOn w:val="CommentText"/>
    <w:next w:val="CommentText"/>
    <w:link w:val="CommentSubjectChar"/>
    <w:uiPriority w:val="99"/>
    <w:semiHidden/>
    <w:unhideWhenUsed/>
    <w:rsid w:val="00796D72"/>
    <w:rPr>
      <w:b/>
      <w:bCs/>
    </w:rPr>
  </w:style>
  <w:style w:type="character" w:customStyle="1" w:styleId="CommentSubjectChar">
    <w:name w:val="Comment Subject Char"/>
    <w:basedOn w:val="CommentTextChar"/>
    <w:link w:val="CommentSubject"/>
    <w:uiPriority w:val="99"/>
    <w:semiHidden/>
    <w:rsid w:val="00796D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CEAF42EE2BF89E488F4832609167DF2C" ma:contentTypeVersion="10" ma:contentTypeDescription="MKC Branded Word Template Document" ma:contentTypeScope="" ma:versionID="2fbf0910a7b91eddd5793a8c1a88e030">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4631C-0234-4A60-9D07-07D9106C89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1A1C17-536B-4E20-AB4A-C761011A4135}">
  <ds:schemaRefs>
    <ds:schemaRef ds:uri="http://schemas.microsoft.com/sharepoint/v3/contenttype/forms"/>
  </ds:schemaRefs>
</ds:datastoreItem>
</file>

<file path=customXml/itemProps3.xml><?xml version="1.0" encoding="utf-8"?>
<ds:datastoreItem xmlns:ds="http://schemas.openxmlformats.org/officeDocument/2006/customXml" ds:itemID="{AF491101-6C88-4C3C-946A-70053CA14645}">
  <ds:schemaRefs>
    <ds:schemaRef ds:uri="Microsoft.SharePoint.Taxonomy.ContentTypeSync"/>
  </ds:schemaRefs>
</ds:datastoreItem>
</file>

<file path=customXml/itemProps4.xml><?xml version="1.0" encoding="utf-8"?>
<ds:datastoreItem xmlns:ds="http://schemas.openxmlformats.org/officeDocument/2006/customXml" ds:itemID="{6DE6482A-CEC3-43D0-9A04-C8EBCDA05EFE}"/>
</file>

<file path=docProps/app.xml><?xml version="1.0" encoding="utf-8"?>
<Properties xmlns="http://schemas.openxmlformats.org/officeDocument/2006/extended-properties" xmlns:vt="http://schemas.openxmlformats.org/officeDocument/2006/docPropsVTypes">
  <Template>Normal</Template>
  <TotalTime>11</TotalTime>
  <Pages>5</Pages>
  <Words>1350</Words>
  <Characters>7695</Characters>
  <Application>Microsoft Office Word</Application>
  <DocSecurity>0</DocSecurity>
  <Lines>64</Lines>
  <Paragraphs>18</Paragraphs>
  <ScaleCrop>false</ScaleCrop>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JE1573 Public Health Practitioner – Mental Health and Wellbeing_July26</dc:title>
  <dc:subject/>
  <dc:creator>Stephanie Perkins</dc:creator>
  <cp:keywords/>
  <cp:lastModifiedBy>Jeanette Float</cp:lastModifiedBy>
  <cp:revision>13</cp:revision>
  <dcterms:created xsi:type="dcterms:W3CDTF">2026-07-24T13:57:00Z</dcterms:created>
  <dcterms:modified xsi:type="dcterms:W3CDTF">2026-07-24T14:06:00Z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0x010100073DBBF460B4694388C550D7D3B1399900CEAF42EE2BF89E488F4832609167DF2C</vt:lpwstr>
  </property>
  <property fmtid="{D5CDD505-2E9C-101B-9397-08002B2CF9AE}" pid="3" name="dlc_EmailBCC">
    <vt:lpwstr/>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SharedWithUsers">
    <vt:lpwstr/>
  </property>
  <property fmtid="{D5CDD505-2E9C-101B-9397-08002B2CF9AE}" pid="13" name="dlc_EmailCC">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