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CE1A70" w:rsidR="0017540B" w:rsidRPr="003C2084" w:rsidRDefault="00DB17D8" w:rsidP="00C577BE">
      <w:pPr>
        <w:tabs>
          <w:tab w:val="left" w:pos="8036"/>
        </w:tabs>
        <w:spacing w:after="360" w:line="240" w:lineRule="auto"/>
        <w:ind w:left="567" w:right="118"/>
        <w:contextualSpacing/>
        <w:rPr>
          <w:rFonts w:ascii="Amasis MT Std Black" w:hAnsi="Amasis MT Std Black"/>
          <w:sz w:val="48"/>
          <w:szCs w:val="48"/>
        </w:rPr>
      </w:pPr>
      <w:r w:rsidRPr="2B2AF8A7">
        <w:rPr>
          <w:rFonts w:ascii="Amasis MT Pro Black" w:hAnsi="Amasis MT Pro Black"/>
          <w:b/>
          <w:bCs/>
          <w:color w:val="008796"/>
          <w:sz w:val="48"/>
          <w:szCs w:val="48"/>
        </w:rPr>
        <w:t xml:space="preserve">Complaints Coordinator </w:t>
      </w:r>
      <w:r w:rsidR="54B16A3C" w:rsidRPr="2B2AF8A7">
        <w:rPr>
          <w:rFonts w:ascii="Amasis MT Pro Black" w:hAnsi="Amasis MT Pro Black"/>
          <w:b/>
          <w:bCs/>
          <w:color w:val="008796"/>
          <w:sz w:val="48"/>
          <w:szCs w:val="48"/>
        </w:rPr>
        <w:t>- Corporate</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FDE46D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FB875D0" w:rsidR="00844611" w:rsidRPr="001F4958" w:rsidRDefault="004271E1" w:rsidP="00C577BE">
            <w:pPr>
              <w:spacing w:after="0" w:line="240" w:lineRule="auto"/>
              <w:ind w:right="118"/>
              <w:contextualSpacing/>
              <w:rPr>
                <w:rFonts w:cstheme="minorHAnsi"/>
                <w:noProof/>
                <w:sz w:val="24"/>
                <w:szCs w:val="24"/>
              </w:rPr>
            </w:pPr>
            <w:r>
              <w:rPr>
                <w:rFonts w:cstheme="minorHAnsi"/>
                <w:noProof/>
                <w:sz w:val="24"/>
                <w:szCs w:val="24"/>
              </w:rPr>
              <w:t xml:space="preserve">Customer, Data and Insight </w:t>
            </w:r>
          </w:p>
        </w:tc>
      </w:tr>
      <w:tr w:rsidR="00844611" w:rsidRPr="001F4958" w14:paraId="30526493" w14:textId="77777777" w:rsidTr="4FDE46D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140A697" w:rsidR="00844611" w:rsidRPr="001F4958" w:rsidRDefault="1FAA93A2" w:rsidP="4FDE46DE">
            <w:pPr>
              <w:spacing w:after="0" w:line="240" w:lineRule="auto"/>
              <w:ind w:right="118"/>
              <w:contextualSpacing/>
              <w:rPr>
                <w:rStyle w:val="normaltextrun"/>
                <w:rFonts w:eastAsiaTheme="minorEastAsia"/>
                <w:noProof/>
                <w:color w:val="000000" w:themeColor="text1"/>
                <w:sz w:val="24"/>
                <w:szCs w:val="24"/>
              </w:rPr>
            </w:pPr>
            <w:r w:rsidRPr="4FDE46DE">
              <w:rPr>
                <w:rFonts w:eastAsiaTheme="minorEastAsia"/>
                <w:color w:val="333333"/>
                <w:sz w:val="24"/>
                <w:szCs w:val="24"/>
              </w:rPr>
              <w:t>Strategic Complaints and Improvement Manager</w:t>
            </w:r>
          </w:p>
        </w:tc>
      </w:tr>
      <w:tr w:rsidR="00844611" w:rsidRPr="001F4958" w14:paraId="5E47E8CA" w14:textId="77777777" w:rsidTr="4FDE46D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4FDE46D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4FDE46D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67057E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FDE46D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9F9BC0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4FDE46DE">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D889B17" w:rsidR="00B86474" w:rsidRPr="001F4958" w:rsidRDefault="00A870AA" w:rsidP="003C4216">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4FDE46D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E2FF5E9" w:rsidR="00844611" w:rsidRPr="001F4958" w:rsidRDefault="00A870AA" w:rsidP="00C577BE">
            <w:pPr>
              <w:spacing w:after="0" w:line="240" w:lineRule="auto"/>
              <w:ind w:right="118"/>
              <w:contextualSpacing/>
              <w:rPr>
                <w:rFonts w:cstheme="minorHAnsi"/>
                <w:noProof/>
                <w:sz w:val="24"/>
                <w:szCs w:val="24"/>
              </w:rPr>
            </w:pPr>
            <w:r>
              <w:rPr>
                <w:rFonts w:cstheme="minorHAnsi"/>
                <w:noProof/>
                <w:sz w:val="24"/>
                <w:szCs w:val="24"/>
              </w:rPr>
              <w:t>JE2673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2C1EDB5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2C1EDB5A">
              <w:rPr>
                <w:b/>
                <w:bCs/>
                <w:sz w:val="24"/>
                <w:szCs w:val="24"/>
              </w:rPr>
              <w:t>1</w:t>
            </w:r>
          </w:p>
        </w:tc>
        <w:tc>
          <w:tcPr>
            <w:tcW w:w="9072" w:type="dxa"/>
          </w:tcPr>
          <w:p w14:paraId="29AFE90E" w14:textId="3D1F8349" w:rsidR="000D2837" w:rsidRDefault="004271E1" w:rsidP="2C1EDB5A">
            <w:pPr>
              <w:spacing w:after="0" w:line="276" w:lineRule="auto"/>
              <w:ind w:right="118"/>
              <w:rPr>
                <w:rFonts w:eastAsiaTheme="minorEastAsia"/>
                <w:sz w:val="24"/>
                <w:szCs w:val="24"/>
              </w:rPr>
            </w:pPr>
            <w:r w:rsidRPr="2C1EDB5A">
              <w:rPr>
                <w:rStyle w:val="normaltextrun"/>
                <w:rFonts w:eastAsiaTheme="minorEastAsia"/>
                <w:color w:val="000000"/>
                <w:sz w:val="24"/>
                <w:szCs w:val="24"/>
                <w:shd w:val="clear" w:color="auto" w:fill="FFFFFF"/>
              </w:rPr>
              <w:t xml:space="preserve">Support the </w:t>
            </w:r>
            <w:r w:rsidR="64DF7F37" w:rsidRPr="2C1EDB5A">
              <w:rPr>
                <w:rFonts w:eastAsiaTheme="minorEastAsia"/>
                <w:color w:val="333333"/>
                <w:sz w:val="24"/>
                <w:szCs w:val="24"/>
              </w:rPr>
              <w:t>Strategic Complaints and Improvement Manager</w:t>
            </w:r>
            <w:r w:rsidRPr="2C1EDB5A">
              <w:rPr>
                <w:rStyle w:val="normaltextrun"/>
                <w:rFonts w:eastAsiaTheme="minorEastAsia"/>
                <w:color w:val="000000"/>
                <w:sz w:val="24"/>
                <w:szCs w:val="24"/>
                <w:shd w:val="clear" w:color="auto" w:fill="FFFFFF"/>
              </w:rPr>
              <w:t xml:space="preserve"> with tracking </w:t>
            </w:r>
            <w:r w:rsidR="48C07C87" w:rsidRPr="2C1EDB5A">
              <w:rPr>
                <w:rStyle w:val="normaltextrun"/>
                <w:rFonts w:eastAsiaTheme="minorEastAsia"/>
                <w:color w:val="000000"/>
                <w:sz w:val="24"/>
                <w:szCs w:val="24"/>
                <w:shd w:val="clear" w:color="auto" w:fill="FFFFFF"/>
              </w:rPr>
              <w:t>of complaints</w:t>
            </w:r>
            <w:r w:rsidRPr="2C1EDB5A">
              <w:rPr>
                <w:rStyle w:val="normaltextrun"/>
                <w:rFonts w:eastAsiaTheme="minorEastAsia"/>
                <w:color w:val="000000"/>
                <w:sz w:val="24"/>
                <w:szCs w:val="24"/>
                <w:shd w:val="clear" w:color="auto" w:fill="FFFFFF"/>
              </w:rPr>
              <w:t xml:space="preserve"> across the organisation to ensure they are being responded to within organisational standards.</w:t>
            </w:r>
            <w:r w:rsidRPr="2C1EDB5A">
              <w:rPr>
                <w:rStyle w:val="eop"/>
                <w:rFonts w:eastAsiaTheme="minorEastAsia"/>
                <w:color w:val="000000"/>
                <w:sz w:val="24"/>
                <w:szCs w:val="24"/>
                <w:shd w:val="clear" w:color="auto" w:fill="FFFFFF"/>
              </w:rPr>
              <w:t> </w:t>
            </w:r>
          </w:p>
        </w:tc>
      </w:tr>
      <w:tr w:rsidR="000D2837" w14:paraId="1175A00B" w14:textId="77777777" w:rsidTr="2C1EDB5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090004CF" w:rsidR="000D2837" w:rsidRDefault="00FA5279" w:rsidP="2C1EDB5A">
            <w:pPr>
              <w:spacing w:after="0" w:line="276" w:lineRule="auto"/>
              <w:ind w:right="118"/>
              <w:rPr>
                <w:rFonts w:eastAsiaTheme="minorEastAsia"/>
                <w:sz w:val="24"/>
                <w:szCs w:val="24"/>
              </w:rPr>
            </w:pPr>
            <w:r w:rsidRPr="2C1EDB5A">
              <w:rPr>
                <w:rStyle w:val="normaltextrun"/>
                <w:rFonts w:eastAsiaTheme="minorEastAsia"/>
                <w:color w:val="000000"/>
                <w:sz w:val="24"/>
                <w:szCs w:val="24"/>
                <w:shd w:val="clear" w:color="auto" w:fill="FFFFFF"/>
              </w:rPr>
              <w:t xml:space="preserve">Support the </w:t>
            </w:r>
            <w:r w:rsidR="0BEE6EAE" w:rsidRPr="2C1EDB5A">
              <w:rPr>
                <w:rFonts w:eastAsiaTheme="minorEastAsia"/>
                <w:color w:val="333333"/>
                <w:sz w:val="24"/>
                <w:szCs w:val="24"/>
              </w:rPr>
              <w:t>Strategic Complaints and Improvement Manager</w:t>
            </w:r>
            <w:r w:rsidR="0BEE6EAE" w:rsidRPr="2C1EDB5A">
              <w:rPr>
                <w:rStyle w:val="normaltextrun"/>
                <w:rFonts w:eastAsiaTheme="minorEastAsia"/>
                <w:color w:val="000000" w:themeColor="text1"/>
                <w:sz w:val="24"/>
                <w:szCs w:val="24"/>
              </w:rPr>
              <w:t xml:space="preserve"> </w:t>
            </w:r>
            <w:r w:rsidRPr="2C1EDB5A">
              <w:rPr>
                <w:rStyle w:val="normaltextrun"/>
                <w:rFonts w:eastAsiaTheme="minorEastAsia"/>
                <w:color w:val="000000"/>
                <w:sz w:val="24"/>
                <w:szCs w:val="24"/>
                <w:shd w:val="clear" w:color="auto" w:fill="FFFFFF"/>
              </w:rPr>
              <w:t>with the use of customer complaint data gathered council wide to improve service design and increase customer satisfaction.</w:t>
            </w:r>
            <w:r w:rsidRPr="2C1EDB5A">
              <w:rPr>
                <w:rStyle w:val="eop"/>
                <w:rFonts w:eastAsiaTheme="minorEastAsia"/>
                <w:color w:val="000000"/>
                <w:sz w:val="24"/>
                <w:szCs w:val="24"/>
                <w:shd w:val="clear" w:color="auto" w:fill="FFFFFF"/>
              </w:rPr>
              <w:t> </w:t>
            </w:r>
          </w:p>
        </w:tc>
      </w:tr>
      <w:tr w:rsidR="000D2837" w14:paraId="52DB8D7D" w14:textId="77777777" w:rsidTr="2C1EDB5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E77A789" w:rsidR="000D2837" w:rsidRDefault="00FA5279" w:rsidP="2C1EDB5A">
            <w:pPr>
              <w:spacing w:after="0" w:line="276" w:lineRule="auto"/>
              <w:ind w:right="118"/>
              <w:rPr>
                <w:rStyle w:val="eop"/>
                <w:rFonts w:eastAsiaTheme="minorEastAsia"/>
                <w:color w:val="000000" w:themeColor="text1"/>
                <w:sz w:val="24"/>
                <w:szCs w:val="24"/>
              </w:rPr>
            </w:pPr>
            <w:r w:rsidRPr="2C1EDB5A">
              <w:rPr>
                <w:rStyle w:val="normaltextrun"/>
                <w:rFonts w:eastAsiaTheme="minorEastAsia"/>
                <w:color w:val="000000"/>
                <w:sz w:val="24"/>
                <w:szCs w:val="24"/>
                <w:shd w:val="clear" w:color="auto" w:fill="FFFFFF"/>
              </w:rPr>
              <w:t xml:space="preserve">Support the </w:t>
            </w:r>
            <w:r w:rsidR="5CB64319" w:rsidRPr="2C1EDB5A">
              <w:rPr>
                <w:rFonts w:eastAsiaTheme="minorEastAsia"/>
                <w:color w:val="333333"/>
                <w:sz w:val="24"/>
                <w:szCs w:val="24"/>
              </w:rPr>
              <w:t>Strategic Complaints and Improvement Manager</w:t>
            </w:r>
            <w:r w:rsidRPr="2C1EDB5A">
              <w:rPr>
                <w:rStyle w:val="normaltextrun"/>
                <w:rFonts w:eastAsiaTheme="minorEastAsia"/>
                <w:color w:val="000000"/>
                <w:sz w:val="24"/>
                <w:szCs w:val="24"/>
                <w:shd w:val="clear" w:color="auto" w:fill="FFFFFF"/>
              </w:rPr>
              <w:t xml:space="preserve"> with response to complaints working with relevant managers</w:t>
            </w:r>
            <w:r w:rsidR="178B79A3" w:rsidRPr="2C1EDB5A">
              <w:rPr>
                <w:rStyle w:val="normaltextrun"/>
                <w:rFonts w:eastAsiaTheme="minorEastAsia"/>
                <w:color w:val="000000"/>
                <w:sz w:val="24"/>
                <w:szCs w:val="24"/>
                <w:shd w:val="clear" w:color="auto" w:fill="FFFFFF"/>
              </w:rPr>
              <w:t>.</w:t>
            </w:r>
          </w:p>
        </w:tc>
      </w:tr>
      <w:tr w:rsidR="000D2837" w14:paraId="41071A23" w14:textId="77777777" w:rsidTr="2C1EDB5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D276C09" w:rsidR="000D2837" w:rsidRDefault="00AB5863" w:rsidP="2C1EDB5A">
            <w:pPr>
              <w:spacing w:after="0" w:line="276" w:lineRule="auto"/>
              <w:ind w:right="118"/>
              <w:rPr>
                <w:rFonts w:eastAsiaTheme="minorEastAsia"/>
                <w:sz w:val="24"/>
                <w:szCs w:val="24"/>
              </w:rPr>
            </w:pPr>
            <w:r w:rsidRPr="2C1EDB5A">
              <w:rPr>
                <w:rStyle w:val="normaltextrun"/>
                <w:rFonts w:eastAsiaTheme="minorEastAsia"/>
                <w:color w:val="000000"/>
                <w:sz w:val="24"/>
                <w:szCs w:val="24"/>
                <w:shd w:val="clear" w:color="auto" w:fill="FFFFFF"/>
              </w:rPr>
              <w:t xml:space="preserve">Manage incoming complaints demand from members of the public and the Local </w:t>
            </w:r>
            <w:r w:rsidR="34484BE9" w:rsidRPr="2C1EDB5A">
              <w:rPr>
                <w:rStyle w:val="normaltextrun"/>
                <w:rFonts w:eastAsiaTheme="minorEastAsia"/>
                <w:color w:val="000000"/>
                <w:sz w:val="24"/>
                <w:szCs w:val="24"/>
                <w:shd w:val="clear" w:color="auto" w:fill="FFFFFF"/>
              </w:rPr>
              <w:t>G</w:t>
            </w:r>
            <w:r w:rsidRPr="2C1EDB5A">
              <w:rPr>
                <w:rStyle w:val="normaltextrun"/>
                <w:rFonts w:eastAsiaTheme="minorEastAsia"/>
                <w:color w:val="000000"/>
                <w:sz w:val="24"/>
                <w:szCs w:val="24"/>
                <w:shd w:val="clear" w:color="auto" w:fill="FFFFFF"/>
              </w:rPr>
              <w:t xml:space="preserve">overnment and </w:t>
            </w:r>
            <w:r w:rsidR="60E1044D" w:rsidRPr="2C1EDB5A">
              <w:rPr>
                <w:rStyle w:val="normaltextrun"/>
                <w:rFonts w:eastAsiaTheme="minorEastAsia"/>
                <w:color w:val="000000"/>
                <w:sz w:val="24"/>
                <w:szCs w:val="24"/>
                <w:shd w:val="clear" w:color="auto" w:fill="FFFFFF"/>
              </w:rPr>
              <w:t>S</w:t>
            </w:r>
            <w:r w:rsidRPr="2C1EDB5A">
              <w:rPr>
                <w:rStyle w:val="normaltextrun"/>
                <w:rFonts w:eastAsiaTheme="minorEastAsia"/>
                <w:color w:val="000000"/>
                <w:sz w:val="24"/>
                <w:szCs w:val="24"/>
                <w:shd w:val="clear" w:color="auto" w:fill="FFFFFF"/>
              </w:rPr>
              <w:t xml:space="preserve">ocial </w:t>
            </w:r>
            <w:r w:rsidR="14F6C650" w:rsidRPr="2C1EDB5A">
              <w:rPr>
                <w:rStyle w:val="normaltextrun"/>
                <w:rFonts w:eastAsiaTheme="minorEastAsia"/>
                <w:color w:val="000000"/>
                <w:sz w:val="24"/>
                <w:szCs w:val="24"/>
                <w:shd w:val="clear" w:color="auto" w:fill="FFFFFF"/>
              </w:rPr>
              <w:t>C</w:t>
            </w:r>
            <w:r w:rsidRPr="2C1EDB5A">
              <w:rPr>
                <w:rStyle w:val="normaltextrun"/>
                <w:rFonts w:eastAsiaTheme="minorEastAsia"/>
                <w:color w:val="000000"/>
                <w:sz w:val="24"/>
                <w:szCs w:val="24"/>
                <w:shd w:val="clear" w:color="auto" w:fill="FFFFFF"/>
              </w:rPr>
              <w:t>are Ombudsman ensuring they are assigned to the appropriate teams within 24 hours. </w:t>
            </w:r>
            <w:r w:rsidRPr="2C1EDB5A">
              <w:rPr>
                <w:rStyle w:val="eop"/>
                <w:rFonts w:eastAsiaTheme="minorEastAsia"/>
                <w:color w:val="000000"/>
                <w:sz w:val="24"/>
                <w:szCs w:val="24"/>
                <w:shd w:val="clear" w:color="auto" w:fill="FFFFFF"/>
              </w:rPr>
              <w:t> </w:t>
            </w:r>
          </w:p>
        </w:tc>
      </w:tr>
      <w:tr w:rsidR="000D2837" w14:paraId="1AFB009D" w14:textId="77777777" w:rsidTr="2C1EDB5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D9E8A81" w:rsidR="000D2837" w:rsidRDefault="00E042BC" w:rsidP="2C1EDB5A">
            <w:pPr>
              <w:spacing w:after="0" w:line="276" w:lineRule="auto"/>
              <w:ind w:right="118"/>
              <w:rPr>
                <w:rFonts w:eastAsiaTheme="minorEastAsia"/>
                <w:sz w:val="24"/>
                <w:szCs w:val="24"/>
              </w:rPr>
            </w:pPr>
            <w:r w:rsidRPr="2C1EDB5A">
              <w:rPr>
                <w:rStyle w:val="normaltextrun"/>
                <w:rFonts w:eastAsiaTheme="minorEastAsia"/>
                <w:color w:val="000000"/>
                <w:sz w:val="24"/>
                <w:szCs w:val="24"/>
                <w:shd w:val="clear" w:color="auto" w:fill="FFFFFF"/>
              </w:rPr>
              <w:t>H</w:t>
            </w:r>
            <w:r w:rsidR="00AB5863" w:rsidRPr="2C1EDB5A">
              <w:rPr>
                <w:rStyle w:val="normaltextrun"/>
                <w:rFonts w:eastAsiaTheme="minorEastAsia"/>
                <w:color w:val="000000"/>
                <w:sz w:val="24"/>
                <w:szCs w:val="24"/>
                <w:shd w:val="clear" w:color="auto" w:fill="FFFFFF"/>
              </w:rPr>
              <w:t>elp and support to investigating managers and review/ draft complaints responses as required. Work with service managers and others to facilitate speedy resolutions and solutions that will improve the experience of residents.</w:t>
            </w:r>
            <w:r w:rsidR="00AB5863" w:rsidRPr="2C1EDB5A">
              <w:rPr>
                <w:rStyle w:val="eop"/>
                <w:rFonts w:eastAsiaTheme="minorEastAsia"/>
                <w:color w:val="000000"/>
                <w:sz w:val="24"/>
                <w:szCs w:val="24"/>
                <w:shd w:val="clear" w:color="auto" w:fill="FFFFFF"/>
              </w:rPr>
              <w:t> </w:t>
            </w:r>
          </w:p>
        </w:tc>
      </w:tr>
      <w:tr w:rsidR="000D2837" w14:paraId="4D030043" w14:textId="77777777" w:rsidTr="2C1EDB5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F246AC0" w:rsidR="000D2837" w:rsidRDefault="1F8D6DA8" w:rsidP="2C1EDB5A">
            <w:pPr>
              <w:spacing w:after="0" w:line="276" w:lineRule="auto"/>
              <w:ind w:right="118"/>
              <w:rPr>
                <w:rFonts w:eastAsiaTheme="minorEastAsia"/>
                <w:sz w:val="24"/>
                <w:szCs w:val="24"/>
              </w:rPr>
            </w:pPr>
            <w:r w:rsidRPr="2C1EDB5A">
              <w:rPr>
                <w:rStyle w:val="normaltextrun"/>
                <w:rFonts w:eastAsiaTheme="minorEastAsia"/>
                <w:color w:val="000000" w:themeColor="text1"/>
                <w:sz w:val="24"/>
                <w:szCs w:val="24"/>
              </w:rPr>
              <w:t xml:space="preserve">Contribute to the production a range of monthly, quarterly, </w:t>
            </w:r>
            <w:proofErr w:type="gramStart"/>
            <w:r w:rsidRPr="2C1EDB5A">
              <w:rPr>
                <w:rStyle w:val="normaltextrun"/>
                <w:rFonts w:eastAsiaTheme="minorEastAsia"/>
                <w:color w:val="000000" w:themeColor="text1"/>
                <w:sz w:val="24"/>
                <w:szCs w:val="24"/>
              </w:rPr>
              <w:t>annual</w:t>
            </w:r>
            <w:proofErr w:type="gramEnd"/>
            <w:r w:rsidRPr="2C1EDB5A">
              <w:rPr>
                <w:rStyle w:val="normaltextrun"/>
                <w:rFonts w:eastAsiaTheme="minorEastAsia"/>
                <w:color w:val="000000" w:themeColor="text1"/>
                <w:sz w:val="24"/>
                <w:szCs w:val="24"/>
              </w:rPr>
              <w:t xml:space="preserve"> and ad hoc reports, presenting complaints and customer feedback for the </w:t>
            </w:r>
            <w:r w:rsidR="7E80D3AF" w:rsidRPr="2C1EDB5A">
              <w:rPr>
                <w:rFonts w:eastAsiaTheme="minorEastAsia"/>
                <w:color w:val="333333"/>
                <w:sz w:val="24"/>
                <w:szCs w:val="24"/>
              </w:rPr>
              <w:t>Strategic Complaints and Improvement Manager</w:t>
            </w:r>
            <w:r w:rsidRPr="2C1EDB5A">
              <w:rPr>
                <w:rStyle w:val="normaltextrun"/>
                <w:rFonts w:eastAsiaTheme="minorEastAsia"/>
                <w:color w:val="000000" w:themeColor="text1"/>
                <w:sz w:val="24"/>
                <w:szCs w:val="24"/>
              </w:rPr>
              <w:t xml:space="preserve"> and </w:t>
            </w:r>
            <w:r w:rsidR="12049F09" w:rsidRPr="2C1EDB5A">
              <w:rPr>
                <w:rStyle w:val="normaltextrun"/>
                <w:rFonts w:eastAsiaTheme="minorEastAsia"/>
                <w:color w:val="000000" w:themeColor="text1"/>
                <w:sz w:val="24"/>
                <w:szCs w:val="24"/>
              </w:rPr>
              <w:t>F</w:t>
            </w:r>
            <w:r w:rsidRPr="2C1EDB5A">
              <w:rPr>
                <w:rStyle w:val="normaltextrun"/>
                <w:rFonts w:eastAsiaTheme="minorEastAsia"/>
                <w:color w:val="000000" w:themeColor="text1"/>
                <w:sz w:val="24"/>
                <w:szCs w:val="24"/>
              </w:rPr>
              <w:t xml:space="preserve">eedback </w:t>
            </w:r>
            <w:r w:rsidR="3EE730BE" w:rsidRPr="2C1EDB5A">
              <w:rPr>
                <w:rStyle w:val="normaltextrun"/>
                <w:rFonts w:eastAsiaTheme="minorEastAsia"/>
                <w:color w:val="000000" w:themeColor="text1"/>
                <w:sz w:val="24"/>
                <w:szCs w:val="24"/>
              </w:rPr>
              <w:t>I</w:t>
            </w:r>
            <w:r w:rsidRPr="2C1EDB5A">
              <w:rPr>
                <w:rStyle w:val="normaltextrun"/>
                <w:rFonts w:eastAsiaTheme="minorEastAsia"/>
                <w:color w:val="000000" w:themeColor="text1"/>
                <w:sz w:val="24"/>
                <w:szCs w:val="24"/>
              </w:rPr>
              <w:t xml:space="preserve">nsight </w:t>
            </w:r>
            <w:r w:rsidR="72526B37" w:rsidRPr="2C1EDB5A">
              <w:rPr>
                <w:rStyle w:val="normaltextrun"/>
                <w:rFonts w:eastAsiaTheme="minorEastAsia"/>
                <w:color w:val="000000" w:themeColor="text1"/>
                <w:sz w:val="24"/>
                <w:szCs w:val="24"/>
              </w:rPr>
              <w:t>Officer</w:t>
            </w:r>
            <w:r w:rsidRPr="2C1EDB5A">
              <w:rPr>
                <w:rStyle w:val="normaltextrun"/>
                <w:rFonts w:eastAsiaTheme="minorEastAsia"/>
                <w:color w:val="000000" w:themeColor="text1"/>
                <w:sz w:val="24"/>
                <w:szCs w:val="24"/>
              </w:rPr>
              <w:t>.</w:t>
            </w:r>
            <w:r w:rsidRPr="2C1EDB5A">
              <w:rPr>
                <w:rFonts w:eastAsiaTheme="minorEastAsia"/>
                <w:sz w:val="24"/>
                <w:szCs w:val="24"/>
              </w:rPr>
              <w:t xml:space="preserve"> </w:t>
            </w:r>
            <w:r w:rsidR="00894283" w:rsidRPr="2C1EDB5A">
              <w:rPr>
                <w:rStyle w:val="eop"/>
                <w:rFonts w:eastAsiaTheme="minorEastAsia"/>
                <w:color w:val="000000"/>
                <w:sz w:val="24"/>
                <w:szCs w:val="24"/>
                <w:shd w:val="clear" w:color="auto" w:fill="FFFFFF"/>
              </w:rPr>
              <w:t> </w:t>
            </w:r>
          </w:p>
        </w:tc>
      </w:tr>
      <w:tr w:rsidR="00894283" w14:paraId="2BDB54F0" w14:textId="77777777" w:rsidTr="2C1EDB5A">
        <w:tc>
          <w:tcPr>
            <w:tcW w:w="456" w:type="dxa"/>
          </w:tcPr>
          <w:p w14:paraId="44D117EB" w14:textId="18565481" w:rsidR="00894283" w:rsidRPr="000D2837" w:rsidRDefault="00894283" w:rsidP="00C577BE">
            <w:pPr>
              <w:spacing w:after="0" w:line="240" w:lineRule="auto"/>
              <w:ind w:right="118"/>
              <w:rPr>
                <w:b/>
                <w:bCs/>
                <w:sz w:val="24"/>
                <w:szCs w:val="24"/>
              </w:rPr>
            </w:pPr>
            <w:r>
              <w:rPr>
                <w:b/>
                <w:bCs/>
                <w:sz w:val="24"/>
                <w:szCs w:val="24"/>
              </w:rPr>
              <w:t>7</w:t>
            </w:r>
          </w:p>
        </w:tc>
        <w:tc>
          <w:tcPr>
            <w:tcW w:w="9072" w:type="dxa"/>
          </w:tcPr>
          <w:p w14:paraId="248F6325" w14:textId="12549585" w:rsidR="00894283" w:rsidRDefault="00894283" w:rsidP="2C1EDB5A">
            <w:pPr>
              <w:spacing w:after="0" w:line="276" w:lineRule="auto"/>
              <w:ind w:right="118"/>
              <w:rPr>
                <w:rStyle w:val="normaltextrun"/>
                <w:rFonts w:eastAsiaTheme="minorEastAsia"/>
                <w:color w:val="000000"/>
                <w:sz w:val="24"/>
                <w:szCs w:val="24"/>
                <w:shd w:val="clear" w:color="auto" w:fill="FFFFFF"/>
              </w:rPr>
            </w:pPr>
            <w:r w:rsidRPr="2C1EDB5A">
              <w:rPr>
                <w:rStyle w:val="normaltextrun"/>
                <w:rFonts w:eastAsiaTheme="minorEastAsia"/>
                <w:color w:val="000000"/>
                <w:sz w:val="24"/>
                <w:szCs w:val="24"/>
                <w:shd w:val="clear" w:color="auto" w:fill="FFFFFF"/>
              </w:rPr>
              <w:t>Make best use of the systems and technology to ensure that complaints are responded to effectively and in a timely manner.</w:t>
            </w:r>
            <w:r w:rsidRPr="2C1EDB5A">
              <w:rPr>
                <w:rStyle w:val="eop"/>
                <w:rFonts w:eastAsiaTheme="minorEastAsia"/>
                <w:color w:val="000000"/>
                <w:sz w:val="24"/>
                <w:szCs w:val="24"/>
                <w:shd w:val="clear" w:color="auto" w:fill="FFFFFF"/>
              </w:rPr>
              <w:t> </w:t>
            </w:r>
          </w:p>
        </w:tc>
      </w:tr>
      <w:tr w:rsidR="00533396" w14:paraId="3EB7A001" w14:textId="77777777" w:rsidTr="2C1EDB5A">
        <w:tc>
          <w:tcPr>
            <w:tcW w:w="456" w:type="dxa"/>
          </w:tcPr>
          <w:p w14:paraId="09B32914" w14:textId="6E3E7CAF" w:rsidR="00533396" w:rsidRDefault="00E042BC" w:rsidP="00C577BE">
            <w:pPr>
              <w:spacing w:after="0" w:line="240" w:lineRule="auto"/>
              <w:ind w:right="118"/>
              <w:rPr>
                <w:b/>
                <w:bCs/>
                <w:sz w:val="24"/>
                <w:szCs w:val="24"/>
              </w:rPr>
            </w:pPr>
            <w:r>
              <w:rPr>
                <w:b/>
                <w:bCs/>
                <w:sz w:val="24"/>
                <w:szCs w:val="24"/>
              </w:rPr>
              <w:t>8</w:t>
            </w:r>
          </w:p>
        </w:tc>
        <w:tc>
          <w:tcPr>
            <w:tcW w:w="9072" w:type="dxa"/>
          </w:tcPr>
          <w:p w14:paraId="393B9B0A" w14:textId="40EA1B65" w:rsidR="00533396" w:rsidRDefault="00E042BC" w:rsidP="2C1EDB5A">
            <w:pPr>
              <w:spacing w:after="0" w:line="276" w:lineRule="auto"/>
              <w:ind w:right="118"/>
              <w:rPr>
                <w:rStyle w:val="normaltextrun"/>
                <w:rFonts w:eastAsiaTheme="minorEastAsia"/>
                <w:color w:val="000000"/>
                <w:sz w:val="24"/>
                <w:szCs w:val="24"/>
                <w:shd w:val="clear" w:color="auto" w:fill="FFFFFF"/>
              </w:rPr>
            </w:pPr>
            <w:r w:rsidRPr="2C1EDB5A">
              <w:rPr>
                <w:rStyle w:val="normaltextrun"/>
                <w:rFonts w:eastAsiaTheme="minorEastAsia"/>
                <w:color w:val="000000"/>
                <w:sz w:val="24"/>
                <w:szCs w:val="24"/>
                <w:shd w:val="clear" w:color="auto" w:fill="FFFFFF"/>
              </w:rPr>
              <w:t xml:space="preserve">Work with services to gather evidence that will support complaints responses and meet deadlines set out by the </w:t>
            </w:r>
            <w:r w:rsidR="63A0FB8F" w:rsidRPr="2C1EDB5A">
              <w:rPr>
                <w:rStyle w:val="normaltextrun"/>
                <w:rFonts w:eastAsiaTheme="minorEastAsia"/>
                <w:color w:val="000000"/>
                <w:sz w:val="24"/>
                <w:szCs w:val="24"/>
                <w:shd w:val="clear" w:color="auto" w:fill="FFFFFF"/>
              </w:rPr>
              <w:t>O</w:t>
            </w:r>
            <w:r w:rsidRPr="2C1EDB5A">
              <w:rPr>
                <w:rStyle w:val="normaltextrun"/>
                <w:rFonts w:eastAsiaTheme="minorEastAsia"/>
                <w:color w:val="000000"/>
                <w:sz w:val="24"/>
                <w:szCs w:val="24"/>
                <w:shd w:val="clear" w:color="auto" w:fill="FFFFFF"/>
              </w:rPr>
              <w:t>mbudsm</w:t>
            </w:r>
            <w:r w:rsidR="004C1F7B" w:rsidRPr="2C1EDB5A">
              <w:rPr>
                <w:rStyle w:val="normaltextrun"/>
                <w:rFonts w:eastAsiaTheme="minorEastAsia"/>
                <w:color w:val="000000"/>
                <w:sz w:val="24"/>
                <w:szCs w:val="24"/>
                <w:shd w:val="clear" w:color="auto" w:fill="FFFFFF"/>
              </w:rPr>
              <w:t>an.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2C1EDB5A">
        <w:rPr>
          <w:i/>
          <w:iCs/>
          <w:sz w:val="24"/>
          <w:szCs w:val="24"/>
        </w:rPr>
        <w:lastRenderedPageBreak/>
        <w:t>Within reason these key deliverables may evolve to meet service need and it is expected that you will be flexible and adaptable in your delivery to meet both service and</w:t>
      </w:r>
      <w:r w:rsidR="00163709" w:rsidRPr="2C1EDB5A">
        <w:rPr>
          <w:i/>
          <w:iCs/>
          <w:sz w:val="24"/>
          <w:szCs w:val="24"/>
        </w:rPr>
        <w:t xml:space="preserve"> city</w:t>
      </w:r>
      <w:r w:rsidRPr="2C1EDB5A">
        <w:rPr>
          <w:i/>
          <w:iCs/>
          <w:sz w:val="24"/>
          <w:szCs w:val="24"/>
        </w:rPr>
        <w:t xml:space="preserve"> council wide needs</w:t>
      </w: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p w14:paraId="37E0A16E" w14:textId="7C399E68" w:rsidR="00C577BE" w:rsidRDefault="00C577BE" w:rsidP="2B2AF8A7">
      <w:pPr>
        <w:spacing w:after="0" w:line="240" w:lineRule="auto"/>
        <w:ind w:left="567" w:right="118"/>
        <w:rPr>
          <w:rFonts w:ascii="Calibri" w:eastAsia="Calibri" w:hAnsi="Calibri" w:cs="Calibri"/>
          <w:noProof/>
          <w:color w:val="000000" w:themeColor="text1"/>
          <w:sz w:val="24"/>
          <w:szCs w:val="24"/>
        </w:rPr>
      </w:pPr>
    </w:p>
    <w:tbl>
      <w:tblPr>
        <w:tblStyle w:val="TableGrid"/>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9360"/>
      </w:tblGrid>
      <w:tr w:rsidR="2B2AF8A7" w14:paraId="36553187" w14:textId="77777777" w:rsidTr="53432EF5">
        <w:trPr>
          <w:trHeight w:val="300"/>
        </w:trPr>
        <w:tc>
          <w:tcPr>
            <w:tcW w:w="750" w:type="dxa"/>
            <w:tcMar>
              <w:left w:w="105" w:type="dxa"/>
              <w:right w:w="105" w:type="dxa"/>
            </w:tcMar>
          </w:tcPr>
          <w:p w14:paraId="72DA2848" w14:textId="0B758052" w:rsidR="2B2AF8A7" w:rsidRDefault="6A3B2011" w:rsidP="2C1EDB5A">
            <w:pPr>
              <w:spacing w:after="0" w:line="240" w:lineRule="auto"/>
              <w:ind w:right="118"/>
              <w:rPr>
                <w:rFonts w:ascii="Calibri" w:eastAsia="Calibri" w:hAnsi="Calibri" w:cs="Calibri"/>
                <w:sz w:val="24"/>
                <w:szCs w:val="24"/>
              </w:rPr>
            </w:pPr>
            <w:r w:rsidRPr="2C1EDB5A">
              <w:rPr>
                <w:rFonts w:ascii="Calibri" w:eastAsia="Calibri" w:hAnsi="Calibri" w:cs="Calibri"/>
                <w:b/>
                <w:bCs/>
                <w:sz w:val="24"/>
                <w:szCs w:val="24"/>
              </w:rPr>
              <w:t>1</w:t>
            </w:r>
          </w:p>
        </w:tc>
        <w:tc>
          <w:tcPr>
            <w:tcW w:w="9360" w:type="dxa"/>
            <w:tcMar>
              <w:left w:w="105" w:type="dxa"/>
              <w:right w:w="105" w:type="dxa"/>
            </w:tcMar>
          </w:tcPr>
          <w:p w14:paraId="3E2901AC" w14:textId="6EE0D80D" w:rsidR="2B2AF8A7" w:rsidRDefault="2469E1A8" w:rsidP="2C1EDB5A">
            <w:pPr>
              <w:shd w:val="clear" w:color="auto" w:fill="FFFFFF" w:themeFill="background1"/>
              <w:spacing w:after="0" w:line="276" w:lineRule="auto"/>
              <w:rPr>
                <w:rFonts w:ascii="Calibri" w:eastAsia="Calibri" w:hAnsi="Calibri" w:cs="Calibri"/>
                <w:color w:val="000000" w:themeColor="text1"/>
                <w:sz w:val="24"/>
                <w:szCs w:val="24"/>
              </w:rPr>
            </w:pPr>
            <w:r w:rsidRPr="2C1EDB5A">
              <w:rPr>
                <w:rFonts w:ascii="Calibri" w:eastAsia="Calibri" w:hAnsi="Calibri" w:cs="Calibri"/>
                <w:b/>
                <w:bCs/>
                <w:color w:val="242424"/>
                <w:sz w:val="24"/>
                <w:szCs w:val="24"/>
              </w:rPr>
              <w:t>Problem-Solving Abilities</w:t>
            </w:r>
            <w:r w:rsidRPr="2C1EDB5A">
              <w:rPr>
                <w:rFonts w:ascii="Calibri" w:eastAsia="Calibri" w:hAnsi="Calibri" w:cs="Calibri"/>
                <w:color w:val="242424"/>
                <w:sz w:val="24"/>
                <w:szCs w:val="24"/>
              </w:rPr>
              <w:t>: Demonstrated ability to analyse complaints, identify root causes, and implement effective solutions to resolve issues promptly and efficiently.</w:t>
            </w:r>
          </w:p>
        </w:tc>
      </w:tr>
      <w:tr w:rsidR="2B2AF8A7" w14:paraId="5C83F42E" w14:textId="77777777" w:rsidTr="53432EF5">
        <w:trPr>
          <w:trHeight w:val="300"/>
        </w:trPr>
        <w:tc>
          <w:tcPr>
            <w:tcW w:w="750" w:type="dxa"/>
            <w:tcMar>
              <w:left w:w="105" w:type="dxa"/>
              <w:right w:w="105" w:type="dxa"/>
            </w:tcMar>
          </w:tcPr>
          <w:p w14:paraId="53CE0CDC" w14:textId="0642357F" w:rsidR="2B2AF8A7" w:rsidRDefault="6A3B2011" w:rsidP="2C1EDB5A">
            <w:pPr>
              <w:spacing w:after="0" w:line="240" w:lineRule="auto"/>
              <w:ind w:right="118"/>
              <w:rPr>
                <w:rFonts w:ascii="Calibri" w:eastAsia="Calibri" w:hAnsi="Calibri" w:cs="Calibri"/>
                <w:sz w:val="24"/>
                <w:szCs w:val="24"/>
              </w:rPr>
            </w:pPr>
            <w:r w:rsidRPr="2C1EDB5A">
              <w:rPr>
                <w:rFonts w:ascii="Calibri" w:eastAsia="Calibri" w:hAnsi="Calibri" w:cs="Calibri"/>
                <w:b/>
                <w:bCs/>
                <w:sz w:val="24"/>
                <w:szCs w:val="24"/>
              </w:rPr>
              <w:t>2</w:t>
            </w:r>
          </w:p>
        </w:tc>
        <w:tc>
          <w:tcPr>
            <w:tcW w:w="9360" w:type="dxa"/>
            <w:tcMar>
              <w:left w:w="105" w:type="dxa"/>
              <w:right w:w="105" w:type="dxa"/>
            </w:tcMar>
          </w:tcPr>
          <w:p w14:paraId="27B54AF6" w14:textId="1057739C" w:rsidR="2B2AF8A7" w:rsidRDefault="4B02817A" w:rsidP="2C1EDB5A">
            <w:pPr>
              <w:shd w:val="clear" w:color="auto" w:fill="FFFFFF" w:themeFill="background1"/>
              <w:spacing w:after="0" w:line="276" w:lineRule="auto"/>
              <w:rPr>
                <w:rFonts w:ascii="Calibri" w:eastAsia="Calibri" w:hAnsi="Calibri" w:cs="Calibri"/>
                <w:color w:val="000000" w:themeColor="text1"/>
                <w:sz w:val="24"/>
                <w:szCs w:val="24"/>
              </w:rPr>
            </w:pPr>
            <w:r w:rsidRPr="2C1EDB5A">
              <w:rPr>
                <w:rFonts w:ascii="Calibri" w:eastAsia="Calibri" w:hAnsi="Calibri" w:cs="Calibri"/>
                <w:b/>
                <w:bCs/>
                <w:color w:val="242424"/>
                <w:sz w:val="24"/>
                <w:szCs w:val="24"/>
              </w:rPr>
              <w:t>Customer Service Orientation</w:t>
            </w:r>
            <w:r w:rsidRPr="2C1EDB5A">
              <w:rPr>
                <w:rFonts w:ascii="Calibri" w:eastAsia="Calibri" w:hAnsi="Calibri" w:cs="Calibri"/>
                <w:color w:val="242424"/>
                <w:sz w:val="24"/>
                <w:szCs w:val="24"/>
              </w:rPr>
              <w:t>: A commitment to providing high-quality customer service, with the ability to empathise with tenants and address their concerns in a professional and courteous manner.</w:t>
            </w:r>
          </w:p>
        </w:tc>
      </w:tr>
      <w:tr w:rsidR="2B2AF8A7" w14:paraId="662A1E62" w14:textId="77777777" w:rsidTr="53432EF5">
        <w:trPr>
          <w:trHeight w:val="300"/>
        </w:trPr>
        <w:tc>
          <w:tcPr>
            <w:tcW w:w="750" w:type="dxa"/>
            <w:tcMar>
              <w:left w:w="105" w:type="dxa"/>
              <w:right w:w="105" w:type="dxa"/>
            </w:tcMar>
          </w:tcPr>
          <w:p w14:paraId="4018F5A9" w14:textId="166516CB" w:rsidR="2B2AF8A7" w:rsidRDefault="6A3B2011" w:rsidP="2C1EDB5A">
            <w:pPr>
              <w:spacing w:after="0" w:line="240" w:lineRule="auto"/>
              <w:ind w:right="118"/>
              <w:rPr>
                <w:rFonts w:ascii="Calibri" w:eastAsia="Calibri" w:hAnsi="Calibri" w:cs="Calibri"/>
                <w:sz w:val="24"/>
                <w:szCs w:val="24"/>
              </w:rPr>
            </w:pPr>
            <w:r w:rsidRPr="2C1EDB5A">
              <w:rPr>
                <w:rFonts w:ascii="Calibri" w:eastAsia="Calibri" w:hAnsi="Calibri" w:cs="Calibri"/>
                <w:b/>
                <w:bCs/>
                <w:sz w:val="24"/>
                <w:szCs w:val="24"/>
              </w:rPr>
              <w:t>3</w:t>
            </w:r>
          </w:p>
        </w:tc>
        <w:tc>
          <w:tcPr>
            <w:tcW w:w="9360" w:type="dxa"/>
            <w:tcMar>
              <w:left w:w="105" w:type="dxa"/>
              <w:right w:w="105" w:type="dxa"/>
            </w:tcMar>
          </w:tcPr>
          <w:p w14:paraId="11FB5D9C" w14:textId="71792CDB" w:rsidR="2B2AF8A7" w:rsidRDefault="4B02817A" w:rsidP="2C1EDB5A">
            <w:pPr>
              <w:spacing w:after="0" w:line="276" w:lineRule="auto"/>
              <w:ind w:right="118"/>
              <w:rPr>
                <w:rFonts w:ascii="Calibri" w:eastAsia="Calibri" w:hAnsi="Calibri" w:cs="Calibri"/>
                <w:color w:val="000000" w:themeColor="text1"/>
                <w:sz w:val="24"/>
                <w:szCs w:val="24"/>
              </w:rPr>
            </w:pPr>
            <w:r w:rsidRPr="2C1EDB5A">
              <w:rPr>
                <w:rStyle w:val="normaltextrun"/>
                <w:rFonts w:ascii="Calibri" w:eastAsia="Calibri" w:hAnsi="Calibri" w:cs="Calibri"/>
                <w:color w:val="000000" w:themeColor="text1"/>
                <w:sz w:val="24"/>
                <w:szCs w:val="24"/>
              </w:rPr>
              <w:t> </w:t>
            </w:r>
            <w:r w:rsidRPr="2C1EDB5A">
              <w:rPr>
                <w:rFonts w:ascii="Calibri" w:eastAsia="Calibri" w:hAnsi="Calibri" w:cs="Calibri"/>
                <w:b/>
                <w:bCs/>
                <w:color w:val="242424"/>
                <w:sz w:val="24"/>
                <w:szCs w:val="24"/>
              </w:rPr>
              <w:t>Excellent Communication Skills</w:t>
            </w:r>
            <w:r w:rsidRPr="2C1EDB5A">
              <w:rPr>
                <w:rFonts w:ascii="Calibri" w:eastAsia="Calibri" w:hAnsi="Calibri" w:cs="Calibri"/>
                <w:color w:val="242424"/>
                <w:sz w:val="24"/>
                <w:szCs w:val="24"/>
              </w:rPr>
              <w:t>: Strong verbal and written communication skills to effectively handle complaints, mediate disputes, and provide clear information to tenants and stakeholders.</w:t>
            </w:r>
          </w:p>
        </w:tc>
      </w:tr>
      <w:tr w:rsidR="2B2AF8A7" w14:paraId="3C9E3322" w14:textId="77777777" w:rsidTr="53432EF5">
        <w:trPr>
          <w:trHeight w:val="300"/>
        </w:trPr>
        <w:tc>
          <w:tcPr>
            <w:tcW w:w="750" w:type="dxa"/>
            <w:tcMar>
              <w:left w:w="105" w:type="dxa"/>
              <w:right w:w="105" w:type="dxa"/>
            </w:tcMar>
          </w:tcPr>
          <w:p w14:paraId="372947CC" w14:textId="191725F2" w:rsidR="2B2AF8A7" w:rsidRDefault="6A3B2011" w:rsidP="2C1EDB5A">
            <w:pPr>
              <w:spacing w:after="0" w:line="240" w:lineRule="auto"/>
              <w:ind w:right="118"/>
              <w:rPr>
                <w:rFonts w:ascii="Calibri" w:eastAsia="Calibri" w:hAnsi="Calibri" w:cs="Calibri"/>
                <w:sz w:val="24"/>
                <w:szCs w:val="24"/>
              </w:rPr>
            </w:pPr>
            <w:r w:rsidRPr="2C1EDB5A">
              <w:rPr>
                <w:rFonts w:ascii="Calibri" w:eastAsia="Calibri" w:hAnsi="Calibri" w:cs="Calibri"/>
                <w:b/>
                <w:bCs/>
                <w:sz w:val="24"/>
                <w:szCs w:val="24"/>
              </w:rPr>
              <w:t>4</w:t>
            </w:r>
          </w:p>
        </w:tc>
        <w:tc>
          <w:tcPr>
            <w:tcW w:w="9360" w:type="dxa"/>
            <w:tcMar>
              <w:left w:w="105" w:type="dxa"/>
              <w:right w:w="105" w:type="dxa"/>
            </w:tcMar>
          </w:tcPr>
          <w:p w14:paraId="15D663A9" w14:textId="17A8A2C4" w:rsidR="2B2AF8A7" w:rsidRDefault="4B02817A" w:rsidP="53432EF5">
            <w:pPr>
              <w:spacing w:after="0" w:line="276" w:lineRule="auto"/>
              <w:ind w:right="118"/>
              <w:rPr>
                <w:rFonts w:ascii="Calibri" w:eastAsia="Calibri" w:hAnsi="Calibri" w:cs="Calibri"/>
                <w:color w:val="242424"/>
                <w:sz w:val="24"/>
                <w:szCs w:val="24"/>
              </w:rPr>
            </w:pPr>
            <w:r w:rsidRPr="53432EF5">
              <w:rPr>
                <w:rFonts w:ascii="Calibri" w:eastAsia="Calibri" w:hAnsi="Calibri" w:cs="Calibri"/>
                <w:b/>
                <w:bCs/>
                <w:color w:val="242424"/>
                <w:sz w:val="24"/>
                <w:szCs w:val="24"/>
              </w:rPr>
              <w:t>Experience with Regulatory Enquiries</w:t>
            </w:r>
            <w:r w:rsidRPr="53432EF5">
              <w:rPr>
                <w:rFonts w:ascii="Calibri" w:eastAsia="Calibri" w:hAnsi="Calibri" w:cs="Calibri"/>
                <w:color w:val="242424"/>
                <w:sz w:val="24"/>
                <w:szCs w:val="24"/>
              </w:rPr>
              <w:t>: Proven experience in handling enquiries from local government, the Social Care Ombudsman (LGSCO), or other regulatory bodies.</w:t>
            </w:r>
          </w:p>
        </w:tc>
      </w:tr>
      <w:tr w:rsidR="2B2AF8A7" w14:paraId="1707B29C" w14:textId="77777777" w:rsidTr="53432EF5">
        <w:trPr>
          <w:trHeight w:val="300"/>
        </w:trPr>
        <w:tc>
          <w:tcPr>
            <w:tcW w:w="750" w:type="dxa"/>
            <w:tcMar>
              <w:left w:w="105" w:type="dxa"/>
              <w:right w:w="105" w:type="dxa"/>
            </w:tcMar>
          </w:tcPr>
          <w:p w14:paraId="303BF6EA" w14:textId="4A5BCA6F" w:rsidR="2B2AF8A7" w:rsidRDefault="6A3B2011" w:rsidP="2C1EDB5A">
            <w:pPr>
              <w:spacing w:after="0" w:line="240" w:lineRule="auto"/>
              <w:ind w:right="118"/>
              <w:rPr>
                <w:rFonts w:ascii="Calibri" w:eastAsia="Calibri" w:hAnsi="Calibri" w:cs="Calibri"/>
                <w:sz w:val="24"/>
                <w:szCs w:val="24"/>
              </w:rPr>
            </w:pPr>
            <w:r w:rsidRPr="2C1EDB5A">
              <w:rPr>
                <w:rFonts w:ascii="Calibri" w:eastAsia="Calibri" w:hAnsi="Calibri" w:cs="Calibri"/>
                <w:b/>
                <w:bCs/>
                <w:sz w:val="24"/>
                <w:szCs w:val="24"/>
              </w:rPr>
              <w:t>5</w:t>
            </w:r>
          </w:p>
        </w:tc>
        <w:tc>
          <w:tcPr>
            <w:tcW w:w="9360" w:type="dxa"/>
            <w:tcMar>
              <w:left w:w="105" w:type="dxa"/>
              <w:right w:w="105" w:type="dxa"/>
            </w:tcMar>
          </w:tcPr>
          <w:p w14:paraId="345493F7" w14:textId="5607B016" w:rsidR="2B2AF8A7" w:rsidRDefault="4B02817A" w:rsidP="2C1EDB5A">
            <w:pPr>
              <w:shd w:val="clear" w:color="auto" w:fill="FFFFFF" w:themeFill="background1"/>
              <w:spacing w:after="0" w:line="276" w:lineRule="auto"/>
              <w:rPr>
                <w:rFonts w:ascii="Calibri" w:eastAsia="Calibri" w:hAnsi="Calibri" w:cs="Calibri"/>
                <w:color w:val="242424"/>
                <w:sz w:val="24"/>
                <w:szCs w:val="24"/>
              </w:rPr>
            </w:pPr>
            <w:r w:rsidRPr="2C1EDB5A">
              <w:rPr>
                <w:rFonts w:ascii="Calibri" w:eastAsia="Calibri" w:hAnsi="Calibri" w:cs="Calibri"/>
                <w:b/>
                <w:bCs/>
                <w:color w:val="242424"/>
                <w:sz w:val="24"/>
                <w:szCs w:val="24"/>
              </w:rPr>
              <w:t>Organisational Skills</w:t>
            </w:r>
            <w:r w:rsidRPr="2C1EDB5A">
              <w:rPr>
                <w:rFonts w:ascii="Calibri" w:eastAsia="Calibri" w:hAnsi="Calibri" w:cs="Calibri"/>
                <w:color w:val="242424"/>
                <w:sz w:val="24"/>
                <w:szCs w:val="24"/>
              </w:rPr>
              <w:t>: Exceptional organisational and time-management skills to handle multiple complaints simultaneously and ensure timely resolution.</w:t>
            </w:r>
          </w:p>
        </w:tc>
      </w:tr>
    </w:tbl>
    <w:p w14:paraId="6F31B1C1" w14:textId="45C3FF0F"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4E1C" w14:textId="77777777" w:rsidR="006812D8" w:rsidRDefault="006812D8" w:rsidP="00F45CF3">
      <w:pPr>
        <w:spacing w:after="0" w:line="240" w:lineRule="auto"/>
      </w:pPr>
      <w:r>
        <w:separator/>
      </w:r>
    </w:p>
  </w:endnote>
  <w:endnote w:type="continuationSeparator" w:id="0">
    <w:p w14:paraId="64D59648" w14:textId="77777777" w:rsidR="006812D8" w:rsidRDefault="006812D8" w:rsidP="00F45CF3">
      <w:pPr>
        <w:spacing w:after="0" w:line="240" w:lineRule="auto"/>
      </w:pPr>
      <w:r>
        <w:continuationSeparator/>
      </w:r>
    </w:p>
  </w:endnote>
  <w:endnote w:type="continuationNotice" w:id="1">
    <w:p w14:paraId="3C858D20" w14:textId="77777777" w:rsidR="006812D8" w:rsidRDefault="00681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7584" w14:textId="77777777" w:rsidR="006812D8" w:rsidRDefault="006812D8" w:rsidP="00F45CF3">
      <w:pPr>
        <w:spacing w:after="0" w:line="240" w:lineRule="auto"/>
      </w:pPr>
      <w:r>
        <w:separator/>
      </w:r>
    </w:p>
  </w:footnote>
  <w:footnote w:type="continuationSeparator" w:id="0">
    <w:p w14:paraId="6D2B5611" w14:textId="77777777" w:rsidR="006812D8" w:rsidRDefault="006812D8" w:rsidP="00F45CF3">
      <w:pPr>
        <w:spacing w:after="0" w:line="240" w:lineRule="auto"/>
      </w:pPr>
      <w:r>
        <w:continuationSeparator/>
      </w:r>
    </w:p>
  </w:footnote>
  <w:footnote w:type="continuationNotice" w:id="1">
    <w:p w14:paraId="1AE04183" w14:textId="77777777" w:rsidR="006812D8" w:rsidRDefault="00681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2FA3"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ocumentProtection w:formatting="1" w:enforcement="1" w:cryptProviderType="rsaAES" w:cryptAlgorithmClass="hash" w:cryptAlgorithmType="typeAny" w:cryptAlgorithmSid="14" w:cryptSpinCount="100000" w:hash="C1iTxBifKxr/JBU9009zPGxR4rNzfyB3fotwKHehbXs14cauctXlfJRbzznW1cO7VWf8OZkUBVVyA1/Lgiswrg==" w:salt="HJ+xecVjY1c7EARsOasb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3DB0"/>
    <w:rsid w:val="001C40EB"/>
    <w:rsid w:val="001C79E6"/>
    <w:rsid w:val="001D6970"/>
    <w:rsid w:val="001F4958"/>
    <w:rsid w:val="001F5934"/>
    <w:rsid w:val="00204E21"/>
    <w:rsid w:val="00214A0D"/>
    <w:rsid w:val="00217C02"/>
    <w:rsid w:val="002216F3"/>
    <w:rsid w:val="002248CB"/>
    <w:rsid w:val="00262AD4"/>
    <w:rsid w:val="00281139"/>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C4216"/>
    <w:rsid w:val="003D4F55"/>
    <w:rsid w:val="00407342"/>
    <w:rsid w:val="004173D7"/>
    <w:rsid w:val="004271E1"/>
    <w:rsid w:val="004545CB"/>
    <w:rsid w:val="004867A9"/>
    <w:rsid w:val="004B27E7"/>
    <w:rsid w:val="004B30AF"/>
    <w:rsid w:val="004B7C10"/>
    <w:rsid w:val="004C1F7B"/>
    <w:rsid w:val="004D4300"/>
    <w:rsid w:val="004E0326"/>
    <w:rsid w:val="004F158D"/>
    <w:rsid w:val="00511E1C"/>
    <w:rsid w:val="00524ECB"/>
    <w:rsid w:val="00525EB5"/>
    <w:rsid w:val="00533396"/>
    <w:rsid w:val="0055227E"/>
    <w:rsid w:val="005614A5"/>
    <w:rsid w:val="005907E5"/>
    <w:rsid w:val="005A37D6"/>
    <w:rsid w:val="005A3B89"/>
    <w:rsid w:val="005D75C4"/>
    <w:rsid w:val="005F2036"/>
    <w:rsid w:val="005F2CFE"/>
    <w:rsid w:val="00623D69"/>
    <w:rsid w:val="00637D75"/>
    <w:rsid w:val="00643E56"/>
    <w:rsid w:val="00644957"/>
    <w:rsid w:val="0064697A"/>
    <w:rsid w:val="006812D8"/>
    <w:rsid w:val="006A751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C3D7F"/>
    <w:rsid w:val="007D5B8B"/>
    <w:rsid w:val="007D5DF9"/>
    <w:rsid w:val="007E4EA3"/>
    <w:rsid w:val="007F5609"/>
    <w:rsid w:val="0080317F"/>
    <w:rsid w:val="008042DF"/>
    <w:rsid w:val="00814F03"/>
    <w:rsid w:val="008347F0"/>
    <w:rsid w:val="008370F0"/>
    <w:rsid w:val="008416E5"/>
    <w:rsid w:val="00844611"/>
    <w:rsid w:val="00851843"/>
    <w:rsid w:val="008708B5"/>
    <w:rsid w:val="00882F7E"/>
    <w:rsid w:val="00890ABB"/>
    <w:rsid w:val="00894283"/>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E1D5B"/>
    <w:rsid w:val="00A5170B"/>
    <w:rsid w:val="00A55C93"/>
    <w:rsid w:val="00A870AA"/>
    <w:rsid w:val="00A93AC9"/>
    <w:rsid w:val="00AB021E"/>
    <w:rsid w:val="00AB5863"/>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73A2B"/>
    <w:rsid w:val="00C854B7"/>
    <w:rsid w:val="00C8756F"/>
    <w:rsid w:val="00C878AD"/>
    <w:rsid w:val="00C94B65"/>
    <w:rsid w:val="00CB2D31"/>
    <w:rsid w:val="00CD5B21"/>
    <w:rsid w:val="00CD6C03"/>
    <w:rsid w:val="00CD7135"/>
    <w:rsid w:val="00CE14F7"/>
    <w:rsid w:val="00CE775F"/>
    <w:rsid w:val="00D12B22"/>
    <w:rsid w:val="00D23F2B"/>
    <w:rsid w:val="00D24BC4"/>
    <w:rsid w:val="00D36B89"/>
    <w:rsid w:val="00D45C4B"/>
    <w:rsid w:val="00D54E92"/>
    <w:rsid w:val="00D56377"/>
    <w:rsid w:val="00D61620"/>
    <w:rsid w:val="00D619B0"/>
    <w:rsid w:val="00D63F16"/>
    <w:rsid w:val="00D846B5"/>
    <w:rsid w:val="00D91D0A"/>
    <w:rsid w:val="00D9351C"/>
    <w:rsid w:val="00DB17D8"/>
    <w:rsid w:val="00DC1160"/>
    <w:rsid w:val="00DE26A9"/>
    <w:rsid w:val="00DF6965"/>
    <w:rsid w:val="00E042BC"/>
    <w:rsid w:val="00E12DD9"/>
    <w:rsid w:val="00E227ED"/>
    <w:rsid w:val="00E37501"/>
    <w:rsid w:val="00E40EE0"/>
    <w:rsid w:val="00E44FEA"/>
    <w:rsid w:val="00E55036"/>
    <w:rsid w:val="00E56788"/>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A5279"/>
    <w:rsid w:val="00FB7402"/>
    <w:rsid w:val="00FC594A"/>
    <w:rsid w:val="00FC5C8E"/>
    <w:rsid w:val="00FD0BD7"/>
    <w:rsid w:val="00FF1430"/>
    <w:rsid w:val="070E84A5"/>
    <w:rsid w:val="0BEE6EAE"/>
    <w:rsid w:val="12049F09"/>
    <w:rsid w:val="14F6C650"/>
    <w:rsid w:val="178B79A3"/>
    <w:rsid w:val="1BBD2095"/>
    <w:rsid w:val="1ECA601C"/>
    <w:rsid w:val="1F8D6DA8"/>
    <w:rsid w:val="1FAA93A2"/>
    <w:rsid w:val="22D6B70C"/>
    <w:rsid w:val="2469E1A8"/>
    <w:rsid w:val="2AAB3276"/>
    <w:rsid w:val="2B2AF8A7"/>
    <w:rsid w:val="2C1EDB5A"/>
    <w:rsid w:val="31810E65"/>
    <w:rsid w:val="34484BE9"/>
    <w:rsid w:val="36CC9C48"/>
    <w:rsid w:val="3EDD0C15"/>
    <w:rsid w:val="3EE730BE"/>
    <w:rsid w:val="48C07C87"/>
    <w:rsid w:val="4B02817A"/>
    <w:rsid w:val="4EA63965"/>
    <w:rsid w:val="4FDE46DE"/>
    <w:rsid w:val="53432EF5"/>
    <w:rsid w:val="54B16A3C"/>
    <w:rsid w:val="5A2ACE36"/>
    <w:rsid w:val="5A482C08"/>
    <w:rsid w:val="5CB64319"/>
    <w:rsid w:val="5FD54136"/>
    <w:rsid w:val="60E1044D"/>
    <w:rsid w:val="63A0FB8F"/>
    <w:rsid w:val="63D025A3"/>
    <w:rsid w:val="64DF7F37"/>
    <w:rsid w:val="667ED5DA"/>
    <w:rsid w:val="67EA55A6"/>
    <w:rsid w:val="6A3B2011"/>
    <w:rsid w:val="70E89B34"/>
    <w:rsid w:val="72526B37"/>
    <w:rsid w:val="7725846F"/>
    <w:rsid w:val="795C2293"/>
    <w:rsid w:val="7A9C5437"/>
    <w:rsid w:val="7BF4B3D2"/>
    <w:rsid w:val="7D978604"/>
    <w:rsid w:val="7E80D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4271E1"/>
  </w:style>
  <w:style w:type="character" w:customStyle="1" w:styleId="eop">
    <w:name w:val="eop"/>
    <w:basedOn w:val="DefaultParagraphFont"/>
    <w:rsid w:val="0042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963AB4A-DE57-4961-A690-17D164733607}"/>
</file>

<file path=customXml/itemProps4.xml><?xml version="1.0" encoding="utf-8"?>
<ds:datastoreItem xmlns:ds="http://schemas.openxmlformats.org/officeDocument/2006/customXml" ds:itemID="{7BE56838-61C3-4327-893A-77C7BC52A9E2}">
  <ds:schemaRefs>
    <ds:schemaRef ds:uri="http://www.w3.org/XML/1998/namespace"/>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2024-12-23T12:52:00Z</dcterms:created>
  <dcterms:modified xsi:type="dcterms:W3CDTF">2024-12-23T12:52:00Z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