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75F05581" w:rsidR="00D72A65" w:rsidRDefault="00282E6C">
      <w:pPr>
        <w:rPr>
          <w:rFonts w:cstheme="minorHAnsi"/>
          <w:b/>
          <w:bCs/>
          <w:color w:val="000000" w:themeColor="text1"/>
        </w:rPr>
      </w:pPr>
      <w:r w:rsidRPr="00F77A6D">
        <w:rPr>
          <w:noProof/>
          <w:color w:val="000000" w:themeColor="text1"/>
        </w:rPr>
        <mc:AlternateContent>
          <mc:Choice Requires="wpg">
            <w:drawing>
              <wp:anchor distT="0" distB="0" distL="114300" distR="114300" simplePos="0" relativeHeight="251669504" behindDoc="1" locked="0" layoutInCell="1" allowOverlap="1" wp14:anchorId="140EC7F3" wp14:editId="43D2E1AD">
                <wp:simplePos x="0" y="0"/>
                <wp:positionH relativeFrom="margin">
                  <wp:posOffset>-300990</wp:posOffset>
                </wp:positionH>
                <wp:positionV relativeFrom="paragraph">
                  <wp:posOffset>-240030</wp:posOffset>
                </wp:positionV>
                <wp:extent cx="7181215" cy="1399540"/>
                <wp:effectExtent l="0" t="0" r="635" b="0"/>
                <wp:wrapNone/>
                <wp:docPr id="10" name="Group 7"/>
                <wp:cNvGraphicFramePr/>
                <a:graphic xmlns:a="http://schemas.openxmlformats.org/drawingml/2006/main">
                  <a:graphicData uri="http://schemas.microsoft.com/office/word/2010/wordprocessingGroup">
                    <wpg:wgp>
                      <wpg:cNvGrpSpPr/>
                      <wpg:grpSpPr>
                        <a:xfrm>
                          <a:off x="0" y="0"/>
                          <a:ext cx="7181215" cy="1399540"/>
                          <a:chOff x="-3844529" y="-378661"/>
                          <a:chExt cx="7181850" cy="1471930"/>
                        </a:xfrm>
                      </wpg:grpSpPr>
                      <pic:pic xmlns:pic="http://schemas.openxmlformats.org/drawingml/2006/picture">
                        <pic:nvPicPr>
                          <pic:cNvPr id="11" name="Picture 1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844529" y="-378661"/>
                            <a:ext cx="7181850" cy="1471930"/>
                          </a:xfrm>
                          <a:prstGeom prst="rect">
                            <a:avLst/>
                          </a:prstGeom>
                          <a:noFill/>
                          <a:ln>
                            <a:noFill/>
                          </a:ln>
                        </pic:spPr>
                      </pic:pic>
                      <wps:wsp>
                        <wps:cNvPr id="12" name="TextBox 6"/>
                        <wps:cNvSpPr txBox="1"/>
                        <wps:spPr>
                          <a:xfrm>
                            <a:off x="-3292168" y="-125744"/>
                            <a:ext cx="3810000" cy="1137536"/>
                          </a:xfrm>
                          <a:prstGeom prst="rect">
                            <a:avLst/>
                          </a:prstGeom>
                          <a:noFill/>
                        </wps:spPr>
                        <wps:txbx>
                          <w:txbxContent>
                            <w:p w14:paraId="084E2C0E" w14:textId="5C4F068A" w:rsidR="00282E6C" w:rsidRPr="00282E6C" w:rsidRDefault="00282E6C" w:rsidP="0078477E">
                              <w:pPr>
                                <w:spacing w:after="0" w:line="240" w:lineRule="auto"/>
                                <w:contextualSpacing/>
                                <w:rPr>
                                  <w:rFonts w:hAnsi="Calibri"/>
                                  <w:color w:val="FFFFFF" w:themeColor="background1"/>
                                  <w:kern w:val="24"/>
                                  <w:sz w:val="72"/>
                                  <w:szCs w:val="72"/>
                                </w:rPr>
                              </w:pPr>
                              <w:r w:rsidRPr="00282E6C">
                                <w:rPr>
                                  <w:rFonts w:cstheme="minorHAnsi"/>
                                  <w:color w:val="FFFFFF" w:themeColor="background1"/>
                                  <w:sz w:val="40"/>
                                  <w:szCs w:val="40"/>
                                </w:rPr>
                                <w:t xml:space="preserve">Business Support Officer –Assessment Services </w:t>
                              </w:r>
                            </w:p>
                            <w:p w14:paraId="3B4CD74F" w14:textId="099205E6" w:rsidR="00282E6C" w:rsidRPr="00282E6C" w:rsidRDefault="00282E6C" w:rsidP="00282E6C">
                              <w:pPr>
                                <w:spacing w:after="0" w:line="240" w:lineRule="auto"/>
                                <w:contextualSpacing/>
                                <w:rPr>
                                  <w:sz w:val="8"/>
                                  <w:szCs w:val="8"/>
                                </w:rPr>
                              </w:pPr>
                              <w:r w:rsidRPr="00282E6C">
                                <w:rPr>
                                  <w:rFonts w:hAnsi="Calibri"/>
                                  <w:color w:val="FFFFFF" w:themeColor="background1"/>
                                  <w:kern w:val="24"/>
                                  <w:sz w:val="28"/>
                                  <w:szCs w:val="28"/>
                                </w:rPr>
                                <w:t>JE Code:2135</w:t>
                              </w:r>
                            </w:p>
                            <w:p w14:paraId="1858DFF6" w14:textId="77777777" w:rsidR="0078477E" w:rsidRDefault="0078477E" w:rsidP="00282E6C">
                              <w:pPr>
                                <w:spacing w:after="0" w:line="240" w:lineRule="auto"/>
                                <w:contextualSpacing/>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40EC7F3" id="Group 7" o:spid="_x0000_s1026" style="position:absolute;margin-left:-23.7pt;margin-top:-18.9pt;width:565.45pt;height:110.2pt;z-index:-251646976;mso-position-horizontal-relative:margin;mso-width-relative:margin;mso-height-relative:margin" coordorigin="-38445,-3786"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&#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8445;top:-3786;width:71818;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">
                  <v:imagedata r:id="rId6" o:title=""/>
                </v:shape>
                <v:shapetype id="_x0000_t202" coordsize="21600,21600" o:spt="202" path="m,l,21600r21600,l21600,xe">
                  <v:stroke joinstyle="miter"/>
                  <v:path gradientshapeok="t" o:connecttype="rect"/>
                </v:shapetype>
                <v:shape id="TextBox 6" o:spid="_x0000_s1028" type="#_x0000_t202" style="position:absolute;left:-32921;top:-1257;width:38099;height:11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84E2C0E" w14:textId="5C4F068A" w:rsidR="00282E6C" w:rsidRPr="00282E6C" w:rsidRDefault="00282E6C" w:rsidP="0078477E">
                        <w:pPr>
                          <w:spacing w:after="0" w:line="240" w:lineRule="auto"/>
                          <w:contextualSpacing/>
                          <w:rPr>
                            <w:rFonts w:hAnsi="Calibri"/>
                            <w:color w:val="FFFFFF" w:themeColor="background1"/>
                            <w:kern w:val="24"/>
                            <w:sz w:val="72"/>
                            <w:szCs w:val="72"/>
                          </w:rPr>
                        </w:pPr>
                        <w:r w:rsidRPr="00282E6C">
                          <w:rPr>
                            <w:rFonts w:cstheme="minorHAnsi"/>
                            <w:color w:val="FFFFFF" w:themeColor="background1"/>
                            <w:sz w:val="40"/>
                            <w:szCs w:val="40"/>
                          </w:rPr>
                          <w:t xml:space="preserve">Business Support Officer –Assessment Services </w:t>
                        </w:r>
                      </w:p>
                      <w:p w14:paraId="3B4CD74F" w14:textId="099205E6" w:rsidR="00282E6C" w:rsidRPr="00282E6C" w:rsidRDefault="00282E6C" w:rsidP="00282E6C">
                        <w:pPr>
                          <w:spacing w:after="0" w:line="240" w:lineRule="auto"/>
                          <w:contextualSpacing/>
                          <w:rPr>
                            <w:sz w:val="8"/>
                            <w:szCs w:val="8"/>
                          </w:rPr>
                        </w:pPr>
                        <w:r w:rsidRPr="00282E6C">
                          <w:rPr>
                            <w:rFonts w:hAnsi="Calibri"/>
                            <w:color w:val="FFFFFF" w:themeColor="background1"/>
                            <w:kern w:val="24"/>
                            <w:sz w:val="28"/>
                            <w:szCs w:val="28"/>
                          </w:rPr>
                          <w:t>JE Code:2135</w:t>
                        </w:r>
                      </w:p>
                      <w:p w14:paraId="1858DFF6" w14:textId="77777777" w:rsidR="0078477E" w:rsidRDefault="0078477E" w:rsidP="00282E6C">
                        <w:pPr>
                          <w:spacing w:after="0" w:line="240" w:lineRule="auto"/>
                          <w:contextualSpacing/>
                        </w:pPr>
                      </w:p>
                    </w:txbxContent>
                  </v:textbox>
                </v:shape>
                <w10:wrap anchorx="margin"/>
              </v:group>
            </w:pict>
          </mc:Fallback>
        </mc:AlternateContent>
      </w:r>
      <w:r w:rsidR="0078477E">
        <w:rPr>
          <w:noProof/>
          <w:lang w:eastAsia="en-GB"/>
        </w:rPr>
        <w:drawing>
          <wp:anchor distT="0" distB="0" distL="114300" distR="114300" simplePos="0" relativeHeight="251665408" behindDoc="0" locked="0" layoutInCell="1" allowOverlap="1" wp14:anchorId="229E955E" wp14:editId="200D3A7D">
            <wp:simplePos x="0" y="0"/>
            <wp:positionH relativeFrom="margin">
              <wp:posOffset>5029200</wp:posOffset>
            </wp:positionH>
            <wp:positionV relativeFrom="margin">
              <wp:posOffset>238125</wp:posOffset>
            </wp:positionV>
            <wp:extent cx="1614805" cy="402590"/>
            <wp:effectExtent l="0" t="0" r="444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4805" cy="402590"/>
                    </a:xfrm>
                    <a:prstGeom prst="rect">
                      <a:avLst/>
                    </a:prstGeom>
                  </pic:spPr>
                </pic:pic>
              </a:graphicData>
            </a:graphic>
            <wp14:sizeRelH relativeFrom="page">
              <wp14:pctWidth>0</wp14:pctWidth>
            </wp14:sizeRelH>
            <wp14:sizeRelV relativeFrom="page">
              <wp14:pctHeight>0</wp14:pctHeight>
            </wp14:sizeRelV>
          </wp:anchor>
        </w:drawing>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555"/>
        <w:gridCol w:w="8901"/>
      </w:tblGrid>
      <w:tr w:rsidR="00D72A65" w14:paraId="541CDF04" w14:textId="77777777" w:rsidTr="003361D6">
        <w:tc>
          <w:tcPr>
            <w:tcW w:w="1555" w:type="dxa"/>
          </w:tcPr>
          <w:p w14:paraId="7DBA0CB0" w14:textId="05ADFDD2" w:rsidR="00D72A65" w:rsidRDefault="00CB4B19">
            <w:pPr>
              <w:rPr>
                <w:rFonts w:cstheme="minorHAnsi"/>
                <w:b/>
                <w:bCs/>
                <w:color w:val="000000" w:themeColor="text1"/>
              </w:rPr>
            </w:pPr>
            <w:r>
              <w:rPr>
                <w:rFonts w:cstheme="minorHAnsi"/>
                <w:b/>
                <w:bCs/>
                <w:color w:val="000000" w:themeColor="text1"/>
              </w:rPr>
              <w:t>Job Title</w:t>
            </w:r>
          </w:p>
        </w:tc>
        <w:tc>
          <w:tcPr>
            <w:tcW w:w="8901" w:type="dxa"/>
          </w:tcPr>
          <w:p w14:paraId="6585ABCE" w14:textId="3C664494" w:rsidR="00D72A65" w:rsidRPr="001C2894" w:rsidRDefault="006F6ACA">
            <w:pPr>
              <w:rPr>
                <w:rFonts w:cstheme="minorHAnsi"/>
                <w:color w:val="000000" w:themeColor="text1"/>
              </w:rPr>
            </w:pPr>
            <w:r>
              <w:rPr>
                <w:rFonts w:cstheme="minorHAnsi"/>
                <w:color w:val="000000" w:themeColor="text1"/>
              </w:rPr>
              <w:t>Business</w:t>
            </w:r>
            <w:r w:rsidR="003361D6">
              <w:rPr>
                <w:rFonts w:cstheme="minorHAnsi"/>
                <w:color w:val="000000" w:themeColor="text1"/>
              </w:rPr>
              <w:t xml:space="preserve"> Support Officer</w:t>
            </w:r>
            <w:r>
              <w:rPr>
                <w:rFonts w:cstheme="minorHAnsi"/>
                <w:color w:val="000000" w:themeColor="text1"/>
              </w:rPr>
              <w:t xml:space="preserve"> </w:t>
            </w:r>
            <w:r w:rsidR="004455B7">
              <w:rPr>
                <w:rFonts w:cstheme="minorHAnsi"/>
                <w:color w:val="000000" w:themeColor="text1"/>
              </w:rPr>
              <w:t xml:space="preserve">– </w:t>
            </w:r>
            <w:r w:rsidR="008D5874">
              <w:rPr>
                <w:rFonts w:cstheme="minorHAnsi"/>
                <w:color w:val="000000" w:themeColor="text1"/>
              </w:rPr>
              <w:t xml:space="preserve">Assessment Services </w:t>
            </w:r>
          </w:p>
        </w:tc>
      </w:tr>
      <w:tr w:rsidR="00D72A65" w14:paraId="260A4DED" w14:textId="77777777" w:rsidTr="003361D6">
        <w:tc>
          <w:tcPr>
            <w:tcW w:w="1555"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901" w:type="dxa"/>
          </w:tcPr>
          <w:p w14:paraId="2DBC25FE" w14:textId="7A30D254" w:rsidR="00D72A65" w:rsidRPr="001C2894" w:rsidRDefault="000F04CA">
            <w:pPr>
              <w:rPr>
                <w:rFonts w:cstheme="minorHAnsi"/>
                <w:color w:val="000000" w:themeColor="text1"/>
              </w:rPr>
            </w:pPr>
            <w:r w:rsidRPr="001C2894">
              <w:rPr>
                <w:rFonts w:cstheme="minorHAnsi"/>
                <w:color w:val="000000" w:themeColor="text1"/>
              </w:rPr>
              <w:t xml:space="preserve">Adult Services </w:t>
            </w:r>
          </w:p>
        </w:tc>
      </w:tr>
      <w:tr w:rsidR="00D72A65" w14:paraId="5BFF878E" w14:textId="77777777" w:rsidTr="003361D6">
        <w:tc>
          <w:tcPr>
            <w:tcW w:w="1555"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901" w:type="dxa"/>
          </w:tcPr>
          <w:p w14:paraId="1474B2E4" w14:textId="4F1E1261" w:rsidR="00D72A65" w:rsidRPr="001C2894" w:rsidRDefault="001626DF">
            <w:pPr>
              <w:rPr>
                <w:rFonts w:cstheme="minorHAnsi"/>
                <w:color w:val="000000" w:themeColor="text1"/>
              </w:rPr>
            </w:pPr>
            <w:r>
              <w:rPr>
                <w:rFonts w:cstheme="minorHAnsi"/>
                <w:color w:val="000000" w:themeColor="text1"/>
              </w:rPr>
              <w:t>Assessment Business Manager</w:t>
            </w:r>
          </w:p>
        </w:tc>
      </w:tr>
      <w:tr w:rsidR="000F04CA" w14:paraId="73898685" w14:textId="77777777" w:rsidTr="003361D6">
        <w:tc>
          <w:tcPr>
            <w:tcW w:w="1555"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901" w:type="dxa"/>
          </w:tcPr>
          <w:p w14:paraId="3E523A0B" w14:textId="1CDB306E" w:rsidR="000F04CA" w:rsidRPr="001C2894" w:rsidRDefault="00A91245" w:rsidP="000F04CA">
            <w:pPr>
              <w:rPr>
                <w:rFonts w:cstheme="minorHAnsi"/>
                <w:color w:val="000000" w:themeColor="text1"/>
              </w:rPr>
            </w:pPr>
            <w:r>
              <w:rPr>
                <w:rFonts w:cstheme="minorHAnsi"/>
                <w:color w:val="000000" w:themeColor="text1"/>
              </w:rPr>
              <w:t>Business Administration</w:t>
            </w:r>
            <w:r w:rsidR="006F6ACA">
              <w:rPr>
                <w:rFonts w:cstheme="minorHAnsi"/>
                <w:color w:val="000000" w:themeColor="text1"/>
              </w:rPr>
              <w:t xml:space="preserve"> (</w:t>
            </w:r>
            <w:r>
              <w:rPr>
                <w:rFonts w:cstheme="minorHAnsi"/>
                <w:color w:val="000000" w:themeColor="text1"/>
              </w:rPr>
              <w:t>BA</w:t>
            </w:r>
            <w:r w:rsidR="006F6ACA">
              <w:rPr>
                <w:rFonts w:cstheme="minorHAnsi"/>
                <w:color w:val="000000" w:themeColor="text1"/>
              </w:rPr>
              <w:t>)</w:t>
            </w:r>
          </w:p>
        </w:tc>
      </w:tr>
      <w:tr w:rsidR="000F04CA" w14:paraId="5B2DD61B" w14:textId="77777777" w:rsidTr="003361D6">
        <w:tc>
          <w:tcPr>
            <w:tcW w:w="1555" w:type="dxa"/>
          </w:tcPr>
          <w:p w14:paraId="7EBEFBA8" w14:textId="77777777" w:rsidR="000F04CA" w:rsidRDefault="001C2894" w:rsidP="000F04CA">
            <w:pPr>
              <w:rPr>
                <w:rFonts w:cstheme="minorHAnsi"/>
                <w:b/>
                <w:bCs/>
                <w:color w:val="000000" w:themeColor="text1"/>
              </w:rPr>
            </w:pPr>
            <w:r>
              <w:rPr>
                <w:rFonts w:cstheme="minorHAnsi"/>
                <w:b/>
                <w:bCs/>
                <w:color w:val="000000" w:themeColor="text1"/>
              </w:rPr>
              <w:t>Grade:</w:t>
            </w:r>
          </w:p>
          <w:p w14:paraId="2D0A3D26" w14:textId="77777777" w:rsidR="00FA5302" w:rsidRDefault="00FA5302" w:rsidP="000F04CA">
            <w:pPr>
              <w:rPr>
                <w:rFonts w:cstheme="minorHAnsi"/>
                <w:b/>
                <w:bCs/>
                <w:color w:val="000000" w:themeColor="text1"/>
              </w:rPr>
            </w:pPr>
            <w:r>
              <w:rPr>
                <w:rFonts w:cstheme="minorHAnsi"/>
                <w:b/>
                <w:bCs/>
                <w:color w:val="000000" w:themeColor="text1"/>
              </w:rPr>
              <w:t>Date:</w:t>
            </w:r>
          </w:p>
          <w:p w14:paraId="7DFA83F0" w14:textId="479203C3" w:rsidR="00FA5302" w:rsidRDefault="00FA5302" w:rsidP="000F04CA">
            <w:pPr>
              <w:rPr>
                <w:rFonts w:cstheme="minorHAnsi"/>
                <w:b/>
                <w:bCs/>
                <w:color w:val="000000" w:themeColor="text1"/>
              </w:rPr>
            </w:pPr>
            <w:r>
              <w:rPr>
                <w:rFonts w:cstheme="minorHAnsi"/>
                <w:b/>
                <w:bCs/>
                <w:color w:val="000000" w:themeColor="text1"/>
              </w:rPr>
              <w:t>JE Code:</w:t>
            </w:r>
          </w:p>
        </w:tc>
        <w:tc>
          <w:tcPr>
            <w:tcW w:w="8901" w:type="dxa"/>
          </w:tcPr>
          <w:p w14:paraId="2DBF01D5" w14:textId="77777777" w:rsidR="000F04CA" w:rsidRDefault="001626DF" w:rsidP="000F04CA">
            <w:pPr>
              <w:rPr>
                <w:rFonts w:cstheme="minorHAnsi"/>
                <w:color w:val="000000" w:themeColor="text1"/>
              </w:rPr>
            </w:pPr>
            <w:r>
              <w:rPr>
                <w:rFonts w:cstheme="minorHAnsi"/>
                <w:color w:val="000000" w:themeColor="text1"/>
              </w:rPr>
              <w:t>F</w:t>
            </w:r>
          </w:p>
          <w:p w14:paraId="5C3E1BFF" w14:textId="77777777" w:rsidR="00FA5302" w:rsidRDefault="00FA5302" w:rsidP="000F04CA">
            <w:pPr>
              <w:rPr>
                <w:rFonts w:cstheme="minorHAnsi"/>
                <w:color w:val="000000" w:themeColor="text1"/>
              </w:rPr>
            </w:pPr>
            <w:r>
              <w:rPr>
                <w:rFonts w:cstheme="minorHAnsi"/>
                <w:color w:val="000000" w:themeColor="text1"/>
              </w:rPr>
              <w:t>November 2020</w:t>
            </w:r>
          </w:p>
          <w:p w14:paraId="0EA4967C" w14:textId="05D9F448" w:rsidR="00FA5302" w:rsidRPr="001C2894" w:rsidRDefault="00FA5302" w:rsidP="000F04CA">
            <w:pPr>
              <w:rPr>
                <w:rFonts w:cstheme="minorHAnsi"/>
                <w:color w:val="000000" w:themeColor="text1"/>
              </w:rPr>
            </w:pPr>
            <w:r>
              <w:rPr>
                <w:rFonts w:cstheme="minorHAnsi"/>
                <w:color w:val="000000" w:themeColor="text1"/>
              </w:rPr>
              <w:t>JE2135</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85341B" w14:paraId="3FF8FAA1" w14:textId="77777777" w:rsidTr="00EB3B58">
        <w:tc>
          <w:tcPr>
            <w:tcW w:w="562" w:type="dxa"/>
          </w:tcPr>
          <w:p w14:paraId="6970A004" w14:textId="1F49E059" w:rsidR="0085341B" w:rsidRDefault="0085341B" w:rsidP="0085341B">
            <w:pPr>
              <w:rPr>
                <w:rFonts w:cstheme="minorHAnsi"/>
                <w:b/>
                <w:bCs/>
                <w:color w:val="000000" w:themeColor="text1"/>
              </w:rPr>
            </w:pPr>
            <w:r>
              <w:rPr>
                <w:rFonts w:cstheme="minorHAnsi"/>
                <w:b/>
                <w:bCs/>
                <w:color w:val="000000" w:themeColor="text1"/>
              </w:rPr>
              <w:t>1.</w:t>
            </w:r>
          </w:p>
        </w:tc>
        <w:tc>
          <w:tcPr>
            <w:tcW w:w="9894" w:type="dxa"/>
          </w:tcPr>
          <w:p w14:paraId="20B7A31B" w14:textId="5A23B0FF" w:rsidR="0085341B" w:rsidRPr="00B70B10" w:rsidRDefault="001626DF" w:rsidP="0085341B">
            <w:pPr>
              <w:rPr>
                <w:rFonts w:cstheme="minorHAnsi"/>
                <w:b/>
                <w:bCs/>
                <w:color w:val="000000" w:themeColor="text1"/>
              </w:rPr>
            </w:pPr>
            <w:r w:rsidRPr="001626DF">
              <w:rPr>
                <w:rFonts w:cstheme="minorHAnsi"/>
              </w:rPr>
              <w:t>To</w:t>
            </w:r>
            <w:r w:rsidR="00A54238">
              <w:rPr>
                <w:rFonts w:cstheme="minorHAnsi"/>
              </w:rPr>
              <w:t xml:space="preserve"> act as an initial point of contact for Assessment Services,</w:t>
            </w:r>
            <w:r w:rsidRPr="001626DF">
              <w:rPr>
                <w:rFonts w:cstheme="minorHAnsi"/>
              </w:rPr>
              <w:t xml:space="preserve"> provid</w:t>
            </w:r>
            <w:r w:rsidR="00A54238">
              <w:rPr>
                <w:rFonts w:cstheme="minorHAnsi"/>
              </w:rPr>
              <w:t>ing</w:t>
            </w:r>
            <w:r w:rsidRPr="001626DF">
              <w:rPr>
                <w:rFonts w:cstheme="minorHAnsi"/>
              </w:rPr>
              <w:t xml:space="preserve"> </w:t>
            </w:r>
            <w:r>
              <w:rPr>
                <w:rFonts w:cstheme="minorHAnsi"/>
              </w:rPr>
              <w:t>highly</w:t>
            </w:r>
            <w:r w:rsidRPr="001626DF">
              <w:rPr>
                <w:rFonts w:cstheme="minorHAnsi"/>
              </w:rPr>
              <w:t xml:space="preserve"> effective and efficient business support </w:t>
            </w:r>
            <w:r>
              <w:rPr>
                <w:rFonts w:cstheme="minorHAnsi"/>
              </w:rPr>
              <w:t>across Adult Assessment Services (Commissioning, Learning Disability, Mental Health, Older Peoples, Physical Disability, Housing Solutions and Safeguarding)</w:t>
            </w:r>
            <w:r w:rsidRPr="001626DF">
              <w:rPr>
                <w:rFonts w:cstheme="minorHAnsi"/>
              </w:rPr>
              <w:t>.</w:t>
            </w:r>
            <w:r>
              <w:rPr>
                <w:rFonts w:cstheme="minorHAnsi"/>
              </w:rPr>
              <w:t xml:space="preserve">  </w:t>
            </w:r>
            <w:r w:rsidR="00A54238">
              <w:rPr>
                <w:rFonts w:eastAsia="Times New Roman" w:cstheme="minorHAnsi"/>
              </w:rPr>
              <w:t>Responding to immediate demands and u</w:t>
            </w:r>
            <w:r w:rsidR="00A54238" w:rsidRPr="00223395">
              <w:rPr>
                <w:rFonts w:eastAsia="Times New Roman" w:cstheme="minorHAnsi"/>
              </w:rPr>
              <w:t xml:space="preserve">sing expert knowledge to understand and plan in the medium and long term to ensure a resilient and robust </w:t>
            </w:r>
            <w:r w:rsidR="00A54238">
              <w:rPr>
                <w:rFonts w:eastAsia="Times New Roman" w:cstheme="minorHAnsi"/>
              </w:rPr>
              <w:t>business support</w:t>
            </w:r>
            <w:r w:rsidR="00A54238" w:rsidRPr="00223395">
              <w:rPr>
                <w:rFonts w:eastAsia="Times New Roman" w:cstheme="minorHAnsi"/>
              </w:rPr>
              <w:t xml:space="preserve"> offer.</w:t>
            </w:r>
            <w:r w:rsidR="00A54238" w:rsidRPr="003515F2">
              <w:rPr>
                <w:rFonts w:eastAsia="Times New Roman" w:cstheme="minorHAnsi"/>
              </w:rPr>
              <w:t xml:space="preserve">  </w:t>
            </w:r>
            <w:r w:rsidR="00A54238">
              <w:rPr>
                <w:rFonts w:cstheme="minorHAnsi"/>
              </w:rPr>
              <w:t>Working flexibly and e</w:t>
            </w:r>
            <w:r w:rsidRPr="001626DF">
              <w:rPr>
                <w:rFonts w:cstheme="minorHAnsi"/>
              </w:rPr>
              <w:t>nsur</w:t>
            </w:r>
            <w:r>
              <w:rPr>
                <w:rFonts w:cstheme="minorHAnsi"/>
              </w:rPr>
              <w:t>ing</w:t>
            </w:r>
            <w:r w:rsidRPr="001626DF">
              <w:rPr>
                <w:rFonts w:cstheme="minorHAnsi"/>
              </w:rPr>
              <w:t xml:space="preserve"> Business Support processes reflect any change in legislation to meet statutory timescales.  </w:t>
            </w:r>
          </w:p>
        </w:tc>
      </w:tr>
      <w:tr w:rsidR="0085341B" w14:paraId="3FE83EC9" w14:textId="77777777" w:rsidTr="001C2894">
        <w:tc>
          <w:tcPr>
            <w:tcW w:w="562" w:type="dxa"/>
          </w:tcPr>
          <w:p w14:paraId="4DB3D8B1" w14:textId="0C243E34" w:rsidR="0085341B" w:rsidRDefault="0085341B" w:rsidP="0085341B">
            <w:pPr>
              <w:rPr>
                <w:rFonts w:cstheme="minorHAnsi"/>
                <w:b/>
                <w:bCs/>
                <w:color w:val="000000" w:themeColor="text1"/>
              </w:rPr>
            </w:pPr>
            <w:r>
              <w:rPr>
                <w:rFonts w:cstheme="minorHAnsi"/>
                <w:b/>
                <w:bCs/>
                <w:color w:val="000000" w:themeColor="text1"/>
              </w:rPr>
              <w:t>2.</w:t>
            </w:r>
          </w:p>
        </w:tc>
        <w:tc>
          <w:tcPr>
            <w:tcW w:w="9894" w:type="dxa"/>
          </w:tcPr>
          <w:p w14:paraId="078CCEDA" w14:textId="0B7A8FD4" w:rsidR="0085341B" w:rsidRPr="00223395" w:rsidRDefault="00A54238" w:rsidP="00223395">
            <w:pPr>
              <w:spacing w:before="60" w:after="60"/>
              <w:rPr>
                <w:rFonts w:eastAsia="Times New Roman" w:cstheme="minorHAnsi"/>
              </w:rPr>
            </w:pPr>
            <w:r w:rsidRPr="00A43831">
              <w:rPr>
                <w:rFonts w:cstheme="minorHAnsi"/>
              </w:rPr>
              <w:t xml:space="preserve">To organise the sourcing and collation of </w:t>
            </w:r>
            <w:r>
              <w:rPr>
                <w:rFonts w:cstheme="minorHAnsi"/>
              </w:rPr>
              <w:t xml:space="preserve">highly sensitive, </w:t>
            </w:r>
            <w:r w:rsidRPr="00A43831">
              <w:rPr>
                <w:rFonts w:cstheme="minorHAnsi"/>
              </w:rPr>
              <w:t xml:space="preserve">complex confidential information </w:t>
            </w:r>
            <w:r w:rsidRPr="003515F2">
              <w:rPr>
                <w:rFonts w:cstheme="minorHAnsi"/>
              </w:rPr>
              <w:t>for senior management,</w:t>
            </w:r>
            <w:r>
              <w:rPr>
                <w:rFonts w:cstheme="minorHAnsi"/>
              </w:rPr>
              <w:t xml:space="preserve"> compiling data and information,</w:t>
            </w:r>
            <w:r w:rsidRPr="003515F2">
              <w:rPr>
                <w:rFonts w:cstheme="minorHAnsi"/>
              </w:rPr>
              <w:t xml:space="preserve"> drafting correspondence,</w:t>
            </w:r>
            <w:r>
              <w:rPr>
                <w:rFonts w:cstheme="minorHAnsi"/>
              </w:rPr>
              <w:t xml:space="preserve"> </w:t>
            </w:r>
            <w:r w:rsidRPr="003515F2">
              <w:rPr>
                <w:rFonts w:cstheme="minorHAnsi"/>
              </w:rPr>
              <w:t xml:space="preserve">reports, presentations and project documentation.   </w:t>
            </w:r>
            <w:r>
              <w:rPr>
                <w:rFonts w:cstheme="minorHAnsi"/>
              </w:rPr>
              <w:t>Acting with tact and discretion when managing all c</w:t>
            </w:r>
            <w:r w:rsidRPr="003515F2">
              <w:rPr>
                <w:rFonts w:eastAsia="Times New Roman" w:cstheme="minorHAnsi"/>
              </w:rPr>
              <w:t>ontacts and communications</w:t>
            </w:r>
            <w:r>
              <w:rPr>
                <w:rFonts w:eastAsia="Times New Roman" w:cstheme="minorHAnsi"/>
              </w:rPr>
              <w:t>,</w:t>
            </w:r>
            <w:r w:rsidRPr="003515F2">
              <w:rPr>
                <w:rFonts w:eastAsia="Times New Roman" w:cstheme="minorHAnsi"/>
              </w:rPr>
              <w:t xml:space="preserve"> from a wide range of stakeholders including councillors, colleagues,</w:t>
            </w:r>
            <w:r>
              <w:rPr>
                <w:rFonts w:cstheme="minorHAnsi"/>
              </w:rPr>
              <w:t xml:space="preserve"> partner agencies</w:t>
            </w:r>
            <w:r w:rsidRPr="003515F2">
              <w:rPr>
                <w:rFonts w:eastAsia="Times New Roman" w:cstheme="minorHAnsi"/>
              </w:rPr>
              <w:t xml:space="preserve">, and </w:t>
            </w:r>
            <w:r>
              <w:rPr>
                <w:rFonts w:cstheme="minorHAnsi"/>
              </w:rPr>
              <w:t>members of the public</w:t>
            </w:r>
            <w:r w:rsidRPr="003515F2">
              <w:rPr>
                <w:rFonts w:cstheme="minorHAnsi"/>
              </w:rPr>
              <w:t>.</w:t>
            </w:r>
          </w:p>
        </w:tc>
      </w:tr>
      <w:tr w:rsidR="00E5718B" w14:paraId="35DEEE55" w14:textId="77777777" w:rsidTr="001C2894">
        <w:tc>
          <w:tcPr>
            <w:tcW w:w="562" w:type="dxa"/>
          </w:tcPr>
          <w:p w14:paraId="4BBD8AB2" w14:textId="080860FF" w:rsidR="00E5718B" w:rsidRDefault="00E5718B" w:rsidP="00E5718B">
            <w:pPr>
              <w:rPr>
                <w:rFonts w:cstheme="minorHAnsi"/>
                <w:b/>
                <w:bCs/>
                <w:color w:val="000000" w:themeColor="text1"/>
              </w:rPr>
            </w:pPr>
            <w:r>
              <w:rPr>
                <w:rFonts w:cstheme="minorHAnsi"/>
                <w:b/>
                <w:bCs/>
                <w:color w:val="000000" w:themeColor="text1"/>
              </w:rPr>
              <w:t>3.</w:t>
            </w:r>
          </w:p>
        </w:tc>
        <w:tc>
          <w:tcPr>
            <w:tcW w:w="9894" w:type="dxa"/>
          </w:tcPr>
          <w:p w14:paraId="417EBB29" w14:textId="1AA67BCD" w:rsidR="00E5718B" w:rsidRPr="00A54238" w:rsidRDefault="00A54238" w:rsidP="00E5718B">
            <w:pPr>
              <w:rPr>
                <w:rFonts w:cstheme="minorHAnsi"/>
                <w:color w:val="000000" w:themeColor="text1"/>
              </w:rPr>
            </w:pPr>
            <w:r w:rsidRPr="00A54238">
              <w:rPr>
                <w:rFonts w:cstheme="minorHAnsi"/>
                <w:color w:val="000000" w:themeColor="text1"/>
              </w:rPr>
              <w:t xml:space="preserve">Support </w:t>
            </w:r>
            <w:r>
              <w:rPr>
                <w:rFonts w:cstheme="minorHAnsi"/>
                <w:color w:val="000000" w:themeColor="text1"/>
              </w:rPr>
              <w:t xml:space="preserve">Group Heads and </w:t>
            </w:r>
            <w:r w:rsidRPr="00A54238">
              <w:rPr>
                <w:rFonts w:cstheme="minorHAnsi"/>
                <w:color w:val="000000" w:themeColor="text1"/>
              </w:rPr>
              <w:t>Heads of Service by delivering required level of support including acting as first point of contact</w:t>
            </w:r>
            <w:r w:rsidR="005B40AA">
              <w:rPr>
                <w:rFonts w:cstheme="minorHAnsi"/>
                <w:color w:val="000000" w:themeColor="text1"/>
              </w:rPr>
              <w:t xml:space="preserve">, managing email, </w:t>
            </w:r>
            <w:r w:rsidRPr="00A54238">
              <w:rPr>
                <w:rFonts w:cstheme="minorHAnsi"/>
                <w:color w:val="000000" w:themeColor="text1"/>
              </w:rPr>
              <w:t xml:space="preserve">planning and managing diaries and </w:t>
            </w:r>
            <w:r w:rsidR="005B40AA">
              <w:rPr>
                <w:rFonts w:cstheme="minorHAnsi"/>
                <w:color w:val="000000" w:themeColor="text1"/>
              </w:rPr>
              <w:t xml:space="preserve">action tracking </w:t>
            </w:r>
            <w:r w:rsidR="00AB0B99">
              <w:rPr>
                <w:rFonts w:cstheme="minorHAnsi"/>
                <w:color w:val="000000" w:themeColor="text1"/>
              </w:rPr>
              <w:t>a</w:t>
            </w:r>
            <w:r w:rsidR="005B40AA">
              <w:rPr>
                <w:rFonts w:cstheme="minorHAnsi"/>
                <w:color w:val="000000" w:themeColor="text1"/>
              </w:rPr>
              <w:t>nd preparation for meetings</w:t>
            </w:r>
            <w:r w:rsidRPr="00A54238">
              <w:rPr>
                <w:rFonts w:cstheme="minorHAnsi"/>
                <w:color w:val="000000" w:themeColor="text1"/>
              </w:rPr>
              <w:t xml:space="preserve">.    </w:t>
            </w:r>
          </w:p>
        </w:tc>
      </w:tr>
      <w:tr w:rsidR="00E5718B" w14:paraId="699941E4" w14:textId="77777777" w:rsidTr="001C2894">
        <w:tc>
          <w:tcPr>
            <w:tcW w:w="562" w:type="dxa"/>
          </w:tcPr>
          <w:p w14:paraId="446A15EF" w14:textId="2A633954" w:rsidR="00E5718B" w:rsidRDefault="00E5718B" w:rsidP="00E5718B">
            <w:pPr>
              <w:rPr>
                <w:rFonts w:cstheme="minorHAnsi"/>
                <w:b/>
                <w:bCs/>
                <w:color w:val="000000" w:themeColor="text1"/>
              </w:rPr>
            </w:pPr>
            <w:r>
              <w:rPr>
                <w:rFonts w:cstheme="minorHAnsi"/>
                <w:b/>
                <w:bCs/>
                <w:color w:val="000000" w:themeColor="text1"/>
              </w:rPr>
              <w:t>4.</w:t>
            </w:r>
          </w:p>
        </w:tc>
        <w:tc>
          <w:tcPr>
            <w:tcW w:w="9894" w:type="dxa"/>
          </w:tcPr>
          <w:p w14:paraId="34D8509C" w14:textId="44758651" w:rsidR="00E5718B" w:rsidRPr="00252D73" w:rsidRDefault="001626DF" w:rsidP="00E5718B">
            <w:pPr>
              <w:rPr>
                <w:rFonts w:cstheme="minorHAnsi"/>
                <w:color w:val="000000" w:themeColor="text1"/>
              </w:rPr>
            </w:pPr>
            <w:r w:rsidRPr="001626DF">
              <w:rPr>
                <w:rFonts w:cstheme="minorHAnsi"/>
              </w:rPr>
              <w:t xml:space="preserve">To provide </w:t>
            </w:r>
            <w:r>
              <w:rPr>
                <w:rFonts w:cstheme="minorHAnsi"/>
              </w:rPr>
              <w:t>line</w:t>
            </w:r>
            <w:r w:rsidRPr="001626DF">
              <w:rPr>
                <w:rFonts w:cstheme="minorHAnsi"/>
              </w:rPr>
              <w:t xml:space="preserve"> management </w:t>
            </w:r>
            <w:r>
              <w:rPr>
                <w:rFonts w:cstheme="minorHAnsi"/>
              </w:rPr>
              <w:t>to</w:t>
            </w:r>
            <w:r w:rsidRPr="001626DF">
              <w:rPr>
                <w:rFonts w:cstheme="minorHAnsi"/>
              </w:rPr>
              <w:t xml:space="preserve"> Business Support Assistants</w:t>
            </w:r>
            <w:r w:rsidR="00AB0B99">
              <w:rPr>
                <w:rFonts w:cstheme="minorHAnsi"/>
              </w:rPr>
              <w:t xml:space="preserve"> and Apprentices, supporting their development and building of skills</w:t>
            </w:r>
            <w:r>
              <w:rPr>
                <w:rFonts w:cstheme="minorHAnsi"/>
              </w:rPr>
              <w:t>, ensuring quality of work is to a high standard</w:t>
            </w:r>
            <w:r w:rsidR="00AB0B99">
              <w:rPr>
                <w:rFonts w:cstheme="minorHAnsi"/>
              </w:rPr>
              <w:t>.  Proactively managing all HR</w:t>
            </w:r>
            <w:r w:rsidR="00AB0B99" w:rsidRPr="00A53ADC">
              <w:rPr>
                <w:rFonts w:cstheme="minorHAnsi"/>
              </w:rPr>
              <w:t xml:space="preserve"> issues such as recruitment, ill health and capability management, attendance monitoring, performance management</w:t>
            </w:r>
            <w:r w:rsidR="00AB0B99">
              <w:rPr>
                <w:rFonts w:cstheme="minorHAnsi"/>
              </w:rPr>
              <w:t>,</w:t>
            </w:r>
            <w:r w:rsidR="00AB0B99" w:rsidRPr="00A53ADC">
              <w:rPr>
                <w:rFonts w:cstheme="minorHAnsi"/>
              </w:rPr>
              <w:t xml:space="preserve"> fact-finding</w:t>
            </w:r>
            <w:r w:rsidR="00AB0B99">
              <w:rPr>
                <w:rFonts w:cstheme="minorHAnsi"/>
              </w:rPr>
              <w:t xml:space="preserve"> and investigations</w:t>
            </w:r>
            <w:r w:rsidR="00AB0B99" w:rsidRPr="00A53ADC">
              <w:rPr>
                <w:rFonts w:cstheme="minorHAnsi"/>
              </w:rPr>
              <w:t xml:space="preserve">.  </w:t>
            </w:r>
          </w:p>
        </w:tc>
      </w:tr>
      <w:tr w:rsidR="009A2261" w14:paraId="3B1300D7" w14:textId="77777777" w:rsidTr="001C2894">
        <w:tc>
          <w:tcPr>
            <w:tcW w:w="562" w:type="dxa"/>
          </w:tcPr>
          <w:p w14:paraId="3781C423" w14:textId="45F593C5" w:rsidR="009A2261" w:rsidRDefault="009A2261" w:rsidP="009A2261">
            <w:pPr>
              <w:rPr>
                <w:rFonts w:cstheme="minorHAnsi"/>
                <w:b/>
                <w:bCs/>
                <w:color w:val="000000" w:themeColor="text1"/>
              </w:rPr>
            </w:pPr>
            <w:r>
              <w:rPr>
                <w:rFonts w:cstheme="minorHAnsi"/>
                <w:b/>
                <w:bCs/>
                <w:color w:val="000000" w:themeColor="text1"/>
              </w:rPr>
              <w:t>5.</w:t>
            </w:r>
          </w:p>
        </w:tc>
        <w:tc>
          <w:tcPr>
            <w:tcW w:w="9894" w:type="dxa"/>
          </w:tcPr>
          <w:p w14:paraId="084E334F" w14:textId="53D69A4A" w:rsidR="009A2261" w:rsidRPr="00A53ADC" w:rsidRDefault="009A2261" w:rsidP="009A2261">
            <w:pPr>
              <w:rPr>
                <w:rFonts w:cstheme="minorHAnsi"/>
              </w:rPr>
            </w:pPr>
            <w:r w:rsidRPr="0007536E">
              <w:rPr>
                <w:rFonts w:cstheme="minorHAnsi"/>
              </w:rPr>
              <w:t>T</w:t>
            </w:r>
            <w:r>
              <w:rPr>
                <w:rFonts w:cstheme="minorHAnsi"/>
              </w:rPr>
              <w:t>o organise and prepare for complex safeguarding meetings,</w:t>
            </w:r>
            <w:r w:rsidRPr="0007536E">
              <w:rPr>
                <w:rFonts w:cstheme="minorHAnsi"/>
              </w:rPr>
              <w:t xml:space="preserve"> legal meetings</w:t>
            </w:r>
            <w:r>
              <w:rPr>
                <w:rFonts w:cstheme="minorHAnsi"/>
              </w:rPr>
              <w:t xml:space="preserve"> and HR meetings as required by the service</w:t>
            </w:r>
            <w:r w:rsidRPr="0007536E">
              <w:rPr>
                <w:rFonts w:cstheme="minorHAnsi"/>
              </w:rPr>
              <w:t xml:space="preserve">. This will include </w:t>
            </w:r>
            <w:r w:rsidR="006A69D4">
              <w:rPr>
                <w:rFonts w:cstheme="minorHAnsi"/>
              </w:rPr>
              <w:t xml:space="preserve">accurately and concisely taking </w:t>
            </w:r>
            <w:r w:rsidRPr="0007536E">
              <w:rPr>
                <w:rFonts w:cstheme="minorHAnsi"/>
              </w:rPr>
              <w:t>high level and complex minute</w:t>
            </w:r>
            <w:r w:rsidR="006A69D4">
              <w:rPr>
                <w:rFonts w:cstheme="minorHAnsi"/>
              </w:rPr>
              <w:t>s</w:t>
            </w:r>
            <w:r>
              <w:rPr>
                <w:rFonts w:cstheme="minorHAnsi"/>
              </w:rPr>
              <w:t xml:space="preserve"> and action tracking</w:t>
            </w:r>
            <w:r w:rsidRPr="0007536E">
              <w:rPr>
                <w:rFonts w:cstheme="minorHAnsi"/>
              </w:rPr>
              <w:t xml:space="preserve">.  </w:t>
            </w:r>
          </w:p>
        </w:tc>
      </w:tr>
      <w:tr w:rsidR="009A2261" w14:paraId="58126D46" w14:textId="77777777" w:rsidTr="00195A3C">
        <w:trPr>
          <w:trHeight w:val="526"/>
        </w:trPr>
        <w:tc>
          <w:tcPr>
            <w:tcW w:w="562" w:type="dxa"/>
          </w:tcPr>
          <w:p w14:paraId="63141936" w14:textId="2D458632" w:rsidR="009A2261" w:rsidRDefault="009A2261" w:rsidP="009A2261">
            <w:pPr>
              <w:rPr>
                <w:rFonts w:cstheme="minorHAnsi"/>
                <w:b/>
                <w:bCs/>
                <w:color w:val="000000" w:themeColor="text1"/>
              </w:rPr>
            </w:pPr>
            <w:r>
              <w:rPr>
                <w:rFonts w:cstheme="minorHAnsi"/>
                <w:b/>
                <w:bCs/>
                <w:color w:val="000000" w:themeColor="text1"/>
              </w:rPr>
              <w:t>6.</w:t>
            </w:r>
          </w:p>
        </w:tc>
        <w:tc>
          <w:tcPr>
            <w:tcW w:w="9894" w:type="dxa"/>
          </w:tcPr>
          <w:p w14:paraId="1518160B" w14:textId="5411E700" w:rsidR="009A2261" w:rsidRPr="00A43831" w:rsidRDefault="007D02DE" w:rsidP="009A2261">
            <w:pPr>
              <w:pStyle w:val="Default"/>
              <w:spacing w:before="60" w:after="60"/>
              <w:rPr>
                <w:rFonts w:asciiTheme="minorHAnsi" w:hAnsiTheme="minorHAnsi" w:cstheme="minorHAnsi"/>
                <w:sz w:val="22"/>
                <w:szCs w:val="22"/>
              </w:rPr>
            </w:pPr>
            <w:r>
              <w:rPr>
                <w:rFonts w:asciiTheme="minorHAnsi" w:hAnsiTheme="minorHAnsi" w:cstheme="minorHAnsi"/>
                <w:sz w:val="22"/>
                <w:szCs w:val="22"/>
              </w:rPr>
              <w:t xml:space="preserve">To utilise a </w:t>
            </w:r>
            <w:proofErr w:type="gramStart"/>
            <w:r>
              <w:rPr>
                <w:rFonts w:asciiTheme="minorHAnsi" w:hAnsiTheme="minorHAnsi" w:cstheme="minorHAnsi"/>
                <w:sz w:val="22"/>
                <w:szCs w:val="22"/>
              </w:rPr>
              <w:t>high level</w:t>
            </w:r>
            <w:proofErr w:type="gramEnd"/>
            <w:r>
              <w:rPr>
                <w:rFonts w:asciiTheme="minorHAnsi" w:hAnsiTheme="minorHAnsi" w:cstheme="minorHAnsi"/>
                <w:sz w:val="22"/>
                <w:szCs w:val="22"/>
              </w:rPr>
              <w:t xml:space="preserve"> IT capabilities to </w:t>
            </w:r>
            <w:r w:rsidR="007D5C28">
              <w:rPr>
                <w:rFonts w:asciiTheme="minorHAnsi" w:hAnsiTheme="minorHAnsi" w:cstheme="minorHAnsi"/>
                <w:sz w:val="22"/>
                <w:szCs w:val="22"/>
              </w:rPr>
              <w:t>organise and manage complex data, using expert knowledge to problem solve and respond to complex demands.</w:t>
            </w:r>
          </w:p>
        </w:tc>
      </w:tr>
      <w:tr w:rsidR="009A2261" w14:paraId="6759A3F7" w14:textId="77777777" w:rsidTr="001C2894">
        <w:tc>
          <w:tcPr>
            <w:tcW w:w="562" w:type="dxa"/>
          </w:tcPr>
          <w:p w14:paraId="55F708FE" w14:textId="4C11538F" w:rsidR="009A2261" w:rsidRDefault="009A2261" w:rsidP="009A2261">
            <w:pPr>
              <w:rPr>
                <w:rFonts w:cstheme="minorHAnsi"/>
                <w:b/>
                <w:bCs/>
                <w:color w:val="000000" w:themeColor="text1"/>
              </w:rPr>
            </w:pPr>
            <w:r>
              <w:rPr>
                <w:rFonts w:cstheme="minorHAnsi"/>
                <w:b/>
                <w:bCs/>
                <w:color w:val="000000" w:themeColor="text1"/>
              </w:rPr>
              <w:t>7.</w:t>
            </w:r>
          </w:p>
        </w:tc>
        <w:tc>
          <w:tcPr>
            <w:tcW w:w="9894" w:type="dxa"/>
          </w:tcPr>
          <w:p w14:paraId="0120EE11" w14:textId="4C1CC865" w:rsidR="009A2261" w:rsidRPr="00B70B10" w:rsidRDefault="009A2261" w:rsidP="009A2261">
            <w:pPr>
              <w:rPr>
                <w:rFonts w:cstheme="minorHAnsi"/>
                <w:color w:val="000000" w:themeColor="text1"/>
              </w:rPr>
            </w:pPr>
            <w:r w:rsidRPr="00FD4E66">
              <w:rPr>
                <w:rFonts w:eastAsia="Times New Roman" w:cstheme="minorHAnsi"/>
              </w:rPr>
              <w:t>To</w:t>
            </w:r>
            <w:r w:rsidRPr="002500C0">
              <w:rPr>
                <w:rFonts w:eastAsia="Times New Roman" w:cstheme="minorHAnsi"/>
              </w:rPr>
              <w:t xml:space="preserve"> oversee processing of financial transactions </w:t>
            </w:r>
            <w:r w:rsidRPr="00FD4E66">
              <w:rPr>
                <w:rFonts w:eastAsia="Times New Roman" w:cstheme="minorHAnsi"/>
              </w:rPr>
              <w:t>in accordance with the Council’s finance procedures including the use of the Council’s electronic finance system</w:t>
            </w:r>
            <w:r>
              <w:rPr>
                <w:rFonts w:eastAsia="Times New Roman" w:cstheme="minorHAnsi"/>
              </w:rPr>
              <w:t xml:space="preserve">.  </w:t>
            </w:r>
            <w:r w:rsidRPr="002500C0">
              <w:rPr>
                <w:rFonts w:eastAsia="Times New Roman" w:cstheme="minorHAnsi"/>
              </w:rPr>
              <w:t>Undertaking on-going review to maximise opportunities for service improvement, this includes ensuring key data and systems are accurately maintained to facilitate accurate reporting.</w:t>
            </w:r>
          </w:p>
        </w:tc>
      </w:tr>
    </w:tbl>
    <w:p w14:paraId="6A19CE67" w14:textId="77777777" w:rsidR="001C2894" w:rsidRDefault="001C2894" w:rsidP="00D72A65">
      <w:pPr>
        <w:rPr>
          <w:rFonts w:cstheme="minorHAnsi"/>
          <w:b/>
          <w:bCs/>
          <w:color w:val="000000" w:themeColor="text1"/>
        </w:rPr>
      </w:pPr>
    </w:p>
    <w:p w14:paraId="4BF5B916" w14:textId="1BA0CD11"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p>
    <w:tbl>
      <w:tblPr>
        <w:tblStyle w:val="TableGrid"/>
        <w:tblW w:w="0" w:type="auto"/>
        <w:tblLook w:val="04A0" w:firstRow="1" w:lastRow="0" w:firstColumn="1" w:lastColumn="0" w:noHBand="0" w:noVBand="1"/>
      </w:tblPr>
      <w:tblGrid>
        <w:gridCol w:w="562"/>
        <w:gridCol w:w="9894"/>
      </w:tblGrid>
      <w:tr w:rsidR="001C2894" w14:paraId="4121B0CF" w14:textId="77777777" w:rsidTr="00216EE9">
        <w:trPr>
          <w:trHeight w:val="190"/>
        </w:trPr>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55A6BB94" w:rsidR="001C2894" w:rsidRPr="009F4A95" w:rsidRDefault="00025353" w:rsidP="00216EE9">
            <w:pPr>
              <w:spacing w:after="200" w:line="276" w:lineRule="auto"/>
              <w:rPr>
                <w:rFonts w:cstheme="minorHAnsi"/>
              </w:rPr>
            </w:pPr>
            <w:r>
              <w:rPr>
                <w:rFonts w:cstheme="minorHAnsi"/>
              </w:rPr>
              <w:t xml:space="preserve">Level </w:t>
            </w:r>
            <w:r w:rsidR="00E440DD">
              <w:rPr>
                <w:rFonts w:cstheme="minorHAnsi"/>
              </w:rPr>
              <w:t>4 Business Administration qualification</w:t>
            </w:r>
            <w:r>
              <w:rPr>
                <w:rFonts w:cstheme="minorHAnsi"/>
              </w:rPr>
              <w:t xml:space="preserve"> or </w:t>
            </w:r>
            <w:r w:rsidR="00053083">
              <w:rPr>
                <w:rFonts w:cstheme="minorHAnsi"/>
              </w:rPr>
              <w:t>equivalent relevant experience</w:t>
            </w:r>
            <w:r w:rsidR="00E50E08">
              <w:rPr>
                <w:rFonts w:cstheme="minorHAnsi"/>
              </w:rPr>
              <w:t>.</w:t>
            </w:r>
            <w:r w:rsidR="00053083">
              <w:rPr>
                <w:rFonts w:cstheme="minorHAnsi"/>
              </w:rPr>
              <w:t xml:space="preserve"> </w:t>
            </w:r>
          </w:p>
        </w:tc>
      </w:tr>
      <w:tr w:rsidR="001F664A" w14:paraId="681CDD22" w14:textId="77777777" w:rsidTr="00E50E08">
        <w:trPr>
          <w:trHeight w:val="518"/>
        </w:trPr>
        <w:tc>
          <w:tcPr>
            <w:tcW w:w="562" w:type="dxa"/>
          </w:tcPr>
          <w:p w14:paraId="4488D22F" w14:textId="77777777" w:rsidR="001F664A" w:rsidRDefault="001F664A" w:rsidP="001F664A">
            <w:pPr>
              <w:rPr>
                <w:rFonts w:cstheme="minorHAnsi"/>
                <w:b/>
                <w:bCs/>
                <w:color w:val="000000" w:themeColor="text1"/>
              </w:rPr>
            </w:pPr>
            <w:r>
              <w:rPr>
                <w:rFonts w:cstheme="minorHAnsi"/>
                <w:b/>
                <w:bCs/>
                <w:color w:val="000000" w:themeColor="text1"/>
              </w:rPr>
              <w:t>2.</w:t>
            </w:r>
          </w:p>
        </w:tc>
        <w:tc>
          <w:tcPr>
            <w:tcW w:w="9894" w:type="dxa"/>
          </w:tcPr>
          <w:p w14:paraId="4FF43EDF" w14:textId="6579DD66" w:rsidR="001F664A" w:rsidRPr="009F4A95" w:rsidRDefault="00053083" w:rsidP="009F4A95">
            <w:pPr>
              <w:spacing w:after="200"/>
              <w:rPr>
                <w:rFonts w:cstheme="minorHAnsi"/>
              </w:rPr>
            </w:pPr>
            <w:r>
              <w:rPr>
                <w:rFonts w:cstheme="minorHAnsi"/>
              </w:rPr>
              <w:t xml:space="preserve">Minimum </w:t>
            </w:r>
            <w:r w:rsidR="00A920E3">
              <w:rPr>
                <w:rFonts w:cstheme="minorHAnsi"/>
              </w:rPr>
              <w:t>3</w:t>
            </w:r>
            <w:r>
              <w:rPr>
                <w:rFonts w:cstheme="minorHAnsi"/>
              </w:rPr>
              <w:t xml:space="preserve"> </w:t>
            </w:r>
            <w:r w:rsidR="00E50E08">
              <w:rPr>
                <w:rFonts w:cstheme="minorHAnsi"/>
              </w:rPr>
              <w:t>years’ experience</w:t>
            </w:r>
            <w:r>
              <w:rPr>
                <w:rFonts w:cstheme="minorHAnsi"/>
              </w:rPr>
              <w:t xml:space="preserve"> of </w:t>
            </w:r>
            <w:r w:rsidR="00E50E08">
              <w:rPr>
                <w:rFonts w:cstheme="minorHAnsi"/>
              </w:rPr>
              <w:t>business support</w:t>
            </w:r>
            <w:r>
              <w:rPr>
                <w:rFonts w:cstheme="minorHAnsi"/>
              </w:rPr>
              <w:t xml:space="preserve">, including </w:t>
            </w:r>
            <w:r w:rsidR="00E50E08">
              <w:rPr>
                <w:rFonts w:cstheme="minorHAnsi"/>
              </w:rPr>
              <w:t xml:space="preserve">proven success in </w:t>
            </w:r>
            <w:r w:rsidR="00A920E3">
              <w:rPr>
                <w:rFonts w:cstheme="minorHAnsi"/>
              </w:rPr>
              <w:t>working within</w:t>
            </w:r>
            <w:r w:rsidR="002B61C8">
              <w:rPr>
                <w:rFonts w:cstheme="minorHAnsi"/>
              </w:rPr>
              <w:t xml:space="preserve"> </w:t>
            </w:r>
            <w:r>
              <w:rPr>
                <w:rFonts w:cstheme="minorHAnsi"/>
              </w:rPr>
              <w:t>complex</w:t>
            </w:r>
            <w:r w:rsidR="00E50E08">
              <w:rPr>
                <w:rFonts w:cstheme="minorHAnsi"/>
              </w:rPr>
              <w:t xml:space="preserve">, fast paced </w:t>
            </w:r>
            <w:r>
              <w:rPr>
                <w:rFonts w:cstheme="minorHAnsi"/>
              </w:rPr>
              <w:t>environment</w:t>
            </w:r>
            <w:r w:rsidR="00E50E08">
              <w:rPr>
                <w:rFonts w:cstheme="minorHAnsi"/>
              </w:rPr>
              <w:t>s.</w:t>
            </w:r>
            <w:r>
              <w:rPr>
                <w:rFonts w:cstheme="minorHAnsi"/>
              </w:rPr>
              <w:t xml:space="preserve"> </w:t>
            </w:r>
          </w:p>
        </w:tc>
      </w:tr>
      <w:tr w:rsidR="001F664A" w14:paraId="6BA1F355" w14:textId="77777777" w:rsidTr="00892352">
        <w:tc>
          <w:tcPr>
            <w:tcW w:w="562" w:type="dxa"/>
          </w:tcPr>
          <w:p w14:paraId="365C3F50" w14:textId="77777777" w:rsidR="001F664A" w:rsidRDefault="001F664A" w:rsidP="001F664A">
            <w:pPr>
              <w:rPr>
                <w:rFonts w:cstheme="minorHAnsi"/>
                <w:b/>
                <w:bCs/>
                <w:color w:val="000000" w:themeColor="text1"/>
              </w:rPr>
            </w:pPr>
            <w:r>
              <w:rPr>
                <w:rFonts w:cstheme="minorHAnsi"/>
                <w:b/>
                <w:bCs/>
                <w:color w:val="000000" w:themeColor="text1"/>
              </w:rPr>
              <w:t>3.</w:t>
            </w:r>
          </w:p>
        </w:tc>
        <w:tc>
          <w:tcPr>
            <w:tcW w:w="9894" w:type="dxa"/>
          </w:tcPr>
          <w:p w14:paraId="0BF5B15D" w14:textId="58919905" w:rsidR="001F664A" w:rsidRPr="009F4A95" w:rsidRDefault="00053083" w:rsidP="001F664A">
            <w:pPr>
              <w:jc w:val="both"/>
              <w:rPr>
                <w:rFonts w:eastAsia="Times New Roman" w:cstheme="minorHAnsi"/>
              </w:rPr>
            </w:pPr>
            <w:r>
              <w:rPr>
                <w:rFonts w:eastAsia="Times New Roman" w:cstheme="minorHAnsi"/>
              </w:rPr>
              <w:t xml:space="preserve">Excellent </w:t>
            </w:r>
            <w:r w:rsidR="002B61C8">
              <w:rPr>
                <w:rFonts w:eastAsia="Times New Roman" w:cstheme="minorHAnsi"/>
              </w:rPr>
              <w:t xml:space="preserve">verbal and written </w:t>
            </w:r>
            <w:r>
              <w:rPr>
                <w:rFonts w:eastAsia="Times New Roman" w:cstheme="minorHAnsi"/>
              </w:rPr>
              <w:t>communication</w:t>
            </w:r>
            <w:r w:rsidR="002B61C8">
              <w:rPr>
                <w:rFonts w:eastAsia="Times New Roman" w:cstheme="minorHAnsi"/>
              </w:rPr>
              <w:t xml:space="preserve"> </w:t>
            </w:r>
            <w:r>
              <w:rPr>
                <w:rFonts w:eastAsia="Times New Roman" w:cstheme="minorHAnsi"/>
              </w:rPr>
              <w:t xml:space="preserve">with expertise in </w:t>
            </w:r>
            <w:r w:rsidR="00A920E3">
              <w:rPr>
                <w:rFonts w:eastAsia="Times New Roman" w:cstheme="minorHAnsi"/>
              </w:rPr>
              <w:t xml:space="preserve">taking complex minutes, </w:t>
            </w:r>
            <w:r>
              <w:rPr>
                <w:rFonts w:eastAsia="Times New Roman" w:cstheme="minorHAnsi"/>
              </w:rPr>
              <w:t>report</w:t>
            </w:r>
            <w:r w:rsidR="00E50E08">
              <w:rPr>
                <w:rFonts w:eastAsia="Times New Roman" w:cstheme="minorHAnsi"/>
              </w:rPr>
              <w:t xml:space="preserve"> writing and </w:t>
            </w:r>
            <w:r>
              <w:rPr>
                <w:rFonts w:eastAsia="Times New Roman" w:cstheme="minorHAnsi"/>
              </w:rPr>
              <w:t>data analysis</w:t>
            </w:r>
            <w:r w:rsidR="00E50E08">
              <w:rPr>
                <w:rFonts w:eastAsia="Times New Roman" w:cstheme="minorHAnsi"/>
              </w:rPr>
              <w:t xml:space="preserve"> and presentation</w:t>
            </w:r>
            <w:r>
              <w:rPr>
                <w:rFonts w:eastAsia="Times New Roman" w:cstheme="minorHAnsi"/>
              </w:rPr>
              <w:t>.</w:t>
            </w:r>
          </w:p>
        </w:tc>
      </w:tr>
      <w:tr w:rsidR="001F664A" w14:paraId="267FFD18" w14:textId="77777777" w:rsidTr="00892352">
        <w:tc>
          <w:tcPr>
            <w:tcW w:w="562" w:type="dxa"/>
          </w:tcPr>
          <w:p w14:paraId="3F00E6B6" w14:textId="77777777" w:rsidR="001F664A" w:rsidRDefault="001F664A" w:rsidP="001F664A">
            <w:pPr>
              <w:rPr>
                <w:rFonts w:cstheme="minorHAnsi"/>
                <w:b/>
                <w:bCs/>
                <w:color w:val="000000" w:themeColor="text1"/>
              </w:rPr>
            </w:pPr>
            <w:r>
              <w:rPr>
                <w:rFonts w:cstheme="minorHAnsi"/>
                <w:b/>
                <w:bCs/>
                <w:color w:val="000000" w:themeColor="text1"/>
              </w:rPr>
              <w:lastRenderedPageBreak/>
              <w:t>4.</w:t>
            </w:r>
          </w:p>
        </w:tc>
        <w:tc>
          <w:tcPr>
            <w:tcW w:w="9894" w:type="dxa"/>
          </w:tcPr>
          <w:p w14:paraId="209F9E13" w14:textId="1D8474E2" w:rsidR="001F664A" w:rsidRPr="009F4A95" w:rsidRDefault="00053083" w:rsidP="001F664A">
            <w:pPr>
              <w:rPr>
                <w:rFonts w:cstheme="minorHAnsi"/>
              </w:rPr>
            </w:pPr>
            <w:r>
              <w:rPr>
                <w:rFonts w:cstheme="minorHAnsi"/>
              </w:rPr>
              <w:t xml:space="preserve">Excellent IT </w:t>
            </w:r>
            <w:proofErr w:type="gramStart"/>
            <w:r>
              <w:rPr>
                <w:rFonts w:cstheme="minorHAnsi"/>
              </w:rPr>
              <w:t xml:space="preserve">skills, </w:t>
            </w:r>
            <w:r w:rsidR="00A920E3">
              <w:rPr>
                <w:rFonts w:cstheme="minorHAnsi"/>
              </w:rPr>
              <w:t xml:space="preserve"> with</w:t>
            </w:r>
            <w:proofErr w:type="gramEnd"/>
            <w:r w:rsidR="00A920E3">
              <w:rPr>
                <w:rFonts w:cstheme="minorHAnsi"/>
              </w:rPr>
              <w:t xml:space="preserve"> demonstrable high level of competence in data analysis and presentation, </w:t>
            </w:r>
            <w:r>
              <w:rPr>
                <w:rFonts w:cstheme="minorHAnsi"/>
              </w:rPr>
              <w:t xml:space="preserve">excel, word, PowerPoint and ability to </w:t>
            </w:r>
            <w:r w:rsidR="00E50E08">
              <w:rPr>
                <w:rFonts w:cstheme="minorHAnsi"/>
              </w:rPr>
              <w:t xml:space="preserve">quickly and </w:t>
            </w:r>
            <w:r>
              <w:rPr>
                <w:rFonts w:cstheme="minorHAnsi"/>
              </w:rPr>
              <w:t>confidently learn and utilise a variety of different IT systems.</w:t>
            </w:r>
          </w:p>
        </w:tc>
      </w:tr>
      <w:tr w:rsidR="001F664A" w14:paraId="359C8C7E" w14:textId="77777777" w:rsidTr="00892352">
        <w:tc>
          <w:tcPr>
            <w:tcW w:w="562" w:type="dxa"/>
          </w:tcPr>
          <w:p w14:paraId="171D526B" w14:textId="77777777" w:rsidR="001F664A" w:rsidRDefault="001F664A" w:rsidP="001F664A">
            <w:pPr>
              <w:rPr>
                <w:rFonts w:cstheme="minorHAnsi"/>
                <w:b/>
                <w:bCs/>
                <w:color w:val="000000" w:themeColor="text1"/>
              </w:rPr>
            </w:pPr>
            <w:r>
              <w:rPr>
                <w:rFonts w:cstheme="minorHAnsi"/>
                <w:b/>
                <w:bCs/>
                <w:color w:val="000000" w:themeColor="text1"/>
              </w:rPr>
              <w:t>5.</w:t>
            </w:r>
          </w:p>
        </w:tc>
        <w:tc>
          <w:tcPr>
            <w:tcW w:w="9894" w:type="dxa"/>
          </w:tcPr>
          <w:p w14:paraId="5AEF9E66" w14:textId="65312A2A" w:rsidR="001F664A" w:rsidRPr="004F25A4" w:rsidRDefault="004F25A4" w:rsidP="004F25A4">
            <w:pPr>
              <w:spacing w:before="120" w:after="120"/>
              <w:rPr>
                <w:rFonts w:eastAsia="Times New Roman" w:cstheme="minorHAnsi"/>
              </w:rPr>
            </w:pPr>
            <w:r w:rsidRPr="004F25A4">
              <w:rPr>
                <w:rFonts w:eastAsia="Times New Roman" w:cstheme="minorHAnsi"/>
              </w:rPr>
              <w:t>Ability to independently identify and implement solutions, including the ability to conduct complex and extensive research and assemble information in an accessible way to a variety of audiences.</w:t>
            </w:r>
          </w:p>
        </w:tc>
      </w:tr>
    </w:tbl>
    <w:p w14:paraId="6C8A9DBF" w14:textId="1D560CA1" w:rsidR="00F77A6D" w:rsidRPr="00F77A6D" w:rsidRDefault="00F77A6D" w:rsidP="00032559">
      <w:pPr>
        <w:rPr>
          <w:rFonts w:cstheme="minorHAnsi"/>
          <w:b/>
          <w:bCs/>
          <w:color w:val="000000" w:themeColor="text1"/>
        </w:rPr>
      </w:pPr>
    </w:p>
    <w:p w14:paraId="56643427" w14:textId="00E54410" w:rsid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7670DA66" w14:textId="62776AEC" w:rsidR="004F25A4" w:rsidRDefault="004F25A4" w:rsidP="00F77A6D">
      <w:pPr>
        <w:pStyle w:val="NormalWeb"/>
        <w:spacing w:before="0" w:beforeAutospacing="0" w:after="0" w:afterAutospacing="0"/>
        <w:contextualSpacing/>
        <w:rPr>
          <w:rFonts w:asciiTheme="minorHAnsi" w:hAnsiTheme="minorHAnsi" w:cstheme="minorHAnsi"/>
          <w:b/>
          <w:bCs/>
          <w:color w:val="000000" w:themeColor="text1"/>
        </w:rPr>
      </w:pPr>
    </w:p>
    <w:p w14:paraId="1A4DCC75" w14:textId="35A96D7C" w:rsidR="004F25A4" w:rsidRDefault="004F25A4" w:rsidP="00F77A6D">
      <w:pPr>
        <w:pStyle w:val="NormalWeb"/>
        <w:spacing w:before="0" w:beforeAutospacing="0" w:after="0" w:afterAutospacing="0"/>
        <w:contextualSpacing/>
        <w:rPr>
          <w:rFonts w:asciiTheme="minorHAnsi" w:hAnsiTheme="minorHAnsi" w:cstheme="minorHAnsi"/>
          <w:b/>
          <w:bCs/>
          <w:color w:val="000000" w:themeColor="text1"/>
        </w:rPr>
      </w:pPr>
    </w:p>
    <w:p w14:paraId="3FDA04BD" w14:textId="29F4A692" w:rsidR="004F25A4" w:rsidRDefault="004F25A4" w:rsidP="00F77A6D">
      <w:pPr>
        <w:pStyle w:val="NormalWeb"/>
        <w:spacing w:before="0" w:beforeAutospacing="0" w:after="0" w:afterAutospacing="0"/>
        <w:contextualSpacing/>
        <w:rPr>
          <w:rFonts w:asciiTheme="minorHAnsi" w:hAnsiTheme="minorHAnsi" w:cstheme="minorHAnsi"/>
          <w:b/>
          <w:bCs/>
          <w:color w:val="000000" w:themeColor="text1"/>
        </w:rPr>
      </w:pPr>
    </w:p>
    <w:p w14:paraId="29A6F5B3" w14:textId="1359E542" w:rsidR="004F25A4" w:rsidRDefault="004F25A4">
      <w:pPr>
        <w:rPr>
          <w:rFonts w:cstheme="minorHAnsi"/>
          <w:b/>
          <w:bCs/>
          <w:color w:val="000000" w:themeColor="text1"/>
        </w:rPr>
      </w:pPr>
      <w:r>
        <w:rPr>
          <w:rFonts w:cstheme="minorHAnsi"/>
          <w:b/>
          <w:bCs/>
          <w:color w:val="000000" w:themeColor="text1"/>
        </w:rPr>
        <w:br w:type="page"/>
      </w:r>
    </w:p>
    <w:p w14:paraId="7ABCC4ED" w14:textId="54EC6C83" w:rsidR="00A42236" w:rsidRDefault="00A42236">
      <w:pPr>
        <w:rPr>
          <w:rFonts w:cstheme="minorHAnsi"/>
          <w:b/>
          <w:bCs/>
          <w:color w:val="000000" w:themeColor="text1"/>
          <w:lang w:eastAsia="en-GB"/>
        </w:rPr>
      </w:pPr>
      <w:r w:rsidRPr="00F77A6D">
        <w:rPr>
          <w:noProof/>
          <w:color w:val="000000" w:themeColor="text1"/>
        </w:rPr>
        <w:lastRenderedPageBreak/>
        <mc:AlternateContent>
          <mc:Choice Requires="wpg">
            <w:drawing>
              <wp:anchor distT="0" distB="0" distL="114300" distR="114300" simplePos="0" relativeHeight="251663360" behindDoc="0" locked="0" layoutInCell="1" allowOverlap="1" wp14:anchorId="5E0981A4" wp14:editId="36F7B821">
                <wp:simplePos x="0" y="0"/>
                <wp:positionH relativeFrom="margin">
                  <wp:align>center</wp:align>
                </wp:positionH>
                <wp:positionV relativeFrom="paragraph">
                  <wp:posOffset>9525</wp:posOffset>
                </wp:positionV>
                <wp:extent cx="7181215" cy="1399540"/>
                <wp:effectExtent l="0" t="0" r="635"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215" cy="1399540"/>
                          <a:chOff x="-1143000" y="-37866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43000" y="-378661"/>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743053" y="-245957"/>
                            <a:ext cx="3810000" cy="835660"/>
                          </a:xfrm>
                          <a:prstGeom prst="rect">
                            <a:avLst/>
                          </a:prstGeom>
                          <a:noFill/>
                        </wps:spPr>
                        <wps:txbx>
                          <w:txbxContent>
                            <w:p w14:paraId="3290F2FE" w14:textId="77777777" w:rsidR="00A42236" w:rsidRDefault="00A42236" w:rsidP="00A42236">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Role Specification</w:t>
                              </w:r>
                            </w:p>
                            <w:p w14:paraId="7DC6C5DF" w14:textId="77777777" w:rsidR="00A42236" w:rsidRPr="00EC3018" w:rsidRDefault="00A42236" w:rsidP="00A42236">
                              <w:pPr>
                                <w:spacing w:after="0" w:line="240" w:lineRule="auto"/>
                                <w:contextualSpacing/>
                                <w:rPr>
                                  <w:sz w:val="6"/>
                                  <w:szCs w:val="6"/>
                                </w:rPr>
                              </w:pPr>
                              <w:r w:rsidRPr="00EC3018">
                                <w:rPr>
                                  <w:rFonts w:hAnsi="Calibri"/>
                                  <w:color w:val="FFFFFF" w:themeColor="background1"/>
                                  <w:kern w:val="24"/>
                                  <w:sz w:val="24"/>
                                  <w:szCs w:val="24"/>
                                </w:rPr>
                                <w:t xml:space="preserve">Job Family – </w:t>
                              </w:r>
                              <w:r>
                                <w:rPr>
                                  <w:rFonts w:hAnsi="Calibri"/>
                                  <w:color w:val="FFFFFF" w:themeColor="background1"/>
                                  <w:kern w:val="24"/>
                                  <w:sz w:val="24"/>
                                  <w:szCs w:val="24"/>
                                </w:rPr>
                                <w:t>Professional and technical (PT)</w:t>
                              </w:r>
                            </w:p>
                            <w:p w14:paraId="4DA206C7" w14:textId="77777777" w:rsidR="00A42236" w:rsidRDefault="00A42236" w:rsidP="00A42236"/>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E0981A4" id="_x0000_s1029" style="position:absolute;margin-left:0;margin-top:.75pt;width:565.45pt;height:110.2pt;z-index:251663360;mso-position-horizontal:center;mso-position-horizontal-relative:margin;mso-width-relative:margin;mso-height-relative:margin" coordorigin="-11430,-3786"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">
                <v:shape id="Picture 2" o:spid="_x0000_s1030" type="#_x0000_t75" style="position:absolute;left:-11430;top:-3786;width:71818;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6" o:title=""/>
                </v:shape>
                <v:shape id="TextBox 6" o:spid="_x0000_s1031" type="#_x0000_t202" style="position:absolute;left:-7430;top:-2459;width:38099;height:8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290F2FE" w14:textId="77777777" w:rsidR="00A42236" w:rsidRDefault="00A42236" w:rsidP="00A42236">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Role Specification</w:t>
                        </w:r>
                      </w:p>
                      <w:p w14:paraId="7DC6C5DF" w14:textId="77777777" w:rsidR="00A42236" w:rsidRPr="00EC3018" w:rsidRDefault="00A42236" w:rsidP="00A42236">
                        <w:pPr>
                          <w:spacing w:after="0" w:line="240" w:lineRule="auto"/>
                          <w:contextualSpacing/>
                          <w:rPr>
                            <w:sz w:val="6"/>
                            <w:szCs w:val="6"/>
                          </w:rPr>
                        </w:pPr>
                        <w:r w:rsidRPr="00EC3018">
                          <w:rPr>
                            <w:rFonts w:hAnsi="Calibri"/>
                            <w:color w:val="FFFFFF" w:themeColor="background1"/>
                            <w:kern w:val="24"/>
                            <w:sz w:val="24"/>
                            <w:szCs w:val="24"/>
                          </w:rPr>
                          <w:t xml:space="preserve">Job Family – </w:t>
                        </w:r>
                        <w:r>
                          <w:rPr>
                            <w:rFonts w:hAnsi="Calibri"/>
                            <w:color w:val="FFFFFF" w:themeColor="background1"/>
                            <w:kern w:val="24"/>
                            <w:sz w:val="24"/>
                            <w:szCs w:val="24"/>
                          </w:rPr>
                          <w:t>Professional and technical (PT)</w:t>
                        </w:r>
                      </w:p>
                      <w:p w14:paraId="4DA206C7" w14:textId="77777777" w:rsidR="00A42236" w:rsidRDefault="00A42236" w:rsidP="00A42236"/>
                    </w:txbxContent>
                  </v:textbox>
                </v:shape>
                <w10:wrap anchorx="margin"/>
              </v:group>
            </w:pict>
          </mc:Fallback>
        </mc:AlternateContent>
      </w:r>
    </w:p>
    <w:p w14:paraId="27AA232B" w14:textId="0D0BBB67" w:rsidR="00A42236" w:rsidRDefault="00D97F7B">
      <w:pPr>
        <w:rPr>
          <w:rFonts w:cstheme="minorHAnsi"/>
          <w:b/>
          <w:bCs/>
          <w:color w:val="000000" w:themeColor="text1"/>
          <w:lang w:eastAsia="en-GB"/>
        </w:rPr>
      </w:pPr>
      <w:r>
        <w:rPr>
          <w:noProof/>
          <w:lang w:eastAsia="en-GB"/>
        </w:rPr>
        <w:drawing>
          <wp:anchor distT="0" distB="0" distL="114300" distR="114300" simplePos="0" relativeHeight="251667456" behindDoc="0" locked="0" layoutInCell="1" allowOverlap="1" wp14:anchorId="5CF0E58C" wp14:editId="58EB5762">
            <wp:simplePos x="0" y="0"/>
            <wp:positionH relativeFrom="margin">
              <wp:posOffset>4613910</wp:posOffset>
            </wp:positionH>
            <wp:positionV relativeFrom="margin">
              <wp:posOffset>436245</wp:posOffset>
            </wp:positionV>
            <wp:extent cx="1965325" cy="4902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5325" cy="490220"/>
                    </a:xfrm>
                    <a:prstGeom prst="rect">
                      <a:avLst/>
                    </a:prstGeom>
                  </pic:spPr>
                </pic:pic>
              </a:graphicData>
            </a:graphic>
            <wp14:sizeRelH relativeFrom="page">
              <wp14:pctWidth>0</wp14:pctWidth>
            </wp14:sizeRelH>
            <wp14:sizeRelV relativeFrom="page">
              <wp14:pctHeight>0</wp14:pctHeight>
            </wp14:sizeRelV>
          </wp:anchor>
        </w:drawing>
      </w:r>
    </w:p>
    <w:p w14:paraId="285980F3" w14:textId="388C92BA" w:rsidR="00A42236" w:rsidRDefault="00A42236">
      <w:pPr>
        <w:rPr>
          <w:rFonts w:cstheme="minorHAnsi"/>
          <w:b/>
          <w:bCs/>
          <w:color w:val="000000" w:themeColor="text1"/>
          <w:lang w:eastAsia="en-GB"/>
        </w:rPr>
      </w:pPr>
    </w:p>
    <w:p w14:paraId="0D366BB0" w14:textId="7BCDEE70" w:rsidR="00A42236" w:rsidRDefault="00A42236">
      <w:pPr>
        <w:rPr>
          <w:rFonts w:cstheme="minorHAnsi"/>
          <w:b/>
          <w:bCs/>
          <w:color w:val="000000" w:themeColor="text1"/>
          <w:lang w:eastAsia="en-GB"/>
        </w:rPr>
      </w:pPr>
    </w:p>
    <w:p w14:paraId="26414509" w14:textId="310237F9" w:rsidR="00A42236" w:rsidRDefault="00A42236">
      <w:pPr>
        <w:rPr>
          <w:rFonts w:cstheme="minorHAnsi"/>
          <w:b/>
          <w:bCs/>
          <w:color w:val="000000" w:themeColor="text1"/>
          <w:lang w:eastAsia="en-GB"/>
        </w:rPr>
      </w:pPr>
    </w:p>
    <w:p w14:paraId="3D2A0CCC" w14:textId="1139B093" w:rsidR="00A42236" w:rsidRDefault="00A42236">
      <w:pPr>
        <w:rPr>
          <w:rFonts w:cstheme="minorHAnsi"/>
          <w:b/>
          <w:bCs/>
          <w:color w:val="000000" w:themeColor="text1"/>
          <w:lang w:eastAsia="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925"/>
      </w:tblGrid>
      <w:tr w:rsidR="00F77A6D" w14:paraId="2C37D59A" w14:textId="77777777" w:rsidTr="001870A7">
        <w:trPr>
          <w:trHeight w:val="3319"/>
        </w:trPr>
        <w:tc>
          <w:tcPr>
            <w:tcW w:w="4673" w:type="dxa"/>
          </w:tcPr>
          <w:p w14:paraId="13E8E374"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33F2326" w14:textId="0EE8C854" w:rsidR="001870A7" w:rsidRPr="001870A7" w:rsidRDefault="00A42236" w:rsidP="00F77A6D">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O</w:t>
            </w:r>
            <w:r w:rsidR="001870A7" w:rsidRPr="001870A7">
              <w:rPr>
                <w:rFonts w:asciiTheme="minorHAnsi" w:hAnsiTheme="minorHAnsi" w:cstheme="minorHAnsi"/>
                <w:b/>
                <w:bCs/>
                <w:color w:val="000000" w:themeColor="text1"/>
              </w:rPr>
              <w:t>ur Values</w:t>
            </w:r>
          </w:p>
          <w:p w14:paraId="33C9AAA8" w14:textId="77777777" w:rsidR="001870A7" w:rsidRPr="001870A7" w:rsidRDefault="001870A7" w:rsidP="00F77A6D">
            <w:pPr>
              <w:pStyle w:val="NormalWeb"/>
              <w:spacing w:before="0" w:beforeAutospacing="0" w:after="0" w:afterAutospacing="0"/>
              <w:contextualSpacing/>
              <w:rPr>
                <w:rFonts w:asciiTheme="minorHAnsi" w:hAnsiTheme="minorHAnsi" w:cstheme="minorHAnsi"/>
                <w:color w:val="000000" w:themeColor="text1"/>
              </w:rPr>
            </w:pPr>
          </w:p>
          <w:p w14:paraId="7C3FA143" w14:textId="77777777" w:rsidR="001870A7" w:rsidRDefault="001870A7" w:rsidP="00F77A6D">
            <w:pPr>
              <w:pStyle w:val="NormalWeb"/>
              <w:spacing w:before="0" w:beforeAutospacing="0" w:after="0" w:afterAutospacing="0"/>
              <w:contextualSpacing/>
              <w:rPr>
                <w:b/>
                <w:bCs/>
                <w:color w:val="000000" w:themeColor="text1"/>
                <w:u w:val="single"/>
              </w:rPr>
            </w:pPr>
          </w:p>
          <w:p w14:paraId="04F9880B" w14:textId="5AA4B84F" w:rsidR="00F77A6D" w:rsidRDefault="001870A7" w:rsidP="00F77A6D">
            <w:pPr>
              <w:pStyle w:val="NormalWeb"/>
              <w:spacing w:before="0" w:beforeAutospacing="0" w:after="0" w:afterAutospacing="0"/>
              <w:contextualSpacing/>
              <w:rPr>
                <w:b/>
                <w:bCs/>
                <w:color w:val="000000" w:themeColor="text1"/>
                <w:u w:val="single"/>
              </w:rPr>
            </w:pPr>
            <w:r w:rsidRPr="00A45346">
              <w:rPr>
                <w:noProof/>
              </w:rPr>
              <w:drawing>
                <wp:inline distT="0" distB="0" distL="0" distR="0" wp14:anchorId="3A934B10" wp14:editId="3FB37A62">
                  <wp:extent cx="2223115" cy="1257300"/>
                  <wp:effectExtent l="0" t="0" r="6350" b="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5446" cy="1264274"/>
                          </a:xfrm>
                          <a:prstGeom prst="rect">
                            <a:avLst/>
                          </a:prstGeom>
                        </pic:spPr>
                      </pic:pic>
                    </a:graphicData>
                  </a:graphic>
                </wp:inline>
              </w:drawing>
            </w:r>
          </w:p>
        </w:tc>
        <w:tc>
          <w:tcPr>
            <w:tcW w:w="5925" w:type="dxa"/>
          </w:tcPr>
          <w:p w14:paraId="6592568B" w14:textId="25B1B9C0" w:rsidR="009F4A95" w:rsidRDefault="009F4A95" w:rsidP="001870A7">
            <w:pPr>
              <w:pStyle w:val="NormalWeb"/>
              <w:spacing w:after="0"/>
              <w:contextualSpacing/>
              <w:rPr>
                <w:rFonts w:asciiTheme="minorHAnsi" w:hAnsiTheme="minorHAnsi" w:cstheme="minorHAnsi"/>
                <w:b/>
                <w:bCs/>
                <w:color w:val="000000" w:themeColor="text1"/>
              </w:rPr>
            </w:pPr>
          </w:p>
          <w:p w14:paraId="636AC5B6" w14:textId="0F766C5D" w:rsidR="001870A7" w:rsidRPr="001870A7" w:rsidRDefault="001870A7" w:rsidP="001870A7">
            <w:pPr>
              <w:pStyle w:val="NormalWeb"/>
              <w:spacing w:after="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Expectations</w:t>
            </w:r>
          </w:p>
          <w:p w14:paraId="4B2CA276" w14:textId="77777777" w:rsidR="001870A7" w:rsidRDefault="001870A7" w:rsidP="001870A7">
            <w:pPr>
              <w:pStyle w:val="NormalWeb"/>
              <w:spacing w:after="0"/>
              <w:contextualSpacing/>
              <w:rPr>
                <w:rFonts w:asciiTheme="minorHAnsi" w:hAnsiTheme="minorHAnsi" w:cstheme="minorHAnsi"/>
                <w:color w:val="000000" w:themeColor="text1"/>
              </w:rPr>
            </w:pPr>
          </w:p>
          <w:p w14:paraId="304A1C2D" w14:textId="77777777" w:rsidR="00032559" w:rsidRDefault="00032559" w:rsidP="00EC3018">
            <w:pPr>
              <w:pStyle w:val="NormalWeb"/>
              <w:spacing w:after="0"/>
              <w:contextualSpacing/>
              <w:rPr>
                <w:rFonts w:asciiTheme="minorHAnsi" w:hAnsiTheme="minorHAnsi" w:cstheme="minorHAnsi"/>
                <w:color w:val="000000" w:themeColor="text1"/>
              </w:rPr>
            </w:pPr>
          </w:p>
          <w:p w14:paraId="122FB53B" w14:textId="02DB409B" w:rsidR="001870A7" w:rsidRDefault="001870A7" w:rsidP="00EC3018">
            <w:pPr>
              <w:pStyle w:val="NormalWeb"/>
              <w:spacing w:after="0"/>
              <w:contextualSpacing/>
              <w:rPr>
                <w:rFonts w:asciiTheme="minorHAnsi" w:hAnsiTheme="minorHAnsi" w:cstheme="minorHAnsi"/>
                <w:color w:val="000000" w:themeColor="text1"/>
              </w:rPr>
            </w:pPr>
            <w:r>
              <w:rPr>
                <w:rFonts w:asciiTheme="minorHAnsi" w:hAnsiTheme="minorHAnsi" w:cstheme="minorHAnsi"/>
                <w:color w:val="000000" w:themeColor="text1"/>
              </w:rPr>
              <w:t>We all will…</w:t>
            </w:r>
          </w:p>
          <w:p w14:paraId="4B48514E"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Be professional at all times</w:t>
            </w:r>
          </w:p>
          <w:p w14:paraId="3063F202"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 xml:space="preserve">Work together for the good of the team, council and local people </w:t>
            </w:r>
          </w:p>
          <w:p w14:paraId="0547F3F2"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Promote a supportive culture</w:t>
            </w:r>
          </w:p>
          <w:p w14:paraId="34664DC0"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Challenge assumptions</w:t>
            </w:r>
          </w:p>
          <w:p w14:paraId="53C1997D"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Take ownership</w:t>
            </w:r>
          </w:p>
          <w:p w14:paraId="57767E34" w14:textId="77777777" w:rsidR="001870A7"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Be willing to change and do things differently</w:t>
            </w:r>
          </w:p>
          <w:p w14:paraId="73E4D121" w14:textId="0173EDCD" w:rsidR="00F77A6D" w:rsidRPr="001870A7" w:rsidRDefault="001870A7" w:rsidP="001870A7">
            <w:pPr>
              <w:pStyle w:val="NormalWeb"/>
              <w:numPr>
                <w:ilvl w:val="0"/>
                <w:numId w:val="1"/>
              </w:numPr>
              <w:spacing w:after="0"/>
              <w:contextualSpacing/>
              <w:rPr>
                <w:rFonts w:asciiTheme="minorHAnsi" w:hAnsiTheme="minorHAnsi" w:cstheme="minorHAnsi"/>
                <w:color w:val="000000" w:themeColor="text1"/>
              </w:rPr>
            </w:pPr>
            <w:r w:rsidRPr="001870A7">
              <w:rPr>
                <w:rFonts w:asciiTheme="minorHAnsi" w:eastAsiaTheme="minorHAnsi" w:hAnsiTheme="minorHAnsi" w:cstheme="minorHAnsi"/>
                <w:color w:val="000000" w:themeColor="text1"/>
                <w:sz w:val="22"/>
                <w:szCs w:val="22"/>
                <w:lang w:eastAsia="en-US"/>
              </w:rPr>
              <w:t>Always work in a safe manner</w:t>
            </w:r>
          </w:p>
        </w:tc>
      </w:tr>
    </w:tbl>
    <w:p w14:paraId="6A9B3310" w14:textId="77777777" w:rsidR="001936FE" w:rsidRPr="001936FE" w:rsidRDefault="001936FE" w:rsidP="001936FE">
      <w:pPr>
        <w:spacing w:before="100" w:after="200" w:line="276" w:lineRule="auto"/>
        <w:rPr>
          <w:rFonts w:ascii="Century Gothic" w:eastAsia="Times New Roman" w:hAnsi="Century Gothic" w:cs="Times New Roman"/>
          <w:b/>
          <w:bCs/>
          <w:i/>
          <w:iCs/>
          <w:color w:val="4F4652"/>
          <w:sz w:val="20"/>
          <w:szCs w:val="20"/>
        </w:rPr>
      </w:pPr>
      <w:r w:rsidRPr="001936FE">
        <w:rPr>
          <w:rFonts w:ascii="Century Gothic" w:eastAsia="Times New Roman" w:hAnsi="Century Gothic" w:cs="Times New Roman"/>
          <w:b/>
          <w:bCs/>
          <w:i/>
          <w:iCs/>
          <w:color w:val="4F4652"/>
          <w:sz w:val="20"/>
          <w:szCs w:val="20"/>
        </w:rPr>
        <w:t>The level</w:t>
      </w:r>
    </w:p>
    <w:p w14:paraId="5F02CF91" w14:textId="77777777" w:rsidR="001936FE" w:rsidRPr="001936FE" w:rsidRDefault="001936FE" w:rsidP="001936FE">
      <w:pPr>
        <w:spacing w:before="100" w:after="200" w:line="276" w:lineRule="auto"/>
        <w:rPr>
          <w:rFonts w:ascii="Century Gothic" w:eastAsia="Times New Roman" w:hAnsi="Century Gothic" w:cs="Times New Roman"/>
          <w:sz w:val="20"/>
          <w:szCs w:val="20"/>
        </w:rPr>
      </w:pPr>
      <w:r w:rsidRPr="001936FE">
        <w:rPr>
          <w:rFonts w:ascii="Century Gothic" w:eastAsia="Times New Roman" w:hAnsi="Century Gothic" w:cs="Times New Roman"/>
          <w:noProof/>
          <w:sz w:val="20"/>
          <w:szCs w:val="20"/>
        </w:rPr>
        <w:t>At this level posts are empowered to make decisions and offer authoritative solutions to problems and issues which impct across the wider service team.  They deal with matters escalated from their teams and must independently find solutions to unanticipated problems and plan months ahead to meet the demands of their role.</w:t>
      </w:r>
    </w:p>
    <w:p w14:paraId="09E1D6F4" w14:textId="77777777" w:rsidR="001936FE" w:rsidRPr="001936FE" w:rsidRDefault="001936FE" w:rsidP="001936FE">
      <w:pPr>
        <w:spacing w:before="100" w:after="200" w:line="276" w:lineRule="auto"/>
        <w:rPr>
          <w:rFonts w:ascii="Century Gothic" w:eastAsia="Times New Roman" w:hAnsi="Century Gothic" w:cs="Times New Roman"/>
          <w:b/>
          <w:bCs/>
          <w:i/>
          <w:iCs/>
          <w:color w:val="4F4652"/>
          <w:sz w:val="20"/>
          <w:szCs w:val="20"/>
        </w:rPr>
      </w:pPr>
      <w:r w:rsidRPr="001936FE">
        <w:rPr>
          <w:rFonts w:ascii="Century Gothic" w:eastAsia="Times New Roman" w:hAnsi="Century Gothic" w:cs="Times New Roman"/>
          <w:b/>
          <w:bCs/>
          <w:i/>
          <w:iCs/>
          <w:color w:val="4F4652"/>
          <w:sz w:val="20"/>
          <w:szCs w:val="20"/>
        </w:rPr>
        <w:t>The knowledge and skills required</w:t>
      </w:r>
    </w:p>
    <w:p w14:paraId="380009FC" w14:textId="631D1DAD" w:rsidR="001936FE" w:rsidRPr="001936FE" w:rsidRDefault="00902E94" w:rsidP="001936FE">
      <w:pPr>
        <w:spacing w:before="100" w:after="200" w:line="276" w:lineRule="auto"/>
        <w:rPr>
          <w:rFonts w:ascii="Century Gothic" w:eastAsia="Times New Roman" w:hAnsi="Century Gothic" w:cs="Times New Roman"/>
          <w:sz w:val="20"/>
          <w:szCs w:val="20"/>
        </w:rPr>
      </w:pPr>
      <w:r>
        <w:rPr>
          <w:rFonts w:ascii="Century Gothic" w:eastAsia="Times New Roman" w:hAnsi="Century Gothic" w:cs="Times New Roman"/>
          <w:noProof/>
          <w:sz w:val="20"/>
          <w:szCs w:val="20"/>
        </w:rPr>
        <w:t xml:space="preserve">Job holders </w:t>
      </w:r>
      <w:r w:rsidR="001936FE" w:rsidRPr="001936FE">
        <w:rPr>
          <w:rFonts w:ascii="Century Gothic" w:eastAsia="Times New Roman" w:hAnsi="Century Gothic" w:cs="Times New Roman"/>
          <w:noProof/>
          <w:sz w:val="20"/>
          <w:szCs w:val="20"/>
        </w:rPr>
        <w:t>need a thorough and detailed understanding of the practical and procedural regulations, working practices and policy background of the specialist area in which they work.  This will come from a combination of formal training both, on- and off-the-job and extended experience working in the relevant area.</w:t>
      </w:r>
    </w:p>
    <w:p w14:paraId="748BDCFD" w14:textId="77777777" w:rsidR="001936FE" w:rsidRPr="001936FE" w:rsidRDefault="001936FE" w:rsidP="001936FE">
      <w:pPr>
        <w:spacing w:before="100" w:after="200" w:line="276" w:lineRule="auto"/>
        <w:rPr>
          <w:rFonts w:ascii="Century Gothic" w:eastAsia="Times New Roman" w:hAnsi="Century Gothic" w:cs="Times New Roman"/>
          <w:sz w:val="20"/>
          <w:szCs w:val="20"/>
        </w:rPr>
      </w:pPr>
      <w:r w:rsidRPr="001936FE">
        <w:rPr>
          <w:rFonts w:ascii="Century Gothic" w:eastAsia="Times New Roman" w:hAnsi="Century Gothic" w:cs="Times New Roman"/>
          <w:noProof/>
          <w:sz w:val="20"/>
          <w:szCs w:val="20"/>
        </w:rPr>
        <w:t>Given the importance of maintaining accurate statutory records, some precision in typing and other administrative  tasks is required.</w:t>
      </w:r>
    </w:p>
    <w:p w14:paraId="34A9CAF3" w14:textId="77777777" w:rsidR="001936FE" w:rsidRPr="001936FE" w:rsidRDefault="001936FE" w:rsidP="001936FE">
      <w:pPr>
        <w:spacing w:before="100" w:after="200" w:line="276" w:lineRule="auto"/>
        <w:rPr>
          <w:rFonts w:ascii="Century Gothic" w:eastAsia="Times New Roman" w:hAnsi="Century Gothic" w:cs="Times New Roman"/>
          <w:b/>
          <w:bCs/>
          <w:i/>
          <w:iCs/>
          <w:color w:val="4F4652"/>
          <w:sz w:val="20"/>
          <w:szCs w:val="20"/>
        </w:rPr>
      </w:pPr>
      <w:r w:rsidRPr="001936FE">
        <w:rPr>
          <w:rFonts w:ascii="Century Gothic" w:eastAsia="Times New Roman" w:hAnsi="Century Gothic" w:cs="Times New Roman"/>
          <w:b/>
          <w:bCs/>
          <w:i/>
          <w:iCs/>
          <w:color w:val="4F4652"/>
          <w:sz w:val="20"/>
          <w:szCs w:val="20"/>
        </w:rPr>
        <w:t>The type of thinking, planning and communicating necessary</w:t>
      </w:r>
    </w:p>
    <w:p w14:paraId="70DB9BA0" w14:textId="77777777" w:rsidR="001936FE" w:rsidRPr="001936FE" w:rsidRDefault="001936FE" w:rsidP="001936FE">
      <w:pPr>
        <w:spacing w:before="100" w:after="200" w:line="276" w:lineRule="auto"/>
        <w:rPr>
          <w:rFonts w:ascii="Century Gothic" w:eastAsia="Times New Roman" w:hAnsi="Century Gothic" w:cs="Times New Roman"/>
          <w:sz w:val="20"/>
          <w:szCs w:val="20"/>
        </w:rPr>
      </w:pPr>
      <w:r w:rsidRPr="001936FE">
        <w:rPr>
          <w:rFonts w:ascii="Century Gothic" w:eastAsia="Times New Roman" w:hAnsi="Century Gothic" w:cs="Times New Roman"/>
          <w:noProof/>
          <w:sz w:val="20"/>
          <w:szCs w:val="20"/>
        </w:rPr>
        <w:t>Problems, at this level, will often be complex in that they feature a number of different information strands such as budget, policy limits, the expectations of clients etc. Solutions will depend upon the careful analysis of situations and judgement will be needed to choose between conflicting approaches, none of which will please all individuals involved.  Job holders will be thinking ahead several months to plan the delivery of agreed target outputs.</w:t>
      </w:r>
    </w:p>
    <w:p w14:paraId="33EE30AD" w14:textId="77777777" w:rsidR="001936FE" w:rsidRPr="001936FE" w:rsidRDefault="001936FE" w:rsidP="001936FE">
      <w:pPr>
        <w:spacing w:before="100" w:after="200" w:line="276" w:lineRule="auto"/>
        <w:rPr>
          <w:rFonts w:ascii="Century Gothic" w:eastAsia="Times New Roman" w:hAnsi="Century Gothic" w:cs="Times New Roman"/>
          <w:sz w:val="20"/>
          <w:szCs w:val="20"/>
        </w:rPr>
      </w:pPr>
      <w:r w:rsidRPr="001936FE">
        <w:rPr>
          <w:rFonts w:ascii="Century Gothic" w:eastAsia="Times New Roman" w:hAnsi="Century Gothic" w:cs="Times New Roman"/>
          <w:noProof/>
          <w:sz w:val="20"/>
          <w:szCs w:val="20"/>
        </w:rPr>
        <w:t>At this level, the communication skills expected of job holders will include the ability to deal authoritatively with colleagues and members of the public and also engage with others to persuade or encourage them to adopt a particular course of action.  The type of information exchanged will be varied and often quite complicated or sensitive - job holders must be patient and use developed comprehension skills to fully understand the needs and issues of others.</w:t>
      </w:r>
    </w:p>
    <w:p w14:paraId="53CE37E2" w14:textId="77777777" w:rsidR="001936FE" w:rsidRPr="001936FE" w:rsidRDefault="001936FE" w:rsidP="001936FE">
      <w:pPr>
        <w:spacing w:before="100" w:after="200" w:line="276" w:lineRule="auto"/>
        <w:rPr>
          <w:rFonts w:ascii="Century Gothic" w:eastAsia="Times New Roman" w:hAnsi="Century Gothic" w:cs="Times New Roman"/>
          <w:b/>
          <w:bCs/>
          <w:i/>
          <w:iCs/>
          <w:color w:val="4F4652"/>
          <w:sz w:val="20"/>
          <w:szCs w:val="20"/>
        </w:rPr>
      </w:pPr>
      <w:r w:rsidRPr="001936FE">
        <w:rPr>
          <w:rFonts w:ascii="Century Gothic" w:eastAsia="Times New Roman" w:hAnsi="Century Gothic" w:cs="Times New Roman"/>
          <w:b/>
          <w:bCs/>
          <w:i/>
          <w:iCs/>
          <w:color w:val="4F4652"/>
          <w:sz w:val="20"/>
          <w:szCs w:val="20"/>
        </w:rPr>
        <w:t>The freedom to make decisions and innovate</w:t>
      </w:r>
    </w:p>
    <w:p w14:paraId="2942CD8B" w14:textId="77777777" w:rsidR="001936FE" w:rsidRPr="001936FE" w:rsidRDefault="001936FE" w:rsidP="001936FE">
      <w:pPr>
        <w:spacing w:before="100" w:after="200" w:line="276" w:lineRule="auto"/>
        <w:rPr>
          <w:rFonts w:ascii="Century Gothic" w:eastAsia="Times New Roman" w:hAnsi="Century Gothic" w:cs="Times New Roman"/>
          <w:sz w:val="20"/>
          <w:szCs w:val="20"/>
        </w:rPr>
      </w:pPr>
      <w:r w:rsidRPr="001936FE">
        <w:rPr>
          <w:rFonts w:ascii="Century Gothic" w:eastAsia="Times New Roman" w:hAnsi="Century Gothic" w:cs="Times New Roman"/>
          <w:noProof/>
          <w:sz w:val="20"/>
          <w:szCs w:val="20"/>
        </w:rPr>
        <w:lastRenderedPageBreak/>
        <w:t>Job holders are expected to not only deliver agreed outputs, but also to determine how best to achieve these aims within the limitations of general service practice.  Free of highly prescriptive procedural limitations, job holders must deal independently with problems - often referred upwards from colleagues - some of which will be new and must be solved with reference only to service practice or policy.</w:t>
      </w:r>
    </w:p>
    <w:p w14:paraId="02D40B51" w14:textId="77777777" w:rsidR="001936FE" w:rsidRPr="001936FE" w:rsidRDefault="001936FE" w:rsidP="001936FE">
      <w:pPr>
        <w:spacing w:before="100" w:after="200" w:line="276" w:lineRule="auto"/>
        <w:rPr>
          <w:rFonts w:ascii="Century Gothic" w:eastAsia="Times New Roman" w:hAnsi="Century Gothic" w:cs="Times New Roman"/>
          <w:b/>
          <w:bCs/>
          <w:i/>
          <w:iCs/>
          <w:color w:val="4F4652"/>
          <w:sz w:val="20"/>
          <w:szCs w:val="20"/>
        </w:rPr>
      </w:pPr>
      <w:r w:rsidRPr="001936FE">
        <w:rPr>
          <w:rFonts w:ascii="Century Gothic" w:eastAsia="Times New Roman" w:hAnsi="Century Gothic" w:cs="Times New Roman"/>
          <w:b/>
          <w:bCs/>
          <w:i/>
          <w:iCs/>
          <w:color w:val="4F4652"/>
          <w:sz w:val="20"/>
          <w:szCs w:val="20"/>
        </w:rPr>
        <w:t>The areas of responsibility</w:t>
      </w:r>
    </w:p>
    <w:p w14:paraId="1BC2D049" w14:textId="2722468D" w:rsidR="001936FE" w:rsidRPr="001936FE" w:rsidRDefault="00902E94" w:rsidP="001936FE">
      <w:pPr>
        <w:spacing w:before="100" w:after="200" w:line="276" w:lineRule="auto"/>
        <w:rPr>
          <w:rFonts w:ascii="Century Gothic" w:eastAsia="Times New Roman" w:hAnsi="Century Gothic" w:cs="Times New Roman"/>
          <w:sz w:val="20"/>
          <w:szCs w:val="20"/>
        </w:rPr>
      </w:pPr>
      <w:r>
        <w:rPr>
          <w:rFonts w:ascii="Century Gothic" w:eastAsia="Times New Roman" w:hAnsi="Century Gothic" w:cs="Times New Roman"/>
          <w:noProof/>
          <w:sz w:val="20"/>
          <w:szCs w:val="20"/>
        </w:rPr>
        <w:t>Job holders d</w:t>
      </w:r>
      <w:r w:rsidR="001936FE" w:rsidRPr="001936FE">
        <w:rPr>
          <w:rFonts w:ascii="Century Gothic" w:eastAsia="Times New Roman" w:hAnsi="Century Gothic" w:cs="Times New Roman"/>
          <w:noProof/>
          <w:sz w:val="20"/>
          <w:szCs w:val="20"/>
        </w:rPr>
        <w:t>irectly benefit colleagues and/or external partners or the public by providing them either with services or authoritative advice and guidance.</w:t>
      </w:r>
    </w:p>
    <w:p w14:paraId="1BBD3A4B" w14:textId="77777777" w:rsidR="001936FE" w:rsidRPr="001936FE" w:rsidRDefault="001936FE" w:rsidP="001936FE">
      <w:pPr>
        <w:spacing w:before="100" w:after="200" w:line="276" w:lineRule="auto"/>
        <w:rPr>
          <w:rFonts w:ascii="Century Gothic" w:eastAsia="Times New Roman" w:hAnsi="Century Gothic" w:cs="Times New Roman"/>
          <w:sz w:val="20"/>
          <w:szCs w:val="20"/>
        </w:rPr>
      </w:pPr>
      <w:r w:rsidRPr="001936FE">
        <w:rPr>
          <w:rFonts w:ascii="Century Gothic" w:eastAsia="Times New Roman" w:hAnsi="Century Gothic" w:cs="Times New Roman"/>
          <w:noProof/>
          <w:sz w:val="20"/>
          <w:szCs w:val="20"/>
        </w:rPr>
        <w:t>Job holders will manage a small team and will have responsibility for the quality and timeliness of work outputs and the full range of managerial duties including the direction, motivation and appraisal of staff.</w:t>
      </w:r>
    </w:p>
    <w:p w14:paraId="4E441B16" w14:textId="77777777" w:rsidR="004B6A35" w:rsidRDefault="004B6A35" w:rsidP="001936FE">
      <w:pPr>
        <w:spacing w:before="100" w:after="200" w:line="276" w:lineRule="auto"/>
        <w:rPr>
          <w:rFonts w:ascii="Century Gothic" w:eastAsia="Times New Roman" w:hAnsi="Century Gothic" w:cs="Times New Roman"/>
          <w:sz w:val="20"/>
          <w:szCs w:val="20"/>
        </w:rPr>
      </w:pPr>
      <w:r>
        <w:rPr>
          <w:rFonts w:ascii="Century Gothic" w:eastAsia="Times New Roman" w:hAnsi="Century Gothic" w:cs="Times New Roman"/>
          <w:noProof/>
          <w:sz w:val="20"/>
          <w:szCs w:val="20"/>
        </w:rPr>
        <w:t>They w</w:t>
      </w:r>
      <w:r w:rsidR="001936FE" w:rsidRPr="001936FE">
        <w:rPr>
          <w:rFonts w:ascii="Century Gothic" w:eastAsia="Times New Roman" w:hAnsi="Century Gothic" w:cs="Times New Roman"/>
          <w:noProof/>
          <w:sz w:val="20"/>
          <w:szCs w:val="20"/>
        </w:rPr>
        <w:t>ill have direct financial responsibilities but the precise nature of these will vary from post to post.  While some may be accountable for spending decisions from an agreed budget, others may track and report of the the movement of considerable sums.</w:t>
      </w:r>
    </w:p>
    <w:p w14:paraId="4593DA34" w14:textId="25CFFF40" w:rsidR="001936FE" w:rsidRPr="001936FE" w:rsidRDefault="004B6A35" w:rsidP="001936FE">
      <w:pPr>
        <w:spacing w:before="100" w:after="200" w:line="276" w:lineRule="auto"/>
        <w:rPr>
          <w:rFonts w:ascii="Century Gothic" w:eastAsia="Times New Roman" w:hAnsi="Century Gothic" w:cs="Times New Roman"/>
          <w:sz w:val="20"/>
          <w:szCs w:val="20"/>
        </w:rPr>
      </w:pPr>
      <w:r>
        <w:rPr>
          <w:rFonts w:ascii="Century Gothic" w:eastAsia="Times New Roman" w:hAnsi="Century Gothic" w:cs="Times New Roman"/>
          <w:sz w:val="20"/>
          <w:szCs w:val="20"/>
        </w:rPr>
        <w:t>J</w:t>
      </w:r>
      <w:r>
        <w:rPr>
          <w:rFonts w:ascii="Century Gothic" w:eastAsia="Times New Roman" w:hAnsi="Century Gothic" w:cs="Times New Roman"/>
          <w:noProof/>
          <w:sz w:val="20"/>
          <w:szCs w:val="20"/>
        </w:rPr>
        <w:t>ob holders w</w:t>
      </w:r>
      <w:r w:rsidR="001936FE" w:rsidRPr="001936FE">
        <w:rPr>
          <w:rFonts w:ascii="Century Gothic" w:eastAsia="Times New Roman" w:hAnsi="Century Gothic" w:cs="Times New Roman"/>
          <w:noProof/>
          <w:sz w:val="20"/>
          <w:szCs w:val="20"/>
        </w:rPr>
        <w:t>ill be expected to bear responsibility for the accuracy, confidentiality and security of the information they manage and share.  They may, in addition, have responsibility for the care and safekeeping of office equipment.</w:t>
      </w:r>
    </w:p>
    <w:p w14:paraId="5426C50C" w14:textId="77777777" w:rsidR="001936FE" w:rsidRPr="001936FE" w:rsidRDefault="001936FE" w:rsidP="001936FE">
      <w:pPr>
        <w:spacing w:before="100" w:after="200" w:line="276" w:lineRule="auto"/>
        <w:rPr>
          <w:rFonts w:ascii="Century Gothic" w:eastAsia="Times New Roman" w:hAnsi="Century Gothic" w:cs="Times New Roman"/>
          <w:b/>
          <w:bCs/>
          <w:i/>
          <w:iCs/>
          <w:color w:val="4F4652"/>
          <w:sz w:val="20"/>
          <w:szCs w:val="20"/>
        </w:rPr>
      </w:pPr>
      <w:r w:rsidRPr="001936FE">
        <w:rPr>
          <w:rFonts w:ascii="Century Gothic" w:eastAsia="Times New Roman" w:hAnsi="Century Gothic" w:cs="Times New Roman"/>
          <w:b/>
          <w:bCs/>
          <w:i/>
          <w:iCs/>
          <w:color w:val="4F4652"/>
          <w:sz w:val="20"/>
          <w:szCs w:val="20"/>
        </w:rPr>
        <w:t>The impacts and demands of the role</w:t>
      </w:r>
    </w:p>
    <w:p w14:paraId="6E623420" w14:textId="77777777" w:rsidR="001936FE" w:rsidRPr="001936FE" w:rsidRDefault="001936FE" w:rsidP="001936FE">
      <w:pPr>
        <w:spacing w:before="100" w:after="200" w:line="276" w:lineRule="auto"/>
        <w:rPr>
          <w:rFonts w:ascii="Century Gothic" w:eastAsia="Times New Roman" w:hAnsi="Century Gothic" w:cs="Times New Roman"/>
          <w:sz w:val="20"/>
          <w:szCs w:val="20"/>
        </w:rPr>
      </w:pPr>
      <w:r w:rsidRPr="001936FE">
        <w:rPr>
          <w:rFonts w:ascii="Century Gothic" w:eastAsia="Times New Roman" w:hAnsi="Century Gothic" w:cs="Times New Roman"/>
          <w:noProof/>
          <w:sz w:val="20"/>
          <w:szCs w:val="20"/>
        </w:rPr>
        <w:t>There will be very little demand for enhanced physical exertion in, as most work can be done in a sedentary position. Lifting and carrying files or equipment may, however, be needed very occasionally.</w:t>
      </w:r>
    </w:p>
    <w:p w14:paraId="48769680" w14:textId="77777777" w:rsidR="001936FE" w:rsidRPr="001936FE" w:rsidRDefault="001936FE" w:rsidP="001936FE">
      <w:pPr>
        <w:spacing w:before="100" w:after="200" w:line="276" w:lineRule="auto"/>
        <w:rPr>
          <w:rFonts w:ascii="Century Gothic" w:eastAsia="Times New Roman" w:hAnsi="Century Gothic" w:cs="Times New Roman"/>
          <w:sz w:val="20"/>
          <w:szCs w:val="20"/>
        </w:rPr>
      </w:pPr>
      <w:r w:rsidRPr="001936FE">
        <w:rPr>
          <w:rFonts w:ascii="Century Gothic" w:eastAsia="Times New Roman" w:hAnsi="Century Gothic" w:cs="Times New Roman"/>
          <w:noProof/>
          <w:sz w:val="20"/>
          <w:szCs w:val="20"/>
        </w:rPr>
        <w:t>In the context of an often busy and demanding working environment, post holders will need to engage in lengthy periods of concentrated mental attention to complete tasks and meet changing deadlines or deal with unavoidable interruptions.</w:t>
      </w:r>
    </w:p>
    <w:p w14:paraId="0878957A" w14:textId="77777777" w:rsidR="001936FE" w:rsidRPr="001936FE" w:rsidRDefault="001936FE" w:rsidP="001936FE">
      <w:pPr>
        <w:spacing w:before="100" w:after="200" w:line="276" w:lineRule="auto"/>
        <w:rPr>
          <w:rFonts w:ascii="Century Gothic" w:eastAsia="Times New Roman" w:hAnsi="Century Gothic" w:cs="Times New Roman"/>
          <w:sz w:val="20"/>
          <w:szCs w:val="20"/>
        </w:rPr>
      </w:pPr>
      <w:r w:rsidRPr="001936FE">
        <w:rPr>
          <w:rFonts w:ascii="Century Gothic" w:eastAsia="Times New Roman" w:hAnsi="Century Gothic" w:cs="Times New Roman"/>
          <w:noProof/>
          <w:sz w:val="20"/>
          <w:szCs w:val="20"/>
        </w:rPr>
        <w:t>Jobs will occasionally have contact with individuals whose circumstances or behaviour place more than normal emotional demands on the post holder.</w:t>
      </w:r>
    </w:p>
    <w:p w14:paraId="150B2F28" w14:textId="691CD018" w:rsidR="001936FE" w:rsidRPr="001936FE" w:rsidRDefault="001936FE" w:rsidP="001936FE">
      <w:pPr>
        <w:spacing w:before="100" w:after="200" w:line="276" w:lineRule="auto"/>
        <w:rPr>
          <w:rFonts w:ascii="Century Gothic" w:eastAsia="Times New Roman" w:hAnsi="Century Gothic" w:cs="Times New Roman"/>
          <w:sz w:val="20"/>
          <w:szCs w:val="20"/>
        </w:rPr>
      </w:pPr>
      <w:r w:rsidRPr="001936FE">
        <w:rPr>
          <w:rFonts w:ascii="Century Gothic" w:eastAsia="Times New Roman" w:hAnsi="Century Gothic" w:cs="Times New Roman"/>
          <w:noProof/>
          <w:sz w:val="20"/>
          <w:szCs w:val="20"/>
        </w:rPr>
        <w:t>With almost all work being carried out in normal office environments, there will be little or no exposure to disagreeable, unpleasant or hazardous working conditions.  However, job holders are likely to experience unpleasant people-related behaviour in the context of their decisions and advice.</w:t>
      </w:r>
    </w:p>
    <w:p w14:paraId="33EC8A5B" w14:textId="071FE607" w:rsidR="00F77A6D" w:rsidRPr="00A70D8B" w:rsidRDefault="00F77A6D" w:rsidP="001936FE">
      <w:pPr>
        <w:rPr>
          <w:rFonts w:cstheme="minorHAnsi"/>
          <w:b/>
          <w:bCs/>
          <w:color w:val="000000" w:themeColor="text1"/>
          <w:u w:val="single"/>
        </w:rPr>
      </w:pPr>
    </w:p>
    <w:sectPr w:rsidR="00F77A6D" w:rsidRPr="00A70D8B"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F4EB0"/>
    <w:multiLevelType w:val="hybridMultilevel"/>
    <w:tmpl w:val="0422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06383"/>
    <w:multiLevelType w:val="hybridMultilevel"/>
    <w:tmpl w:val="4A6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46FBF"/>
    <w:multiLevelType w:val="hybridMultilevel"/>
    <w:tmpl w:val="758E651A"/>
    <w:lvl w:ilvl="0" w:tplc="E59E8D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DB355D"/>
    <w:multiLevelType w:val="hybridMultilevel"/>
    <w:tmpl w:val="9EF25810"/>
    <w:lvl w:ilvl="0" w:tplc="E59E8DC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s5w/91r3OStwnlWWR9CS3B+PadJZFqMx4eygJUsEQiDWpVtIYn1XoRycntG6Y26qvxxsUBOndWqoflyit0mmeQ==" w:salt="N5LZZwExyf4afdA6L2ah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37F2"/>
    <w:rsid w:val="00025353"/>
    <w:rsid w:val="00032559"/>
    <w:rsid w:val="00053083"/>
    <w:rsid w:val="00056999"/>
    <w:rsid w:val="0007536E"/>
    <w:rsid w:val="000775F0"/>
    <w:rsid w:val="000F04CA"/>
    <w:rsid w:val="001233F2"/>
    <w:rsid w:val="00145897"/>
    <w:rsid w:val="001626DF"/>
    <w:rsid w:val="001870A7"/>
    <w:rsid w:val="001936FE"/>
    <w:rsid w:val="00195A3C"/>
    <w:rsid w:val="001A115F"/>
    <w:rsid w:val="001C2894"/>
    <w:rsid w:val="001F664A"/>
    <w:rsid w:val="00203310"/>
    <w:rsid w:val="00216EE9"/>
    <w:rsid w:val="00223395"/>
    <w:rsid w:val="00225B9C"/>
    <w:rsid w:val="002303DA"/>
    <w:rsid w:val="002500C0"/>
    <w:rsid w:val="00252D73"/>
    <w:rsid w:val="00282E6C"/>
    <w:rsid w:val="00293B61"/>
    <w:rsid w:val="002B61C8"/>
    <w:rsid w:val="003361D6"/>
    <w:rsid w:val="003515F2"/>
    <w:rsid w:val="00354EE1"/>
    <w:rsid w:val="003D3A86"/>
    <w:rsid w:val="0040415D"/>
    <w:rsid w:val="004455B7"/>
    <w:rsid w:val="004B6A35"/>
    <w:rsid w:val="004F25A4"/>
    <w:rsid w:val="00596CFE"/>
    <w:rsid w:val="005B40AA"/>
    <w:rsid w:val="005C3623"/>
    <w:rsid w:val="006144AB"/>
    <w:rsid w:val="00687E53"/>
    <w:rsid w:val="006A0A45"/>
    <w:rsid w:val="006A69D4"/>
    <w:rsid w:val="006F6ACA"/>
    <w:rsid w:val="0078477E"/>
    <w:rsid w:val="0079496A"/>
    <w:rsid w:val="007D02DE"/>
    <w:rsid w:val="007D5C28"/>
    <w:rsid w:val="0085341B"/>
    <w:rsid w:val="008C2A5A"/>
    <w:rsid w:val="008D5874"/>
    <w:rsid w:val="00902E94"/>
    <w:rsid w:val="0093691C"/>
    <w:rsid w:val="009A2261"/>
    <w:rsid w:val="009F4A95"/>
    <w:rsid w:val="00A42236"/>
    <w:rsid w:val="00A43831"/>
    <w:rsid w:val="00A53ADC"/>
    <w:rsid w:val="00A54238"/>
    <w:rsid w:val="00A70D8B"/>
    <w:rsid w:val="00A91245"/>
    <w:rsid w:val="00A920E3"/>
    <w:rsid w:val="00A94374"/>
    <w:rsid w:val="00A944D9"/>
    <w:rsid w:val="00AB0B99"/>
    <w:rsid w:val="00AC0667"/>
    <w:rsid w:val="00AD2933"/>
    <w:rsid w:val="00AD2C2E"/>
    <w:rsid w:val="00B15B31"/>
    <w:rsid w:val="00B500CD"/>
    <w:rsid w:val="00B70B10"/>
    <w:rsid w:val="00BB0340"/>
    <w:rsid w:val="00C317B8"/>
    <w:rsid w:val="00C870CA"/>
    <w:rsid w:val="00CA719B"/>
    <w:rsid w:val="00CB3FB5"/>
    <w:rsid w:val="00CB4B19"/>
    <w:rsid w:val="00CE7060"/>
    <w:rsid w:val="00D72A65"/>
    <w:rsid w:val="00D97F7B"/>
    <w:rsid w:val="00DC4A0A"/>
    <w:rsid w:val="00E002E9"/>
    <w:rsid w:val="00E30BA4"/>
    <w:rsid w:val="00E3398B"/>
    <w:rsid w:val="00E440DD"/>
    <w:rsid w:val="00E50E08"/>
    <w:rsid w:val="00E5718B"/>
    <w:rsid w:val="00EC3018"/>
    <w:rsid w:val="00ED3A10"/>
    <w:rsid w:val="00F12F6B"/>
    <w:rsid w:val="00F27D7C"/>
    <w:rsid w:val="00F77A6D"/>
    <w:rsid w:val="00FA5302"/>
    <w:rsid w:val="00FC13C5"/>
    <w:rsid w:val="00FD4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chartTrackingRefBased/>
  <w15:docId w15:val="{738B50FE-44EE-4DF2-AC67-7694A7F8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3C5"/>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dc:description/>
  <cp:lastModifiedBy>Talitha Makoni</cp:lastModifiedBy>
  <cp:revision>3</cp:revision>
  <dcterms:created xsi:type="dcterms:W3CDTF">2022-11-18T16:07:00Z</dcterms:created>
  <dcterms:modified xsi:type="dcterms:W3CDTF">2022-11-21T09:13:00Z</dcterms:modified>
</cp:coreProperties>
</file>