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D289BFE" w:rsidR="00D72A65" w:rsidRDefault="00AB46B1">
      <w:pPr>
        <w:rPr>
          <w:rFonts w:cstheme="minorHAnsi"/>
          <w:b/>
          <w:bCs/>
          <w:color w:val="000000" w:themeColor="text1"/>
        </w:rPr>
      </w:pPr>
      <w:r>
        <w:rPr>
          <w:noProof/>
        </w:rPr>
        <w:drawing>
          <wp:anchor distT="0" distB="0" distL="114300" distR="114300" simplePos="0" relativeHeight="251663360" behindDoc="0" locked="0" layoutInCell="1" allowOverlap="1" wp14:anchorId="3F9B538A" wp14:editId="7B30B874">
            <wp:simplePos x="0" y="0"/>
            <wp:positionH relativeFrom="column">
              <wp:posOffset>4709160</wp:posOffset>
            </wp:positionH>
            <wp:positionV relativeFrom="paragraph">
              <wp:posOffset>156210</wp:posOffset>
            </wp:positionV>
            <wp:extent cx="1762981" cy="4398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762981" cy="439855"/>
                    </a:xfrm>
                    <a:prstGeom prst="rect">
                      <a:avLst/>
                    </a:prstGeom>
                    <a:noFill/>
                    <a:ln>
                      <a:noFill/>
                    </a:ln>
                  </pic:spPr>
                </pic:pic>
              </a:graphicData>
            </a:graphic>
          </wp:anchor>
        </w:drawing>
      </w: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1730089">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00049" y="160658"/>
                            <a:ext cx="5038725" cy="1036955"/>
                          </a:xfrm>
                          <a:prstGeom prst="rect">
                            <a:avLst/>
                          </a:prstGeom>
                          <a:noFill/>
                        </wps:spPr>
                        <wps:txbx>
                          <w:txbxContent>
                            <w:p w14:paraId="276A7212" w14:textId="593470C9" w:rsidR="004E5462" w:rsidRDefault="000D7A0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Care</w:t>
                              </w:r>
                              <w:r w:rsidR="00BB3476">
                                <w:rPr>
                                  <w:rFonts w:hAnsi="Calibri"/>
                                  <w:color w:val="FFFFFF" w:themeColor="background1"/>
                                  <w:kern w:val="24"/>
                                  <w:sz w:val="52"/>
                                  <w:szCs w:val="52"/>
                                </w:rPr>
                                <w:t xml:space="preserve"> &amp; Response Officer</w:t>
                              </w:r>
                            </w:p>
                            <w:p w14:paraId="27469ED1" w14:textId="5959920C" w:rsidR="008F37A7" w:rsidRPr="00E25A3E" w:rsidRDefault="00BB3476" w:rsidP="00D72A65">
                              <w:pPr>
                                <w:spacing w:after="0" w:line="240" w:lineRule="auto"/>
                                <w:contextualSpacing/>
                                <w:rPr>
                                  <w:rFonts w:hAnsi="Calibri"/>
                                  <w:color w:val="FFFFFF" w:themeColor="background1"/>
                                  <w:kern w:val="24"/>
                                  <w:sz w:val="36"/>
                                  <w:szCs w:val="36"/>
                                </w:rPr>
                              </w:pPr>
                              <w:r>
                                <w:rPr>
                                  <w:rFonts w:hAnsi="Calibri"/>
                                  <w:color w:val="FFFFFF" w:themeColor="background1"/>
                                  <w:kern w:val="24"/>
                                  <w:sz w:val="36"/>
                                  <w:szCs w:val="36"/>
                                </w:rPr>
                                <w:t>Community Alarm</w:t>
                              </w:r>
                            </w:p>
                            <w:p w14:paraId="64661BA3" w14:textId="13CFDA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057</w:t>
                              </w:r>
                              <w:r w:rsidR="008A35A3">
                                <w:rPr>
                                  <w:rFonts w:hAnsi="Calibri"/>
                                  <w:color w:val="FFFFFF" w:themeColor="background1"/>
                                  <w:kern w:val="24"/>
                                  <w:sz w:val="28"/>
                                  <w:szCs w:val="28"/>
                                </w:rPr>
                                <w:t>5</w:t>
                              </w:r>
                              <w:r w:rsidR="000D7A07">
                                <w:rPr>
                                  <w:rFonts w:hAnsi="Calibri"/>
                                  <w:color w:val="FFFFFF" w:themeColor="background1"/>
                                  <w:kern w:val="24"/>
                                  <w:sz w:val="28"/>
                                  <w:szCs w:val="28"/>
                                </w:rPr>
                                <w:t xml:space="preserve"> </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4000;top:1606;width:50387;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6A7212" w14:textId="593470C9" w:rsidR="004E5462" w:rsidRDefault="000D7A0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Care</w:t>
                        </w:r>
                        <w:r w:rsidR="00BB3476">
                          <w:rPr>
                            <w:rFonts w:hAnsi="Calibri"/>
                            <w:color w:val="FFFFFF" w:themeColor="background1"/>
                            <w:kern w:val="24"/>
                            <w:sz w:val="52"/>
                            <w:szCs w:val="52"/>
                          </w:rPr>
                          <w:t xml:space="preserve"> &amp; Response Officer</w:t>
                        </w:r>
                      </w:p>
                      <w:p w14:paraId="27469ED1" w14:textId="5959920C" w:rsidR="008F37A7" w:rsidRPr="00E25A3E" w:rsidRDefault="00BB3476" w:rsidP="00D72A65">
                        <w:pPr>
                          <w:spacing w:after="0" w:line="240" w:lineRule="auto"/>
                          <w:contextualSpacing/>
                          <w:rPr>
                            <w:rFonts w:hAnsi="Calibri"/>
                            <w:color w:val="FFFFFF" w:themeColor="background1"/>
                            <w:kern w:val="24"/>
                            <w:sz w:val="36"/>
                            <w:szCs w:val="36"/>
                          </w:rPr>
                        </w:pPr>
                        <w:r>
                          <w:rPr>
                            <w:rFonts w:hAnsi="Calibri"/>
                            <w:color w:val="FFFFFF" w:themeColor="background1"/>
                            <w:kern w:val="24"/>
                            <w:sz w:val="36"/>
                            <w:szCs w:val="36"/>
                          </w:rPr>
                          <w:t>Community Alarm</w:t>
                        </w:r>
                      </w:p>
                      <w:p w14:paraId="64661BA3" w14:textId="13CFDA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057</w:t>
                        </w:r>
                        <w:r w:rsidR="008A35A3">
                          <w:rPr>
                            <w:rFonts w:hAnsi="Calibri"/>
                            <w:color w:val="FFFFFF" w:themeColor="background1"/>
                            <w:kern w:val="24"/>
                            <w:sz w:val="28"/>
                            <w:szCs w:val="28"/>
                          </w:rPr>
                          <w:t>5</w:t>
                        </w:r>
                        <w:r w:rsidR="000D7A07">
                          <w:rPr>
                            <w:rFonts w:hAnsi="Calibri"/>
                            <w:color w:val="FFFFFF" w:themeColor="background1"/>
                            <w:kern w:val="24"/>
                            <w:sz w:val="28"/>
                            <w:szCs w:val="28"/>
                          </w:rPr>
                          <w:t xml:space="preserve"> </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F9FE08A"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AB46B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BD7AB42" w:rsidR="00D72A65" w:rsidRDefault="000F04CA">
            <w:pPr>
              <w:rPr>
                <w:rFonts w:cstheme="minorHAnsi"/>
                <w:b/>
                <w:bCs/>
                <w:color w:val="000000" w:themeColor="text1"/>
              </w:rPr>
            </w:pPr>
            <w:r>
              <w:rPr>
                <w:rFonts w:cstheme="minorHAnsi"/>
                <w:b/>
                <w:bCs/>
                <w:color w:val="000000" w:themeColor="text1"/>
              </w:rPr>
              <w:t>Service</w:t>
            </w:r>
            <w:r w:rsidR="008A35A3">
              <w:rPr>
                <w:rFonts w:cstheme="minorHAnsi"/>
                <w:b/>
                <w:bCs/>
                <w:color w:val="000000" w:themeColor="text1"/>
              </w:rPr>
              <w:t>:</w:t>
            </w:r>
          </w:p>
        </w:tc>
        <w:tc>
          <w:tcPr>
            <w:tcW w:w="8363" w:type="dxa"/>
          </w:tcPr>
          <w:p w14:paraId="2DBC25FE" w14:textId="225535AF" w:rsidR="00D72A65" w:rsidRPr="001C2894" w:rsidRDefault="008F37A7">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5797D9B" w:rsidR="00D72A65" w:rsidRPr="001C2894" w:rsidRDefault="004E5462">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342D6E63" w:rsidR="000F04CA" w:rsidRDefault="000F04CA" w:rsidP="000F04CA">
            <w:pPr>
              <w:rPr>
                <w:rFonts w:cstheme="minorHAnsi"/>
                <w:b/>
                <w:bCs/>
                <w:color w:val="000000" w:themeColor="text1"/>
              </w:rPr>
            </w:pPr>
            <w:r>
              <w:rPr>
                <w:rFonts w:cstheme="minorHAnsi"/>
                <w:b/>
                <w:bCs/>
                <w:color w:val="000000" w:themeColor="text1"/>
              </w:rPr>
              <w:t>Job Family</w:t>
            </w:r>
            <w:r w:rsidR="008A35A3">
              <w:rPr>
                <w:rFonts w:cstheme="minorHAnsi"/>
                <w:b/>
                <w:bCs/>
                <w:color w:val="000000" w:themeColor="text1"/>
              </w:rPr>
              <w:t>:</w:t>
            </w:r>
          </w:p>
        </w:tc>
        <w:tc>
          <w:tcPr>
            <w:tcW w:w="8363" w:type="dxa"/>
          </w:tcPr>
          <w:p w14:paraId="3E523A0B" w14:textId="39F94AAC" w:rsidR="000F04CA" w:rsidRPr="001C2894" w:rsidRDefault="008F37A7"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4DF09A1D" w:rsidR="00E2449F" w:rsidRDefault="00E2449F" w:rsidP="000F04CA">
            <w:pPr>
              <w:rPr>
                <w:rFonts w:cstheme="minorHAnsi"/>
                <w:b/>
                <w:bCs/>
                <w:color w:val="000000" w:themeColor="text1"/>
              </w:rPr>
            </w:pPr>
            <w:r>
              <w:rPr>
                <w:rFonts w:cstheme="minorHAnsi"/>
                <w:b/>
                <w:bCs/>
                <w:color w:val="000000" w:themeColor="text1"/>
              </w:rPr>
              <w:t>Political restricted</w:t>
            </w:r>
            <w:r w:rsidR="008A35A3">
              <w:rPr>
                <w:rFonts w:cstheme="minorHAnsi"/>
                <w:b/>
                <w:bCs/>
                <w:color w:val="000000" w:themeColor="text1"/>
              </w:rPr>
              <w:t>:</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70810E8" w:rsidR="00251D49" w:rsidRDefault="00C70C19" w:rsidP="000F04CA">
            <w:pPr>
              <w:rPr>
                <w:rFonts w:cstheme="minorHAnsi"/>
                <w:color w:val="000000" w:themeColor="text1"/>
              </w:rPr>
            </w:pPr>
            <w:r>
              <w:rPr>
                <w:rFonts w:cstheme="minorHAnsi"/>
                <w:color w:val="000000" w:themeColor="text1"/>
              </w:rPr>
              <w:t>September</w:t>
            </w:r>
            <w:r w:rsidR="00BB3476">
              <w:rPr>
                <w:rFonts w:cstheme="minorHAnsi"/>
                <w:color w:val="000000" w:themeColor="text1"/>
              </w:rPr>
              <w:t xml:space="preserve"> </w:t>
            </w:r>
            <w:r w:rsidR="004E5462">
              <w:rPr>
                <w:rFonts w:cstheme="minorHAnsi"/>
                <w:color w:val="000000" w:themeColor="text1"/>
              </w:rPr>
              <w:t>2022</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294582AD" w14:textId="62F1ADAD" w:rsidR="004E5462" w:rsidRPr="00817E58" w:rsidRDefault="00D468F2" w:rsidP="00D468F2">
            <w:pPr>
              <w:rPr>
                <w:rFonts w:cstheme="minorHAnsi"/>
                <w:b/>
                <w:bCs/>
                <w:color w:val="000000" w:themeColor="text1"/>
              </w:rPr>
            </w:pPr>
            <w:r w:rsidRPr="00817E58">
              <w:rPr>
                <w:rFonts w:cstheme="minorHAnsi"/>
                <w:u w:val="single"/>
              </w:rPr>
              <w:t>Mobile Response</w:t>
            </w:r>
            <w:r w:rsidRPr="00817E58">
              <w:rPr>
                <w:rFonts w:cstheme="minorHAnsi"/>
              </w:rPr>
              <w:t>: To respond immediately to emergency calls from service users with a variety of complex needs, connected to the Care &amp; Response Centre. To assess the situation and escalate as appropriate to the service user’s needs, offering basic first aid and referring to emergency services as required.</w:t>
            </w: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2BB288FE" w:rsidR="00D468F2" w:rsidRPr="00817E58" w:rsidRDefault="00B31F3B" w:rsidP="003066CF">
            <w:pPr>
              <w:jc w:val="both"/>
              <w:outlineLvl w:val="0"/>
              <w:rPr>
                <w:rFonts w:eastAsia="Times New Roman" w:cstheme="minorHAnsi"/>
              </w:rPr>
            </w:pPr>
            <w:r w:rsidRPr="00817E58">
              <w:rPr>
                <w:rFonts w:cstheme="minorHAnsi"/>
                <w:u w:val="single"/>
              </w:rPr>
              <w:t>Mobile Response</w:t>
            </w:r>
            <w:r w:rsidRPr="00817E58">
              <w:rPr>
                <w:rFonts w:cstheme="minorHAnsi"/>
              </w:rPr>
              <w:t>: Programming, installation, maintenance and collection of Telecare &amp; Telehealth equipment and ACCESSORIES following health and safety procedures to ensure service users and officers safety</w:t>
            </w:r>
            <w:r w:rsidR="008A35A3">
              <w:rPr>
                <w:rFonts w:cstheme="minorHAnsi"/>
              </w:rPr>
              <w:t>.</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70661A0B" w:rsidR="00E505DC" w:rsidRPr="00817E58" w:rsidRDefault="00E505DC" w:rsidP="003066CF">
            <w:pPr>
              <w:rPr>
                <w:rFonts w:cstheme="minorHAnsi"/>
                <w:color w:val="000000" w:themeColor="text1"/>
              </w:rPr>
            </w:pPr>
            <w:r w:rsidRPr="00817E58">
              <w:rPr>
                <w:rFonts w:cstheme="minorHAnsi"/>
                <w:u w:val="single"/>
              </w:rPr>
              <w:t>Mobile Response</w:t>
            </w:r>
            <w:r w:rsidRPr="00817E58">
              <w:rPr>
                <w:rFonts w:cstheme="minorHAnsi"/>
              </w:rPr>
              <w:t xml:space="preserve">: To provide welfare checks, assessment and scheme visits to ensure the </w:t>
            </w:r>
            <w:r w:rsidR="00817E58" w:rsidRPr="00817E58">
              <w:rPr>
                <w:rFonts w:cstheme="minorHAnsi"/>
              </w:rPr>
              <w:t>wellbeing</w:t>
            </w:r>
            <w:r w:rsidRPr="00817E58">
              <w:rPr>
                <w:rFonts w:cstheme="minorHAnsi"/>
              </w:rPr>
              <w:t xml:space="preserve"> and safety of service users. Carry out annual reviews to maintain equipment, ensure fit for purpose and assessment for additional Telecare support.</w:t>
            </w:r>
            <w:r w:rsidRPr="00817E58">
              <w:rPr>
                <w:rFonts w:cstheme="minorHAnsi"/>
                <w:i/>
                <w:color w:val="3366FF"/>
              </w:rPr>
              <w:t xml:space="preserve"> </w:t>
            </w:r>
            <w:r w:rsidRPr="00817E58">
              <w:rPr>
                <w:rFonts w:cstheme="minorHAnsi"/>
              </w:rPr>
              <w:t>Contact details updated and reassessment of personal needs to identify the changing needs of the service use</w:t>
            </w:r>
            <w:r w:rsidRPr="008C46DE">
              <w:rPr>
                <w:rFonts w:cstheme="minorHAnsi"/>
              </w:rPr>
              <w:t>r</w:t>
            </w:r>
            <w:r w:rsidRPr="008C46DE">
              <w:rPr>
                <w:rFonts w:cstheme="minorHAnsi"/>
                <w:i/>
              </w:rPr>
              <w:t xml:space="preserve">. </w:t>
            </w:r>
            <w:r w:rsidRPr="00817E58">
              <w:rPr>
                <w:rFonts w:cstheme="minorHAnsi"/>
              </w:rPr>
              <w:t xml:space="preserve">Referring to other services to ensure appropriate support is put in place to minimise risk </w:t>
            </w:r>
            <w:r w:rsidR="00817E58" w:rsidRPr="00817E58">
              <w:rPr>
                <w:rFonts w:cstheme="minorHAnsi"/>
              </w:rPr>
              <w:t>and help</w:t>
            </w:r>
            <w:r w:rsidRPr="00817E58">
              <w:rPr>
                <w:rFonts w:cstheme="minorHAnsi"/>
              </w:rPr>
              <w:t xml:space="preserve"> service </w:t>
            </w:r>
            <w:r w:rsidR="00817E58" w:rsidRPr="00817E58">
              <w:rPr>
                <w:rFonts w:cstheme="minorHAnsi"/>
              </w:rPr>
              <w:t>users to</w:t>
            </w:r>
            <w:r w:rsidRPr="00817E58">
              <w:rPr>
                <w:rFonts w:cstheme="minorHAnsi"/>
              </w:rPr>
              <w:t xml:space="preserve"> live as independently as possible</w:t>
            </w:r>
            <w:r w:rsidR="008A35A3">
              <w:rPr>
                <w:rFonts w:cstheme="minorHAnsi"/>
              </w:rPr>
              <w: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082E5067" w:rsidR="00E505DC" w:rsidRPr="00817E58" w:rsidRDefault="006F5D1D" w:rsidP="003066CF">
            <w:pPr>
              <w:rPr>
                <w:rFonts w:cstheme="minorHAnsi"/>
                <w:b/>
                <w:bCs/>
                <w:color w:val="000000" w:themeColor="text1"/>
              </w:rPr>
            </w:pPr>
            <w:r w:rsidRPr="00817E58">
              <w:rPr>
                <w:rFonts w:cstheme="minorHAnsi"/>
                <w:u w:val="single"/>
              </w:rPr>
              <w:t>Operator:</w:t>
            </w:r>
            <w:r w:rsidRPr="00817E58">
              <w:rPr>
                <w:rFonts w:cstheme="minorHAnsi"/>
              </w:rPr>
              <w:t xml:space="preserve"> To operate the Community Alarm call handling system to provide a quality response service to vulnerable service users, working </w:t>
            </w:r>
            <w:r w:rsidR="00817E58" w:rsidRPr="00817E58">
              <w:rPr>
                <w:rFonts w:cstheme="minorHAnsi"/>
              </w:rPr>
              <w:t>within</w:t>
            </w:r>
            <w:r w:rsidR="008C46DE">
              <w:rPr>
                <w:rFonts w:cstheme="minorHAnsi"/>
              </w:rPr>
              <w:t xml:space="preserve"> </w:t>
            </w:r>
            <w:r w:rsidR="00817E58" w:rsidRPr="00817E58">
              <w:rPr>
                <w:rFonts w:cstheme="minorHAnsi"/>
              </w:rPr>
              <w:t>specific</w:t>
            </w:r>
            <w:r w:rsidRPr="00817E58">
              <w:rPr>
                <w:rFonts w:cstheme="minorHAnsi"/>
              </w:rPr>
              <w:t xml:space="preserve"> national standards for call response.</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6C9BA6FC" w:rsidR="006F5D1D" w:rsidRPr="00817E58" w:rsidRDefault="00792EE2" w:rsidP="003066CF">
            <w:pPr>
              <w:rPr>
                <w:rFonts w:cstheme="minorHAnsi"/>
              </w:rPr>
            </w:pPr>
            <w:r w:rsidRPr="00817E58">
              <w:rPr>
                <w:rFonts w:cstheme="minorHAnsi"/>
                <w:u w:val="single"/>
              </w:rPr>
              <w:t>Operator:</w:t>
            </w:r>
            <w:r w:rsidRPr="00817E58">
              <w:rPr>
                <w:rFonts w:cstheme="minorHAnsi"/>
              </w:rPr>
              <w:t xml:space="preserve"> To access and escalate calls as appropriate to the service </w:t>
            </w:r>
            <w:r w:rsidR="00817E58" w:rsidRPr="00817E58">
              <w:rPr>
                <w:rFonts w:cstheme="minorHAnsi"/>
              </w:rPr>
              <w:t>user’s</w:t>
            </w:r>
            <w:r w:rsidRPr="00817E58">
              <w:rPr>
                <w:rFonts w:cstheme="minorHAnsi"/>
              </w:rPr>
              <w:t xml:space="preserve"> needs. Including making referrals as necessary for other services. To have a working knowledge of a variety of procedures in</w:t>
            </w:r>
            <w:r w:rsidR="008C46DE">
              <w:rPr>
                <w:rFonts w:cstheme="minorHAnsi"/>
              </w:rPr>
              <w:t>-</w:t>
            </w:r>
            <w:r w:rsidRPr="00817E58">
              <w:rPr>
                <w:rFonts w:cstheme="minorHAnsi"/>
              </w:rPr>
              <w:t>line with the MKC services and partner organisations supported via the Care &amp; Response Centre.</w:t>
            </w:r>
          </w:p>
        </w:tc>
      </w:tr>
      <w:tr w:rsidR="007455B2" w:rsidRPr="00AE0101" w14:paraId="60B958EA" w14:textId="77777777" w:rsidTr="003066CF">
        <w:trPr>
          <w:trHeight w:val="252"/>
        </w:trPr>
        <w:tc>
          <w:tcPr>
            <w:tcW w:w="562" w:type="dxa"/>
          </w:tcPr>
          <w:p w14:paraId="00EB9859" w14:textId="77777777" w:rsidR="007455B2" w:rsidRDefault="007455B2" w:rsidP="007455B2">
            <w:pPr>
              <w:rPr>
                <w:rFonts w:cstheme="minorHAnsi"/>
                <w:b/>
                <w:bCs/>
                <w:color w:val="000000" w:themeColor="text1"/>
              </w:rPr>
            </w:pPr>
            <w:r>
              <w:rPr>
                <w:rFonts w:cstheme="minorHAnsi"/>
                <w:b/>
                <w:bCs/>
                <w:color w:val="000000" w:themeColor="text1"/>
              </w:rPr>
              <w:t>6.</w:t>
            </w:r>
          </w:p>
        </w:tc>
        <w:tc>
          <w:tcPr>
            <w:tcW w:w="9894" w:type="dxa"/>
          </w:tcPr>
          <w:p w14:paraId="69403EE2" w14:textId="7E0C0A7C" w:rsidR="007455B2" w:rsidRPr="00817E58" w:rsidRDefault="007455B2" w:rsidP="007455B2">
            <w:pPr>
              <w:rPr>
                <w:rFonts w:cstheme="minorHAnsi"/>
                <w:b/>
                <w:bCs/>
                <w:color w:val="000000" w:themeColor="text1"/>
              </w:rPr>
            </w:pPr>
            <w:r w:rsidRPr="00817E58">
              <w:rPr>
                <w:rFonts w:cstheme="minorHAnsi"/>
                <w:u w:val="single"/>
              </w:rPr>
              <w:t>Both:</w:t>
            </w:r>
            <w:r w:rsidRPr="00817E58">
              <w:rPr>
                <w:rFonts w:cstheme="minorHAnsi"/>
              </w:rPr>
              <w:t xml:space="preserve"> Maintain and update manual and computerised systems to ensure clear, accurate and concise records are kept and passed on to the appropriate persons and agencies using the agreed procedures.</w:t>
            </w:r>
          </w:p>
        </w:tc>
      </w:tr>
      <w:tr w:rsidR="007455B2" w:rsidRPr="00AE0101" w14:paraId="5738CB93" w14:textId="77777777" w:rsidTr="003066CF">
        <w:tc>
          <w:tcPr>
            <w:tcW w:w="562" w:type="dxa"/>
          </w:tcPr>
          <w:p w14:paraId="4194F521" w14:textId="77777777" w:rsidR="007455B2" w:rsidRDefault="007455B2" w:rsidP="007455B2">
            <w:pPr>
              <w:rPr>
                <w:rFonts w:cstheme="minorHAnsi"/>
                <w:b/>
                <w:bCs/>
                <w:color w:val="000000" w:themeColor="text1"/>
              </w:rPr>
            </w:pPr>
            <w:r>
              <w:rPr>
                <w:rFonts w:cstheme="minorHAnsi"/>
                <w:b/>
                <w:bCs/>
                <w:color w:val="000000" w:themeColor="text1"/>
              </w:rPr>
              <w:t>7.</w:t>
            </w:r>
          </w:p>
        </w:tc>
        <w:tc>
          <w:tcPr>
            <w:tcW w:w="9894" w:type="dxa"/>
          </w:tcPr>
          <w:p w14:paraId="0A8CD0F4" w14:textId="1A6B816B" w:rsidR="007455B2" w:rsidRPr="00817E58" w:rsidRDefault="00105144" w:rsidP="007455B2">
            <w:pPr>
              <w:rPr>
                <w:rFonts w:cstheme="minorHAnsi"/>
                <w:b/>
                <w:bCs/>
                <w:color w:val="000000" w:themeColor="text1"/>
              </w:rPr>
            </w:pPr>
            <w:r w:rsidRPr="00817E58">
              <w:rPr>
                <w:rFonts w:cstheme="minorHAnsi"/>
                <w:u w:val="single"/>
              </w:rPr>
              <w:t>Both:</w:t>
            </w:r>
            <w:r w:rsidRPr="00817E58">
              <w:rPr>
                <w:rFonts w:cstheme="minorHAnsi"/>
              </w:rPr>
              <w:t xml:space="preserve"> Ensuring that families of service users, internal departments and external agencies are kept informed of emergency actions. Including obtaining and reporting accurate and relevant information during civil emergencies to senior leadership.</w:t>
            </w:r>
          </w:p>
        </w:tc>
      </w:tr>
      <w:tr w:rsidR="007455B2" w:rsidRPr="00AE0101" w14:paraId="2C8305DE" w14:textId="77777777" w:rsidTr="003066CF">
        <w:tc>
          <w:tcPr>
            <w:tcW w:w="562" w:type="dxa"/>
          </w:tcPr>
          <w:p w14:paraId="2231A521" w14:textId="17253858" w:rsidR="007455B2" w:rsidRDefault="007455B2" w:rsidP="007455B2">
            <w:pPr>
              <w:rPr>
                <w:rFonts w:cstheme="minorHAnsi"/>
                <w:b/>
                <w:bCs/>
                <w:color w:val="000000" w:themeColor="text1"/>
              </w:rPr>
            </w:pPr>
            <w:r>
              <w:rPr>
                <w:rFonts w:cstheme="minorHAnsi"/>
                <w:b/>
                <w:bCs/>
                <w:color w:val="000000" w:themeColor="text1"/>
              </w:rPr>
              <w:t>8.</w:t>
            </w:r>
          </w:p>
        </w:tc>
        <w:tc>
          <w:tcPr>
            <w:tcW w:w="9894" w:type="dxa"/>
          </w:tcPr>
          <w:p w14:paraId="6598A872" w14:textId="2950B90B" w:rsidR="00D91ABC" w:rsidRPr="00817E58" w:rsidRDefault="003F38D8" w:rsidP="007455B2">
            <w:pPr>
              <w:rPr>
                <w:rFonts w:cstheme="minorHAnsi"/>
                <w:color w:val="000000" w:themeColor="text1"/>
              </w:rPr>
            </w:pPr>
            <w:r w:rsidRPr="00817E58">
              <w:rPr>
                <w:rFonts w:cstheme="minorHAnsi"/>
                <w:u w:val="single"/>
              </w:rPr>
              <w:t>Both:</w:t>
            </w:r>
            <w:r w:rsidRPr="00817E58">
              <w:rPr>
                <w:rFonts w:cstheme="minorHAnsi"/>
              </w:rPr>
              <w:t xml:space="preserve"> To provide cover to colleagues in the event of annual leave and sickness ensuring continuity of service, and to meet national standards for Care &amp; Response Centre</w:t>
            </w:r>
            <w:r w:rsidR="008A35A3">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8A35A3" w14:paraId="1539D006" w14:textId="77777777" w:rsidTr="003066CF">
        <w:trPr>
          <w:trHeight w:val="190"/>
        </w:trPr>
        <w:tc>
          <w:tcPr>
            <w:tcW w:w="562" w:type="dxa"/>
          </w:tcPr>
          <w:p w14:paraId="11739ED7" w14:textId="77777777" w:rsidR="008F37A7" w:rsidRPr="00817E58" w:rsidRDefault="008F37A7" w:rsidP="003066CF">
            <w:pPr>
              <w:rPr>
                <w:rFonts w:cstheme="minorHAnsi"/>
                <w:b/>
                <w:bCs/>
                <w:color w:val="000000" w:themeColor="text1"/>
              </w:rPr>
            </w:pPr>
            <w:r w:rsidRPr="00817E58">
              <w:rPr>
                <w:rFonts w:cstheme="minorHAnsi"/>
                <w:b/>
                <w:bCs/>
                <w:color w:val="000000" w:themeColor="text1"/>
              </w:rPr>
              <w:t>1.</w:t>
            </w:r>
          </w:p>
        </w:tc>
        <w:tc>
          <w:tcPr>
            <w:tcW w:w="9894" w:type="dxa"/>
          </w:tcPr>
          <w:p w14:paraId="1BA14752" w14:textId="18D7A64D" w:rsidR="008F37A7" w:rsidRPr="008A35A3" w:rsidRDefault="008F37A7" w:rsidP="008A35A3">
            <w:pPr>
              <w:rPr>
                <w:rFonts w:cstheme="minorHAnsi"/>
                <w:color w:val="000000" w:themeColor="text1"/>
              </w:rPr>
            </w:pPr>
            <w:r w:rsidRPr="008A35A3">
              <w:rPr>
                <w:rFonts w:cstheme="minorHAnsi"/>
                <w:color w:val="000000" w:themeColor="text1"/>
              </w:rPr>
              <w:t>Demonstration of an awareness of needs of vulnerable members of the community and an empowering attitude to promoting positive life experiences.</w:t>
            </w:r>
          </w:p>
        </w:tc>
      </w:tr>
      <w:tr w:rsidR="008F37A7" w:rsidRPr="009F4A95" w14:paraId="3A29B1F4" w14:textId="77777777" w:rsidTr="003066CF">
        <w:tc>
          <w:tcPr>
            <w:tcW w:w="562" w:type="dxa"/>
          </w:tcPr>
          <w:p w14:paraId="65EE2CFD" w14:textId="77777777" w:rsidR="008F37A7" w:rsidRPr="008A35A3" w:rsidRDefault="008F37A7" w:rsidP="003066CF">
            <w:pPr>
              <w:rPr>
                <w:rFonts w:cstheme="minorHAnsi"/>
                <w:b/>
                <w:bCs/>
                <w:color w:val="000000" w:themeColor="text1"/>
              </w:rPr>
            </w:pPr>
            <w:r w:rsidRPr="008A35A3">
              <w:rPr>
                <w:rFonts w:cstheme="minorHAnsi"/>
                <w:b/>
                <w:bCs/>
                <w:color w:val="000000" w:themeColor="text1"/>
              </w:rPr>
              <w:t>2.</w:t>
            </w:r>
          </w:p>
        </w:tc>
        <w:tc>
          <w:tcPr>
            <w:tcW w:w="9894" w:type="dxa"/>
          </w:tcPr>
          <w:p w14:paraId="7D40CDF2" w14:textId="2001481C" w:rsidR="008F37A7" w:rsidRPr="008A35A3" w:rsidRDefault="008F37A7" w:rsidP="003066CF">
            <w:pPr>
              <w:spacing w:after="200"/>
              <w:rPr>
                <w:rFonts w:cstheme="minorHAnsi"/>
                <w:color w:val="000000" w:themeColor="text1"/>
              </w:rPr>
            </w:pPr>
            <w:r w:rsidRPr="008A35A3">
              <w:rPr>
                <w:rFonts w:cstheme="minorHAnsi"/>
                <w:color w:val="000000" w:themeColor="text1"/>
              </w:rPr>
              <w:t>Ability and commitment to working flexibly supporting people with a range of different needs including dementia, complex health needs, multiple disabilities and/or behaviour of concern.</w:t>
            </w:r>
          </w:p>
        </w:tc>
      </w:tr>
      <w:tr w:rsidR="008F37A7" w:rsidRPr="009F4A95" w14:paraId="4D9982E8" w14:textId="77777777" w:rsidTr="003066CF">
        <w:tc>
          <w:tcPr>
            <w:tcW w:w="562" w:type="dxa"/>
          </w:tcPr>
          <w:p w14:paraId="6C9CACFD" w14:textId="77777777" w:rsidR="008F37A7" w:rsidRPr="00817E58" w:rsidRDefault="008F37A7" w:rsidP="003066CF">
            <w:pPr>
              <w:rPr>
                <w:rFonts w:cstheme="minorHAnsi"/>
                <w:b/>
                <w:bCs/>
                <w:color w:val="000000" w:themeColor="text1"/>
              </w:rPr>
            </w:pPr>
            <w:r w:rsidRPr="00817E58">
              <w:rPr>
                <w:rFonts w:cstheme="minorHAnsi"/>
                <w:b/>
                <w:bCs/>
                <w:color w:val="000000" w:themeColor="text1"/>
              </w:rPr>
              <w:t>3.</w:t>
            </w:r>
          </w:p>
        </w:tc>
        <w:tc>
          <w:tcPr>
            <w:tcW w:w="9894" w:type="dxa"/>
          </w:tcPr>
          <w:p w14:paraId="51A54D76" w14:textId="0D83D931" w:rsidR="008F37A7" w:rsidRPr="008A35A3" w:rsidRDefault="008F37A7" w:rsidP="003066CF">
            <w:pPr>
              <w:rPr>
                <w:rFonts w:cstheme="minorHAnsi"/>
                <w:color w:val="000000" w:themeColor="text1"/>
              </w:rPr>
            </w:pPr>
            <w:r w:rsidRPr="008A35A3">
              <w:rPr>
                <w:rFonts w:cstheme="minorHAnsi"/>
                <w:color w:val="000000" w:themeColor="text1"/>
              </w:rPr>
              <w:t xml:space="preserve">Evidence of excellent communication skills, including good writing skills and ability to record clearly, </w:t>
            </w:r>
            <w:r w:rsidR="00817E58" w:rsidRPr="008A35A3">
              <w:rPr>
                <w:rFonts w:cstheme="minorHAnsi"/>
                <w:color w:val="000000" w:themeColor="text1"/>
              </w:rPr>
              <w:t>accurately,</w:t>
            </w:r>
            <w:r w:rsidRPr="008A35A3">
              <w:rPr>
                <w:rFonts w:cstheme="minorHAnsi"/>
                <w:color w:val="000000" w:themeColor="text1"/>
              </w:rPr>
              <w:t xml:space="preserve"> and succinctly. </w:t>
            </w:r>
            <w:r w:rsidR="00AF191F" w:rsidRPr="008A35A3">
              <w:rPr>
                <w:rFonts w:cstheme="minorHAnsi"/>
                <w:color w:val="000000" w:themeColor="text1"/>
              </w:rPr>
              <w:t>Ability to ad</w:t>
            </w:r>
            <w:r w:rsidR="001E398F" w:rsidRPr="008A35A3">
              <w:rPr>
                <w:rFonts w:cstheme="minorHAnsi"/>
                <w:color w:val="000000" w:themeColor="text1"/>
              </w:rPr>
              <w:t xml:space="preserve">apt communication </w:t>
            </w:r>
            <w:r w:rsidR="00CD2CF7" w:rsidRPr="008A35A3">
              <w:rPr>
                <w:rFonts w:cstheme="minorHAnsi"/>
                <w:color w:val="000000" w:themeColor="text1"/>
              </w:rPr>
              <w:t xml:space="preserve">to the </w:t>
            </w:r>
            <w:r w:rsidR="001E398F" w:rsidRPr="008A35A3">
              <w:rPr>
                <w:rFonts w:cstheme="minorHAnsi"/>
                <w:color w:val="000000" w:themeColor="text1"/>
              </w:rPr>
              <w:t xml:space="preserve">needs </w:t>
            </w:r>
            <w:r w:rsidR="00CD2CF7" w:rsidRPr="008A35A3">
              <w:rPr>
                <w:rFonts w:cstheme="minorHAnsi"/>
                <w:color w:val="000000" w:themeColor="text1"/>
              </w:rPr>
              <w:t xml:space="preserve">of the caller. </w:t>
            </w:r>
          </w:p>
        </w:tc>
      </w:tr>
      <w:tr w:rsidR="008F37A7" w:rsidRPr="009F4A95" w14:paraId="60762F61" w14:textId="77777777" w:rsidTr="003066CF">
        <w:tc>
          <w:tcPr>
            <w:tcW w:w="562" w:type="dxa"/>
          </w:tcPr>
          <w:p w14:paraId="153FCC5C" w14:textId="77777777" w:rsidR="008F37A7" w:rsidRPr="00817E58" w:rsidRDefault="008F37A7" w:rsidP="003066CF">
            <w:pPr>
              <w:rPr>
                <w:rFonts w:cstheme="minorHAnsi"/>
                <w:b/>
                <w:bCs/>
                <w:color w:val="000000" w:themeColor="text1"/>
              </w:rPr>
            </w:pPr>
            <w:r w:rsidRPr="00817E58">
              <w:rPr>
                <w:rFonts w:cstheme="minorHAnsi"/>
                <w:b/>
                <w:bCs/>
                <w:color w:val="000000" w:themeColor="text1"/>
              </w:rPr>
              <w:lastRenderedPageBreak/>
              <w:t>4.</w:t>
            </w:r>
          </w:p>
        </w:tc>
        <w:tc>
          <w:tcPr>
            <w:tcW w:w="9894" w:type="dxa"/>
          </w:tcPr>
          <w:p w14:paraId="4B8FA33D" w14:textId="39BF18E3" w:rsidR="008F37A7" w:rsidRPr="008A35A3" w:rsidRDefault="008F37A7" w:rsidP="003066CF">
            <w:pPr>
              <w:rPr>
                <w:rFonts w:cstheme="minorHAnsi"/>
                <w:color w:val="000000" w:themeColor="text1"/>
              </w:rPr>
            </w:pPr>
            <w:r w:rsidRPr="008A35A3">
              <w:rPr>
                <w:rFonts w:cstheme="minorHAnsi"/>
                <w:color w:val="000000" w:themeColor="text1"/>
              </w:rPr>
              <w:t>Demonstration of an understanding the importance and purpose of confidentiality in recording and sharing information.</w:t>
            </w:r>
          </w:p>
        </w:tc>
      </w:tr>
      <w:tr w:rsidR="008F37A7" w:rsidRPr="00370CA8" w14:paraId="4988C564" w14:textId="77777777" w:rsidTr="003066CF">
        <w:tc>
          <w:tcPr>
            <w:tcW w:w="562" w:type="dxa"/>
          </w:tcPr>
          <w:p w14:paraId="31047C5F" w14:textId="77777777" w:rsidR="008F37A7" w:rsidRPr="00817E58" w:rsidRDefault="008F37A7" w:rsidP="003066CF">
            <w:pPr>
              <w:rPr>
                <w:rFonts w:cstheme="minorHAnsi"/>
                <w:b/>
                <w:bCs/>
                <w:color w:val="000000" w:themeColor="text1"/>
              </w:rPr>
            </w:pPr>
            <w:r w:rsidRPr="00817E58">
              <w:rPr>
                <w:rFonts w:cstheme="minorHAnsi"/>
                <w:b/>
                <w:bCs/>
                <w:color w:val="000000" w:themeColor="text1"/>
              </w:rPr>
              <w:t>5.</w:t>
            </w:r>
          </w:p>
        </w:tc>
        <w:tc>
          <w:tcPr>
            <w:tcW w:w="9894" w:type="dxa"/>
          </w:tcPr>
          <w:p w14:paraId="14242414" w14:textId="732A830B" w:rsidR="008F37A7" w:rsidRPr="008A35A3" w:rsidRDefault="008F37A7" w:rsidP="003066CF">
            <w:pPr>
              <w:rPr>
                <w:rFonts w:cstheme="minorHAnsi"/>
                <w:color w:val="000000" w:themeColor="text1"/>
              </w:rPr>
            </w:pPr>
            <w:r w:rsidRPr="008A35A3">
              <w:rPr>
                <w:rFonts w:cstheme="minorHAnsi"/>
                <w:color w:val="000000" w:themeColor="text1"/>
              </w:rPr>
              <w:t xml:space="preserve">Evidence of the ability to respond in complex or crisis situations, with awareness of assessing and managing risks. </w:t>
            </w:r>
            <w:r w:rsidR="0051090F" w:rsidRPr="008A35A3">
              <w:rPr>
                <w:rFonts w:cstheme="minorHAnsi"/>
                <w:color w:val="000000" w:themeColor="text1"/>
              </w:rPr>
              <w:t>To make appro</w:t>
            </w:r>
            <w:r w:rsidR="00F150F3" w:rsidRPr="008A35A3">
              <w:rPr>
                <w:rFonts w:cstheme="minorHAnsi"/>
                <w:color w:val="000000" w:themeColor="text1"/>
              </w:rPr>
              <w:t xml:space="preserve">priate decisions </w:t>
            </w:r>
            <w:r w:rsidR="00731780" w:rsidRPr="008A35A3">
              <w:rPr>
                <w:rFonts w:cstheme="minorHAnsi"/>
                <w:color w:val="000000" w:themeColor="text1"/>
              </w:rPr>
              <w:t>in event of emergencies.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1"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5"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DD84B"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A35A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DAD8FE1" w:rsidR="00AB0A09" w:rsidRDefault="00AB0A09" w:rsidP="008A35A3">
      <w:pPr>
        <w:pStyle w:val="Heading3"/>
        <w:spacing w:before="0"/>
        <w:jc w:val="both"/>
      </w:pPr>
      <w:r>
        <w:t xml:space="preserve">Role </w:t>
      </w:r>
      <w:r w:rsidR="008A35A3">
        <w:t>c</w:t>
      </w:r>
      <w:r>
        <w:t>haracteristics</w:t>
      </w:r>
    </w:p>
    <w:p w14:paraId="74E4E1E7" w14:textId="77777777" w:rsidR="00AB0A09" w:rsidRPr="00AB0A09" w:rsidRDefault="00AB0A09" w:rsidP="008A35A3">
      <w:pPr>
        <w:spacing w:after="0"/>
      </w:pPr>
    </w:p>
    <w:p w14:paraId="4DC956A9" w14:textId="01726139" w:rsidR="00DF0FD4" w:rsidRDefault="00DF0FD4" w:rsidP="008A35A3">
      <w:pPr>
        <w:pStyle w:val="BodyText"/>
        <w:spacing w:line="242" w:lineRule="auto"/>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w:t>
      </w:r>
      <w:r w:rsidR="003D54B5">
        <w:t xml:space="preserve">, in responding to </w:t>
      </w:r>
      <w:r w:rsidR="00890338">
        <w:t>a variety of enquiries and visiting people in their own homes.</w:t>
      </w:r>
    </w:p>
    <w:p w14:paraId="2546EEC4" w14:textId="77777777" w:rsidR="00AB0A09" w:rsidRDefault="00AB0A09" w:rsidP="008A35A3">
      <w:pPr>
        <w:pStyle w:val="Heading3"/>
        <w:spacing w:before="0"/>
        <w:jc w:val="both"/>
      </w:pPr>
    </w:p>
    <w:p w14:paraId="4C62F75E" w14:textId="0C818AB7" w:rsidR="005127DC" w:rsidRDefault="00DF0FD4" w:rsidP="008A35A3">
      <w:pPr>
        <w:pStyle w:val="Heading3"/>
        <w:spacing w:before="0"/>
        <w:jc w:val="both"/>
      </w:pPr>
      <w:r>
        <w:t xml:space="preserve">The </w:t>
      </w:r>
      <w:r w:rsidR="008A35A3">
        <w:t>k</w:t>
      </w:r>
      <w:r w:rsidR="00AB0A09" w:rsidRPr="00585845">
        <w:t>nowledge and skills required</w:t>
      </w:r>
    </w:p>
    <w:p w14:paraId="096AE105" w14:textId="77777777" w:rsidR="005127DC" w:rsidRPr="005127DC" w:rsidRDefault="005127DC" w:rsidP="008A35A3">
      <w:pPr>
        <w:spacing w:after="0"/>
      </w:pPr>
    </w:p>
    <w:p w14:paraId="26C6BFF1" w14:textId="55B2594E" w:rsidR="00DF0FD4" w:rsidRDefault="00DF0FD4" w:rsidP="008A35A3">
      <w:pPr>
        <w:pStyle w:val="BodyText"/>
        <w:spacing w:line="235" w:lineRule="auto"/>
        <w:jc w:val="both"/>
      </w:pPr>
      <w:r w:rsidRPr="00224A1E">
        <w:rPr>
          <w:bCs/>
        </w:rPr>
        <w:t>T</w:t>
      </w:r>
      <w:r>
        <w:t xml:space="preserve">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w:t>
      </w:r>
      <w:r w:rsidR="008754DB">
        <w:t>they support and respond to</w:t>
      </w:r>
      <w:r>
        <w:t>.</w:t>
      </w:r>
    </w:p>
    <w:p w14:paraId="31BE52AC" w14:textId="77777777" w:rsidR="00DF0FD4" w:rsidRDefault="00DF0FD4" w:rsidP="008A35A3">
      <w:pPr>
        <w:pStyle w:val="BodyText"/>
        <w:jc w:val="both"/>
        <w:rPr>
          <w:sz w:val="23"/>
        </w:rPr>
      </w:pPr>
    </w:p>
    <w:p w14:paraId="6D766D51" w14:textId="60B35267" w:rsidR="00DF0FD4" w:rsidRDefault="00DF0FD4" w:rsidP="008A35A3">
      <w:pPr>
        <w:pStyle w:val="BodyText"/>
        <w:spacing w:line="247" w:lineRule="auto"/>
        <w:jc w:val="both"/>
      </w:pPr>
      <w:r>
        <w:t>Many roles at this level will engage with others in assisting with physical tasks requiring greater than normal manual dexterity.</w:t>
      </w:r>
    </w:p>
    <w:p w14:paraId="1AC1C360" w14:textId="77777777" w:rsidR="00AB0A09" w:rsidRDefault="00AB0A09" w:rsidP="008A35A3">
      <w:pPr>
        <w:pStyle w:val="BodyText"/>
        <w:spacing w:line="244" w:lineRule="auto"/>
        <w:jc w:val="both"/>
      </w:pPr>
    </w:p>
    <w:p w14:paraId="7BA54DA4" w14:textId="5B1C2F44" w:rsidR="00AB0A09" w:rsidRDefault="00AB0A09" w:rsidP="008A35A3">
      <w:pPr>
        <w:pStyle w:val="Heading3"/>
        <w:spacing w:before="0"/>
        <w:jc w:val="both"/>
      </w:pPr>
      <w:r w:rsidRPr="00F77A6D">
        <w:rPr>
          <w:bCs/>
          <w:color w:val="000000" w:themeColor="text1"/>
        </w:rPr>
        <w:t xml:space="preserve">Thinking, </w:t>
      </w:r>
      <w:r w:rsidR="008A35A3">
        <w:rPr>
          <w:bCs/>
          <w:color w:val="000000" w:themeColor="text1"/>
        </w:rPr>
        <w:t>p</w:t>
      </w:r>
      <w:r w:rsidRPr="00F77A6D">
        <w:rPr>
          <w:bCs/>
          <w:color w:val="000000" w:themeColor="text1"/>
        </w:rPr>
        <w:t xml:space="preserve">lanning and </w:t>
      </w:r>
      <w:r w:rsidR="008A35A3">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8A35A3">
      <w:pPr>
        <w:pStyle w:val="BodyText"/>
        <w:jc w:val="both"/>
      </w:pPr>
    </w:p>
    <w:p w14:paraId="402855C1" w14:textId="294660C9" w:rsidR="00DF0FD4" w:rsidRDefault="00DF0FD4" w:rsidP="008A35A3">
      <w:pPr>
        <w:pStyle w:val="BodyText"/>
        <w:spacing w:line="235" w:lineRule="auto"/>
        <w:jc w:val="both"/>
      </w:pPr>
      <w:r>
        <w:t xml:space="preserve">Assessing the immediate needs of others and devising appropriate responses is a central element of roles. Solutions to </w:t>
      </w:r>
      <w:r w:rsidR="008414E1">
        <w:t>day-to-day</w:t>
      </w:r>
      <w:r>
        <w:t xml:space="preserve"> problems come generally from established practice and guidelines but job holders will also need to be creative in their approach to engaging with those </w:t>
      </w:r>
      <w:r w:rsidR="00887252">
        <w:t>they support and respond to</w:t>
      </w:r>
      <w:r>
        <w:t>.</w:t>
      </w:r>
    </w:p>
    <w:p w14:paraId="666E9438" w14:textId="77777777" w:rsidR="00DF0FD4" w:rsidRDefault="00DF0FD4" w:rsidP="008A35A3">
      <w:pPr>
        <w:pStyle w:val="BodyText"/>
        <w:jc w:val="both"/>
        <w:rPr>
          <w:sz w:val="23"/>
        </w:rPr>
      </w:pPr>
    </w:p>
    <w:p w14:paraId="3B3910A5" w14:textId="77777777" w:rsidR="00DF0FD4" w:rsidRDefault="00DF0FD4" w:rsidP="008A35A3">
      <w:pPr>
        <w:pStyle w:val="BodyText"/>
        <w:spacing w:line="242" w:lineRule="auto"/>
        <w:jc w:val="both"/>
      </w:pPr>
      <w:r>
        <w:t xml:space="preserve">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w:t>
      </w:r>
      <w:r>
        <w:lastRenderedPageBreak/>
        <w:t>accessible terms.</w:t>
      </w:r>
    </w:p>
    <w:p w14:paraId="727B84C9" w14:textId="77777777" w:rsidR="00AB0A09" w:rsidRPr="00585845" w:rsidRDefault="00AB0A09" w:rsidP="008A35A3">
      <w:pPr>
        <w:pStyle w:val="BodyText"/>
        <w:jc w:val="both"/>
      </w:pPr>
    </w:p>
    <w:p w14:paraId="0DD648E7" w14:textId="3DB7A00E" w:rsidR="00AB0A09" w:rsidRPr="008A35A3" w:rsidRDefault="00AB0A09" w:rsidP="008A35A3">
      <w:pPr>
        <w:spacing w:after="0" w:line="240" w:lineRule="auto"/>
        <w:contextualSpacing/>
        <w:rPr>
          <w:b/>
          <w:bCs/>
          <w:color w:val="000000" w:themeColor="text1"/>
          <w:sz w:val="24"/>
          <w:szCs w:val="24"/>
        </w:rPr>
      </w:pPr>
      <w:r w:rsidRPr="008A35A3">
        <w:rPr>
          <w:b/>
          <w:bCs/>
          <w:color w:val="000000" w:themeColor="text1"/>
          <w:sz w:val="24"/>
          <w:szCs w:val="24"/>
        </w:rPr>
        <w:t xml:space="preserve">Decision </w:t>
      </w:r>
      <w:r w:rsidR="008A35A3">
        <w:rPr>
          <w:b/>
          <w:bCs/>
          <w:color w:val="000000" w:themeColor="text1"/>
          <w:sz w:val="24"/>
          <w:szCs w:val="24"/>
        </w:rPr>
        <w:t>m</w:t>
      </w:r>
      <w:r w:rsidRPr="008A35A3">
        <w:rPr>
          <w:b/>
          <w:bCs/>
          <w:color w:val="000000" w:themeColor="text1"/>
          <w:sz w:val="24"/>
          <w:szCs w:val="24"/>
        </w:rPr>
        <w:t xml:space="preserve">aking and </w:t>
      </w:r>
      <w:r w:rsidR="008A35A3">
        <w:rPr>
          <w:b/>
          <w:bCs/>
          <w:color w:val="000000" w:themeColor="text1"/>
          <w:sz w:val="24"/>
          <w:szCs w:val="24"/>
        </w:rPr>
        <w:t>i</w:t>
      </w:r>
      <w:r w:rsidRPr="008A35A3">
        <w:rPr>
          <w:b/>
          <w:bCs/>
          <w:color w:val="000000" w:themeColor="text1"/>
          <w:sz w:val="24"/>
          <w:szCs w:val="24"/>
        </w:rPr>
        <w:t>nnovation</w:t>
      </w:r>
    </w:p>
    <w:p w14:paraId="6E94B137" w14:textId="77777777" w:rsidR="00AB0A09" w:rsidRPr="008A35A3" w:rsidRDefault="00AB0A09" w:rsidP="008A35A3">
      <w:pPr>
        <w:pStyle w:val="BodyText"/>
        <w:jc w:val="both"/>
        <w:rPr>
          <w:b/>
        </w:rPr>
      </w:pPr>
    </w:p>
    <w:p w14:paraId="054475A8" w14:textId="1B8F6DAB" w:rsidR="00DF0FD4" w:rsidRPr="008A35A3" w:rsidRDefault="00DF0FD4" w:rsidP="008A35A3">
      <w:pPr>
        <w:pStyle w:val="BodyText"/>
        <w:spacing w:line="242" w:lineRule="auto"/>
        <w:jc w:val="both"/>
      </w:pPr>
      <w:r w:rsidRPr="008A35A3">
        <w:t xml:space="preserve">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w:t>
      </w:r>
      <w:r w:rsidR="004325DC" w:rsidRPr="008A35A3">
        <w:t xml:space="preserve">the </w:t>
      </w:r>
      <w:r w:rsidR="001E437C" w:rsidRPr="008A35A3">
        <w:t xml:space="preserve">type of response </w:t>
      </w:r>
      <w:r w:rsidR="00E97B27" w:rsidRPr="008A35A3">
        <w:t xml:space="preserve">and actions </w:t>
      </w:r>
      <w:r w:rsidR="008A35A3" w:rsidRPr="008A35A3">
        <w:t>taken or</w:t>
      </w:r>
      <w:r w:rsidRPr="008A35A3">
        <w:t xml:space="preserve"> other practical</w:t>
      </w:r>
      <w:r w:rsidRPr="008A35A3">
        <w:rPr>
          <w:spacing w:val="-2"/>
        </w:rPr>
        <w:t xml:space="preserve"> </w:t>
      </w:r>
      <w:r w:rsidRPr="008A35A3">
        <w:t>matters.</w:t>
      </w:r>
    </w:p>
    <w:p w14:paraId="273A4CA6" w14:textId="77777777" w:rsidR="00DF0FD4" w:rsidRPr="008A35A3" w:rsidRDefault="00DF0FD4" w:rsidP="008A35A3">
      <w:pPr>
        <w:pStyle w:val="Heading3"/>
        <w:spacing w:before="0"/>
        <w:jc w:val="both"/>
      </w:pPr>
    </w:p>
    <w:p w14:paraId="27CDAA7E" w14:textId="0EC7EF76" w:rsidR="00AB0A09" w:rsidRPr="008A35A3" w:rsidRDefault="00AB0A09" w:rsidP="008A35A3">
      <w:pPr>
        <w:pStyle w:val="Heading3"/>
        <w:spacing w:before="0"/>
        <w:jc w:val="both"/>
      </w:pPr>
      <w:r w:rsidRPr="008A35A3">
        <w:t>Areas of responsibility</w:t>
      </w:r>
    </w:p>
    <w:p w14:paraId="18127992" w14:textId="77777777" w:rsidR="00AB0A09" w:rsidRPr="008A35A3" w:rsidRDefault="00AB0A09" w:rsidP="008A35A3">
      <w:pPr>
        <w:pStyle w:val="BodyText"/>
        <w:jc w:val="both"/>
        <w:rPr>
          <w:b/>
        </w:rPr>
      </w:pPr>
    </w:p>
    <w:p w14:paraId="7600E20B" w14:textId="77777777" w:rsidR="00DF0FD4" w:rsidRPr="008A35A3" w:rsidRDefault="00DF0FD4" w:rsidP="008A35A3">
      <w:pPr>
        <w:pStyle w:val="BodyText"/>
        <w:spacing w:line="235" w:lineRule="auto"/>
        <w:jc w:val="both"/>
      </w:pPr>
      <w:r w:rsidRPr="008A35A3">
        <w:t>The</w:t>
      </w:r>
      <w:r w:rsidRPr="008A35A3">
        <w:rPr>
          <w:spacing w:val="-5"/>
        </w:rPr>
        <w:t xml:space="preserve"> </w:t>
      </w:r>
      <w:r w:rsidRPr="008A35A3">
        <w:t>prime</w:t>
      </w:r>
      <w:r w:rsidRPr="008A35A3">
        <w:rPr>
          <w:spacing w:val="-5"/>
        </w:rPr>
        <w:t xml:space="preserve"> </w:t>
      </w:r>
      <w:r w:rsidRPr="008A35A3">
        <w:t>responsibility</w:t>
      </w:r>
      <w:r w:rsidRPr="008A35A3">
        <w:rPr>
          <w:spacing w:val="-7"/>
        </w:rPr>
        <w:t xml:space="preserve"> </w:t>
      </w:r>
      <w:r w:rsidRPr="008A35A3">
        <w:t>for</w:t>
      </w:r>
      <w:r w:rsidRPr="008A35A3">
        <w:rPr>
          <w:spacing w:val="-5"/>
        </w:rPr>
        <w:t xml:space="preserve"> </w:t>
      </w:r>
      <w:r w:rsidRPr="008A35A3">
        <w:t>job</w:t>
      </w:r>
      <w:r w:rsidRPr="008A35A3">
        <w:rPr>
          <w:spacing w:val="-4"/>
        </w:rPr>
        <w:t xml:space="preserve"> </w:t>
      </w:r>
      <w:r w:rsidRPr="008A35A3">
        <w:t>holders</w:t>
      </w:r>
      <w:r w:rsidRPr="008A35A3">
        <w:rPr>
          <w:spacing w:val="-7"/>
        </w:rPr>
        <w:t xml:space="preserve"> </w:t>
      </w:r>
      <w:r w:rsidRPr="008A35A3">
        <w:t>will</w:t>
      </w:r>
      <w:r w:rsidRPr="008A35A3">
        <w:rPr>
          <w:spacing w:val="-5"/>
        </w:rPr>
        <w:t xml:space="preserve"> </w:t>
      </w:r>
      <w:r w:rsidRPr="008A35A3">
        <w:t>be</w:t>
      </w:r>
      <w:r w:rsidRPr="008A35A3">
        <w:rPr>
          <w:spacing w:val="-7"/>
        </w:rPr>
        <w:t xml:space="preserve"> </w:t>
      </w:r>
      <w:r w:rsidRPr="008A35A3">
        <w:t>to</w:t>
      </w:r>
      <w:r w:rsidRPr="008A35A3">
        <w:rPr>
          <w:spacing w:val="-6"/>
        </w:rPr>
        <w:t xml:space="preserve"> </w:t>
      </w:r>
      <w:r w:rsidRPr="008A35A3">
        <w:t>ensure</w:t>
      </w:r>
      <w:r w:rsidRPr="008A35A3">
        <w:rPr>
          <w:spacing w:val="-7"/>
        </w:rPr>
        <w:t xml:space="preserve"> </w:t>
      </w:r>
      <w:r w:rsidRPr="008A35A3">
        <w:t>the</w:t>
      </w:r>
      <w:r w:rsidRPr="008A35A3">
        <w:rPr>
          <w:spacing w:val="-4"/>
        </w:rPr>
        <w:t xml:space="preserve"> </w:t>
      </w:r>
      <w:r w:rsidRPr="008A35A3">
        <w:t>welfare</w:t>
      </w:r>
      <w:r w:rsidRPr="008A35A3">
        <w:rPr>
          <w:spacing w:val="-7"/>
        </w:rPr>
        <w:t xml:space="preserve"> </w:t>
      </w:r>
      <w:r w:rsidRPr="008A35A3">
        <w:t>of</w:t>
      </w:r>
      <w:r w:rsidRPr="008A35A3">
        <w:rPr>
          <w:spacing w:val="-7"/>
        </w:rPr>
        <w:t xml:space="preserve"> </w:t>
      </w:r>
      <w:r w:rsidRPr="008A35A3">
        <w:t>the</w:t>
      </w:r>
      <w:r w:rsidRPr="008A35A3">
        <w:rPr>
          <w:spacing w:val="-4"/>
        </w:rPr>
        <w:t xml:space="preserve"> </w:t>
      </w:r>
      <w:r w:rsidRPr="008A35A3">
        <w:t>individuals</w:t>
      </w:r>
      <w:r w:rsidRPr="008A35A3">
        <w:rPr>
          <w:spacing w:val="-6"/>
        </w:rPr>
        <w:t xml:space="preserve"> </w:t>
      </w:r>
      <w:r w:rsidRPr="008A35A3">
        <w:t>and family groups they serve. They will be in the front-line of the Council’s response to service users’ needs and will carry out tasks or duties which have a direct impact on</w:t>
      </w:r>
      <w:r w:rsidRPr="008A35A3">
        <w:rPr>
          <w:spacing w:val="-15"/>
        </w:rPr>
        <w:t xml:space="preserve"> </w:t>
      </w:r>
      <w:r w:rsidRPr="008A35A3">
        <w:t>them.</w:t>
      </w:r>
    </w:p>
    <w:p w14:paraId="1AECAED1" w14:textId="77777777" w:rsidR="00DF0FD4" w:rsidRPr="008A35A3" w:rsidRDefault="00DF0FD4" w:rsidP="008A35A3">
      <w:pPr>
        <w:pStyle w:val="BodyText"/>
        <w:jc w:val="both"/>
        <w:rPr>
          <w:sz w:val="23"/>
        </w:rPr>
      </w:pPr>
    </w:p>
    <w:p w14:paraId="04FB5448" w14:textId="77777777" w:rsidR="00DF0FD4" w:rsidRPr="008A35A3" w:rsidRDefault="00DF0FD4" w:rsidP="008A35A3">
      <w:pPr>
        <w:pStyle w:val="BodyText"/>
        <w:spacing w:line="232" w:lineRule="auto"/>
        <w:jc w:val="both"/>
      </w:pPr>
      <w:r w:rsidRPr="008A35A3">
        <w:t>Other than assisting new colleagues in their induction by demonstrating duties, job holders at this level will not be expected to supervise or manage others.</w:t>
      </w:r>
    </w:p>
    <w:p w14:paraId="38DD0528" w14:textId="77777777" w:rsidR="00DF0FD4" w:rsidRPr="008A35A3" w:rsidRDefault="00DF0FD4" w:rsidP="008A35A3">
      <w:pPr>
        <w:pStyle w:val="BodyText"/>
        <w:jc w:val="both"/>
        <w:rPr>
          <w:sz w:val="23"/>
        </w:rPr>
      </w:pPr>
    </w:p>
    <w:p w14:paraId="121B8F73" w14:textId="01B1242E" w:rsidR="00DF0FD4" w:rsidRPr="008A35A3" w:rsidRDefault="00DF0FD4" w:rsidP="008A35A3">
      <w:pPr>
        <w:pStyle w:val="BodyText"/>
        <w:spacing w:line="256" w:lineRule="auto"/>
        <w:jc w:val="both"/>
      </w:pPr>
      <w:r w:rsidRPr="008A35A3">
        <w:t xml:space="preserve">These roles are unlikely to have any financial </w:t>
      </w:r>
      <w:r w:rsidR="008A35A3" w:rsidRPr="008A35A3">
        <w:t>responsibilities.</w:t>
      </w:r>
    </w:p>
    <w:p w14:paraId="465ADFEE" w14:textId="77777777" w:rsidR="00DF0FD4" w:rsidRPr="008A35A3" w:rsidRDefault="00DF0FD4" w:rsidP="008A35A3">
      <w:pPr>
        <w:pStyle w:val="BodyText"/>
        <w:jc w:val="both"/>
        <w:rPr>
          <w:sz w:val="19"/>
        </w:rPr>
      </w:pPr>
    </w:p>
    <w:p w14:paraId="274D8D4C" w14:textId="77777777" w:rsidR="00DF0FD4" w:rsidRPr="008A35A3" w:rsidRDefault="00DF0FD4" w:rsidP="008A35A3">
      <w:pPr>
        <w:pStyle w:val="BodyText"/>
        <w:spacing w:line="242" w:lineRule="auto"/>
        <w:jc w:val="both"/>
      </w:pPr>
      <w:r w:rsidRPr="008A35A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8A35A3" w:rsidRDefault="00AB0A09" w:rsidP="008A35A3">
      <w:pPr>
        <w:pStyle w:val="BodyText"/>
        <w:jc w:val="both"/>
      </w:pPr>
    </w:p>
    <w:p w14:paraId="14AFDE55" w14:textId="53B8C499" w:rsidR="00AB0A09" w:rsidRPr="008A35A3" w:rsidRDefault="00AB0A09" w:rsidP="008A35A3">
      <w:pPr>
        <w:pStyle w:val="Heading3"/>
        <w:spacing w:before="0"/>
        <w:jc w:val="both"/>
      </w:pPr>
      <w:r w:rsidRPr="008A35A3">
        <w:t xml:space="preserve">Impacts and </w:t>
      </w:r>
      <w:r w:rsidR="008A35A3">
        <w:t>d</w:t>
      </w:r>
      <w:r w:rsidRPr="008A35A3">
        <w:t>emands</w:t>
      </w:r>
    </w:p>
    <w:p w14:paraId="39F1135C" w14:textId="77777777" w:rsidR="00AB0A09" w:rsidRPr="008A35A3" w:rsidRDefault="00AB0A09" w:rsidP="008A35A3">
      <w:pPr>
        <w:pStyle w:val="BodyText"/>
        <w:jc w:val="both"/>
        <w:rPr>
          <w:b/>
        </w:rPr>
      </w:pPr>
    </w:p>
    <w:p w14:paraId="0B0E0363" w14:textId="77777777" w:rsidR="00DF0FD4" w:rsidRPr="008A35A3" w:rsidRDefault="00DF0FD4" w:rsidP="008A35A3">
      <w:pPr>
        <w:pStyle w:val="BodyText"/>
        <w:spacing w:line="235" w:lineRule="auto"/>
        <w:jc w:val="both"/>
      </w:pPr>
      <w:r w:rsidRPr="008A35A3">
        <w:t>With the emphasis on working with others in a variety of settings, these roles will often see job holders either on their feet or engaged in activities requiring some ongoing physical effort.</w:t>
      </w:r>
    </w:p>
    <w:p w14:paraId="33A490C8" w14:textId="77777777" w:rsidR="00DF0FD4" w:rsidRPr="008A35A3" w:rsidRDefault="00DF0FD4" w:rsidP="008A35A3">
      <w:pPr>
        <w:pStyle w:val="BodyText"/>
        <w:jc w:val="both"/>
        <w:rPr>
          <w:sz w:val="23"/>
        </w:rPr>
      </w:pPr>
    </w:p>
    <w:p w14:paraId="4E5C7F73" w14:textId="2AAD6E64" w:rsidR="00DF0FD4" w:rsidRPr="008A35A3" w:rsidRDefault="00DF0FD4" w:rsidP="008A35A3">
      <w:pPr>
        <w:pStyle w:val="BodyText"/>
        <w:spacing w:line="242" w:lineRule="auto"/>
        <w:jc w:val="both"/>
      </w:pPr>
      <w:r w:rsidRPr="008A35A3">
        <w:t xml:space="preserve">Awareness of the actions of children, vulnerable adults and others will call for long periods of sensory attention. Job holders will also be required to have moderate periods of concentrated mental </w:t>
      </w:r>
      <w:r w:rsidR="008A35A3" w:rsidRPr="008A35A3">
        <w:t>attention,</w:t>
      </w:r>
      <w:r w:rsidRPr="008A35A3">
        <w:t xml:space="preserve"> Given the </w:t>
      </w:r>
      <w:r w:rsidR="0027794C" w:rsidRPr="008A35A3">
        <w:t xml:space="preserve">unpredictable volume </w:t>
      </w:r>
      <w:r w:rsidR="007012B3" w:rsidRPr="008A35A3">
        <w:t xml:space="preserve">of calls, </w:t>
      </w:r>
      <w:r w:rsidRPr="008A35A3">
        <w:t>job holders will also experience the pressures of deadlines and conflicting demands.</w:t>
      </w:r>
    </w:p>
    <w:p w14:paraId="6E715E1A" w14:textId="77777777" w:rsidR="00DF0FD4" w:rsidRPr="008A35A3" w:rsidRDefault="00DF0FD4" w:rsidP="008A35A3">
      <w:pPr>
        <w:pStyle w:val="BodyText"/>
        <w:spacing w:line="247" w:lineRule="auto"/>
        <w:jc w:val="both"/>
      </w:pPr>
      <w:bookmarkStart w:id="2" w:name="_Hlk57217078"/>
    </w:p>
    <w:p w14:paraId="4D922B6E" w14:textId="46921D0D" w:rsidR="00DF0FD4" w:rsidRPr="008A35A3" w:rsidRDefault="00DF0FD4" w:rsidP="008A35A3">
      <w:pPr>
        <w:pStyle w:val="BodyText"/>
        <w:spacing w:line="247" w:lineRule="auto"/>
        <w:jc w:val="both"/>
      </w:pPr>
      <w:r w:rsidRPr="008A35A3">
        <w:t>With constant exposure to vulnerable children and/or adults, many of the working relationships which are central to the role will see job holders needing to exert greater than normal emotional resilience.</w:t>
      </w:r>
    </w:p>
    <w:p w14:paraId="7B98EDD4" w14:textId="77777777" w:rsidR="00DF0FD4" w:rsidRPr="008A35A3" w:rsidRDefault="00DF0FD4" w:rsidP="008A35A3">
      <w:pPr>
        <w:pStyle w:val="BodyText"/>
        <w:jc w:val="both"/>
        <w:rPr>
          <w:sz w:val="20"/>
        </w:rPr>
      </w:pPr>
    </w:p>
    <w:p w14:paraId="262F4B25" w14:textId="037A3D7A" w:rsidR="00F77A6D" w:rsidRPr="008A35A3" w:rsidRDefault="00DF0FD4" w:rsidP="008A35A3">
      <w:pPr>
        <w:pStyle w:val="BodyText"/>
        <w:spacing w:line="242" w:lineRule="auto"/>
        <w:jc w:val="both"/>
        <w:rPr>
          <w:sz w:val="20"/>
        </w:rPr>
      </w:pPr>
      <w:r w:rsidRPr="008A35A3">
        <w:t>Working directly with vulnerable service users will result in some exposure to disagreeable, unpleasant or hazardous environmental working conditions. This may extend to</w:t>
      </w:r>
      <w:r w:rsidR="00A97DC0" w:rsidRPr="008A35A3">
        <w:t xml:space="preserve"> supporting colleagues with moving and positioning to allow for</w:t>
      </w:r>
      <w:r w:rsidRPr="008A35A3">
        <w:t>, intimate care and, and will also see job holders exposed to unpleasant</w:t>
      </w:r>
      <w:bookmarkEnd w:id="2"/>
      <w:r w:rsidR="00807F44" w:rsidRPr="008A35A3">
        <w:t xml:space="preserve"> </w:t>
      </w:r>
      <w:r w:rsidRPr="008A35A3">
        <w:t>or even threatening people related behaviour from time to time.</w:t>
      </w:r>
    </w:p>
    <w:sectPr w:rsidR="00F77A6D" w:rsidRPr="008A35A3"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4D15" w14:textId="77777777" w:rsidR="000048BD" w:rsidRDefault="000048BD" w:rsidP="00243426">
      <w:pPr>
        <w:spacing w:after="0" w:line="240" w:lineRule="auto"/>
      </w:pPr>
      <w:r>
        <w:separator/>
      </w:r>
    </w:p>
  </w:endnote>
  <w:endnote w:type="continuationSeparator" w:id="0">
    <w:p w14:paraId="4EDBED8B" w14:textId="77777777" w:rsidR="000048BD" w:rsidRDefault="000048BD" w:rsidP="0024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FB72" w14:textId="77777777" w:rsidR="000048BD" w:rsidRDefault="000048BD" w:rsidP="00243426">
      <w:pPr>
        <w:spacing w:after="0" w:line="240" w:lineRule="auto"/>
      </w:pPr>
      <w:r>
        <w:separator/>
      </w:r>
    </w:p>
  </w:footnote>
  <w:footnote w:type="continuationSeparator" w:id="0">
    <w:p w14:paraId="4379FE14" w14:textId="77777777" w:rsidR="000048BD" w:rsidRDefault="000048BD" w:rsidP="00243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48BD"/>
    <w:rsid w:val="00013389"/>
    <w:rsid w:val="000D7A07"/>
    <w:rsid w:val="000E674B"/>
    <w:rsid w:val="000F04CA"/>
    <w:rsid w:val="00105144"/>
    <w:rsid w:val="001870A7"/>
    <w:rsid w:val="001B4BCF"/>
    <w:rsid w:val="001C2894"/>
    <w:rsid w:val="001E398F"/>
    <w:rsid w:val="001E437C"/>
    <w:rsid w:val="00231E06"/>
    <w:rsid w:val="00243426"/>
    <w:rsid w:val="00251D49"/>
    <w:rsid w:val="002652BC"/>
    <w:rsid w:val="0027794C"/>
    <w:rsid w:val="002A15C4"/>
    <w:rsid w:val="002A4A9C"/>
    <w:rsid w:val="003D54B5"/>
    <w:rsid w:val="003F38D8"/>
    <w:rsid w:val="003F78C7"/>
    <w:rsid w:val="00417613"/>
    <w:rsid w:val="004325DC"/>
    <w:rsid w:val="00467EB5"/>
    <w:rsid w:val="004A64FF"/>
    <w:rsid w:val="004C6C42"/>
    <w:rsid w:val="004E5462"/>
    <w:rsid w:val="004E64FD"/>
    <w:rsid w:val="0051090F"/>
    <w:rsid w:val="005127DC"/>
    <w:rsid w:val="00535A60"/>
    <w:rsid w:val="005C1135"/>
    <w:rsid w:val="00626782"/>
    <w:rsid w:val="006434E9"/>
    <w:rsid w:val="00652684"/>
    <w:rsid w:val="00660544"/>
    <w:rsid w:val="00682600"/>
    <w:rsid w:val="006A0A45"/>
    <w:rsid w:val="006B4190"/>
    <w:rsid w:val="006D5B81"/>
    <w:rsid w:val="006F5D1D"/>
    <w:rsid w:val="007012B3"/>
    <w:rsid w:val="00720F2B"/>
    <w:rsid w:val="00731780"/>
    <w:rsid w:val="007455B2"/>
    <w:rsid w:val="00792EE2"/>
    <w:rsid w:val="00807F44"/>
    <w:rsid w:val="00817E58"/>
    <w:rsid w:val="008414E1"/>
    <w:rsid w:val="00847C52"/>
    <w:rsid w:val="008754DB"/>
    <w:rsid w:val="00887252"/>
    <w:rsid w:val="00890338"/>
    <w:rsid w:val="008973FD"/>
    <w:rsid w:val="008A35A3"/>
    <w:rsid w:val="008C46DE"/>
    <w:rsid w:val="008E4584"/>
    <w:rsid w:val="008F37A7"/>
    <w:rsid w:val="00993917"/>
    <w:rsid w:val="009D7C65"/>
    <w:rsid w:val="00A56B93"/>
    <w:rsid w:val="00A62900"/>
    <w:rsid w:val="00A94374"/>
    <w:rsid w:val="00A97DC0"/>
    <w:rsid w:val="00AA3C67"/>
    <w:rsid w:val="00AB0A09"/>
    <w:rsid w:val="00AB46B1"/>
    <w:rsid w:val="00AD2933"/>
    <w:rsid w:val="00AD6B84"/>
    <w:rsid w:val="00AF191F"/>
    <w:rsid w:val="00B00E9B"/>
    <w:rsid w:val="00B05B7D"/>
    <w:rsid w:val="00B31F3B"/>
    <w:rsid w:val="00B75832"/>
    <w:rsid w:val="00B9607C"/>
    <w:rsid w:val="00BB3476"/>
    <w:rsid w:val="00BC1346"/>
    <w:rsid w:val="00C35D03"/>
    <w:rsid w:val="00C70C19"/>
    <w:rsid w:val="00C728A4"/>
    <w:rsid w:val="00CB4B19"/>
    <w:rsid w:val="00CC5954"/>
    <w:rsid w:val="00CD2CF7"/>
    <w:rsid w:val="00D468F2"/>
    <w:rsid w:val="00D72A65"/>
    <w:rsid w:val="00D91ABC"/>
    <w:rsid w:val="00DB6BDD"/>
    <w:rsid w:val="00DC4A0A"/>
    <w:rsid w:val="00DF0FD4"/>
    <w:rsid w:val="00E2449F"/>
    <w:rsid w:val="00E25A3E"/>
    <w:rsid w:val="00E505DC"/>
    <w:rsid w:val="00E97B27"/>
    <w:rsid w:val="00EC3018"/>
    <w:rsid w:val="00F150F3"/>
    <w:rsid w:val="00F4313E"/>
    <w:rsid w:val="00F4759D"/>
    <w:rsid w:val="00F77A6D"/>
    <w:rsid w:val="00FB6C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25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F05A7EB4-7452-4383-B296-FE463E8288E4}">
  <ds:schemaRefs>
    <ds:schemaRef ds:uri="http://schemas.microsoft.com/sharepoint/v3/contenttype/forms"/>
  </ds:schemaRefs>
</ds:datastoreItem>
</file>

<file path=customXml/itemProps2.xml><?xml version="1.0" encoding="utf-8"?>
<ds:datastoreItem xmlns:ds="http://schemas.openxmlformats.org/officeDocument/2006/customXml" ds:itemID="{91B98135-A09D-4635-86C6-FC82ED458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60C85-11A0-446A-84DB-819A4DA51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AA3209-240B-4C9B-B3AF-02E18E40F11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2022-09-16T08:57:00Z</dcterms:created>
  <dcterms:modified xsi:type="dcterms:W3CDTF">2022-09-16T08:57:00Z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