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787CE8BD" w:rsidR="00D72A65" w:rsidRDefault="00963F66">
      <w:pPr>
        <w:rPr>
          <w:rFonts w:cstheme="minorHAnsi"/>
          <w:b/>
          <w:bCs/>
          <w:color w:val="000000" w:themeColor="text1"/>
        </w:rPr>
      </w:pPr>
      <w:r>
        <w:rPr>
          <w:noProof/>
          <w:color w:val="2B579A"/>
          <w:shd w:val="clear" w:color="auto" w:fill="E6E6E6"/>
        </w:rPr>
        <w:drawing>
          <wp:anchor distT="0" distB="0" distL="114300" distR="114300" simplePos="0" relativeHeight="251663360" behindDoc="0" locked="0" layoutInCell="1" allowOverlap="1" wp14:anchorId="6AF996E4" wp14:editId="4E72A34A">
            <wp:simplePos x="0" y="0"/>
            <wp:positionH relativeFrom="margin">
              <wp:posOffset>3975100</wp:posOffset>
            </wp:positionH>
            <wp:positionV relativeFrom="paragraph">
              <wp:posOffset>84459</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D72A65" w:rsidRPr="00F77A6D">
        <w:rPr>
          <w:noProof/>
          <w:color w:val="000000" w:themeColor="text1"/>
          <w:shd w:val="clear" w:color="auto" w:fill="E6E6E6"/>
          <w:lang w:eastAsia="en-GB"/>
        </w:rPr>
        <mc:AlternateContent>
          <mc:Choice Requires="wpg">
            <w:drawing>
              <wp:anchor distT="0" distB="0" distL="114300" distR="114300" simplePos="0" relativeHeight="251661312" behindDoc="0" locked="0" layoutInCell="1" allowOverlap="1" wp14:anchorId="08DF5337" wp14:editId="6E268F2B">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446409"/>
                            <a:ext cx="3810000" cy="758190"/>
                          </a:xfrm>
                          <a:prstGeom prst="rect">
                            <a:avLst/>
                          </a:prstGeom>
                          <a:noFill/>
                        </wps:spPr>
                        <wps:txbx>
                          <w:txbxContent>
                            <w:p w14:paraId="43A635D3" w14:textId="62D44E4F" w:rsidR="00D72A65" w:rsidRDefault="00AA6807"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 xml:space="preserve">Market Manager </w:t>
                              </w:r>
                            </w:p>
                            <w:p w14:paraId="64661BA3" w14:textId="0FC16942"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3608CA">
                                <w:rPr>
                                  <w:rFonts w:hAnsi="Calibri"/>
                                  <w:color w:val="FFFFFF" w:themeColor="background1"/>
                                  <w:kern w:val="24"/>
                                  <w:sz w:val="28"/>
                                  <w:szCs w:val="28"/>
                                </w:rPr>
                                <w:t xml:space="preserve"> JE2459</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pt;margin-top:-28.5pt;width:565.5pt;height:115.9pt;z-index:251661312;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6" o:spid="_x0000_s1028" type="#_x0000_t202" style="position:absolute;left:4191;top:4464;width:38100;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62D44E4F" w:rsidR="00D72A65" w:rsidRDefault="00AA6807"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 xml:space="preserve">Market Manager </w:t>
                        </w:r>
                      </w:p>
                      <w:p w14:paraId="64661BA3" w14:textId="0FC16942"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3608CA">
                          <w:rPr>
                            <w:rFonts w:hAnsi="Calibri"/>
                            <w:color w:val="FFFFFF" w:themeColor="background1"/>
                            <w:kern w:val="24"/>
                            <w:sz w:val="28"/>
                            <w:szCs w:val="28"/>
                          </w:rPr>
                          <w:t xml:space="preserve"> JE2459</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1ACD78B0"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w:t>
            </w:r>
            <w:r w:rsidR="003608CA">
              <w:rPr>
                <w:rFonts w:cstheme="minorHAnsi"/>
                <w:b/>
                <w:bCs/>
                <w:color w:val="000000" w:themeColor="text1"/>
                <w:sz w:val="28"/>
                <w:szCs w:val="28"/>
              </w:rPr>
              <w:t xml:space="preserve"> City</w:t>
            </w:r>
            <w:r w:rsidRPr="006D5B81">
              <w:rPr>
                <w:rFonts w:cstheme="minorHAnsi"/>
                <w:b/>
                <w:bCs/>
                <w:color w:val="000000" w:themeColor="text1"/>
                <w:sz w:val="28"/>
                <w:szCs w:val="28"/>
              </w:rPr>
              <w:t xml:space="preserve">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1BE27FE4" w:rsidR="00D72A65" w:rsidRDefault="000F04CA">
            <w:pPr>
              <w:rPr>
                <w:rFonts w:cstheme="minorHAnsi"/>
                <w:b/>
                <w:bCs/>
                <w:color w:val="000000" w:themeColor="text1"/>
              </w:rPr>
            </w:pPr>
            <w:r>
              <w:rPr>
                <w:rFonts w:cstheme="minorHAnsi"/>
                <w:b/>
                <w:bCs/>
                <w:color w:val="000000" w:themeColor="text1"/>
              </w:rPr>
              <w:t>Service</w:t>
            </w:r>
            <w:r w:rsidR="00E55918">
              <w:rPr>
                <w:rFonts w:cstheme="minorHAnsi"/>
                <w:b/>
                <w:bCs/>
                <w:color w:val="000000" w:themeColor="text1"/>
              </w:rPr>
              <w:t>:</w:t>
            </w:r>
          </w:p>
        </w:tc>
        <w:tc>
          <w:tcPr>
            <w:tcW w:w="8363" w:type="dxa"/>
          </w:tcPr>
          <w:p w14:paraId="2DBC25FE" w14:textId="579BAA70" w:rsidR="00D72A65" w:rsidRPr="001C2894" w:rsidRDefault="00AA6807">
            <w:pPr>
              <w:rPr>
                <w:rFonts w:cstheme="minorHAnsi"/>
                <w:color w:val="000000" w:themeColor="text1"/>
              </w:rPr>
            </w:pPr>
            <w:r>
              <w:rPr>
                <w:rFonts w:cstheme="minorHAnsi"/>
                <w:color w:val="000000" w:themeColor="text1"/>
              </w:rPr>
              <w:t>Facilities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6F9DFFA2" w:rsidR="00D72A65" w:rsidRPr="001C2894" w:rsidRDefault="00AA6807">
            <w:pPr>
              <w:rPr>
                <w:rFonts w:cstheme="minorHAnsi"/>
                <w:color w:val="000000" w:themeColor="text1"/>
              </w:rPr>
            </w:pPr>
            <w:r>
              <w:rPr>
                <w:rFonts w:cstheme="minorHAnsi"/>
                <w:color w:val="000000" w:themeColor="text1"/>
              </w:rPr>
              <w:t>Facilities Lead</w:t>
            </w:r>
          </w:p>
        </w:tc>
      </w:tr>
      <w:tr w:rsidR="000F04CA" w14:paraId="73898685" w14:textId="77777777" w:rsidTr="006D5B81">
        <w:tc>
          <w:tcPr>
            <w:tcW w:w="2093" w:type="dxa"/>
          </w:tcPr>
          <w:p w14:paraId="4A446E8F" w14:textId="5B50FCF5" w:rsidR="000F04CA" w:rsidRDefault="000F04CA" w:rsidP="000F04CA">
            <w:pPr>
              <w:rPr>
                <w:rFonts w:cstheme="minorHAnsi"/>
                <w:b/>
                <w:bCs/>
                <w:color w:val="000000" w:themeColor="text1"/>
              </w:rPr>
            </w:pPr>
            <w:r>
              <w:rPr>
                <w:rFonts w:cstheme="minorHAnsi"/>
                <w:b/>
                <w:bCs/>
                <w:color w:val="000000" w:themeColor="text1"/>
              </w:rPr>
              <w:t>Job Family</w:t>
            </w:r>
            <w:r w:rsidR="00E55918">
              <w:rPr>
                <w:rFonts w:cstheme="minorHAnsi"/>
                <w:b/>
                <w:bCs/>
                <w:color w:val="000000" w:themeColor="text1"/>
              </w:rPr>
              <w:t>:</w:t>
            </w:r>
          </w:p>
        </w:tc>
        <w:tc>
          <w:tcPr>
            <w:tcW w:w="8363" w:type="dxa"/>
          </w:tcPr>
          <w:p w14:paraId="3E523A0B" w14:textId="62CA13EA" w:rsidR="000F04CA" w:rsidRPr="001C2894" w:rsidRDefault="00AA6807" w:rsidP="000F04CA">
            <w:pPr>
              <w:rPr>
                <w:rFonts w:cstheme="minorHAnsi"/>
                <w:color w:val="000000" w:themeColor="text1"/>
              </w:rPr>
            </w:pPr>
            <w:r>
              <w:rPr>
                <w:rFonts w:cstheme="minorHAnsi"/>
                <w:color w:val="000000" w:themeColor="text1"/>
              </w:rPr>
              <w:t xml:space="preserve">Operational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60C6078B" w:rsidR="00E2449F" w:rsidRPr="001C2894" w:rsidRDefault="00E133F8"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4D052682" w:rsidR="00E2449F" w:rsidRDefault="00E2449F" w:rsidP="000F04CA">
            <w:pPr>
              <w:rPr>
                <w:rFonts w:cstheme="minorHAnsi"/>
                <w:b/>
                <w:bCs/>
                <w:color w:val="000000" w:themeColor="text1"/>
              </w:rPr>
            </w:pPr>
            <w:r>
              <w:rPr>
                <w:rFonts w:cstheme="minorHAnsi"/>
                <w:b/>
                <w:bCs/>
                <w:color w:val="000000" w:themeColor="text1"/>
              </w:rPr>
              <w:t>Political restricted</w:t>
            </w:r>
            <w:r w:rsidR="00E55918">
              <w:rPr>
                <w:rFonts w:cstheme="minorHAnsi"/>
                <w:b/>
                <w:bCs/>
                <w:color w:val="000000" w:themeColor="text1"/>
              </w:rPr>
              <w:t>:</w:t>
            </w:r>
          </w:p>
        </w:tc>
        <w:tc>
          <w:tcPr>
            <w:tcW w:w="8363" w:type="dxa"/>
          </w:tcPr>
          <w:p w14:paraId="7CE31787" w14:textId="09E674DD" w:rsidR="00E2449F" w:rsidRPr="001C2894" w:rsidRDefault="00AA6807"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DD53C74" w:rsidR="00251D49" w:rsidRDefault="007879C9" w:rsidP="000F04CA">
            <w:pPr>
              <w:rPr>
                <w:rFonts w:cstheme="minorHAnsi"/>
                <w:color w:val="000000" w:themeColor="text1"/>
              </w:rPr>
            </w:pPr>
            <w:r>
              <w:rPr>
                <w:rFonts w:cstheme="minorHAnsi"/>
                <w:color w:val="000000" w:themeColor="text1"/>
              </w:rPr>
              <w:t>January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10456" w:type="dxa"/>
        <w:tblLook w:val="04A0" w:firstRow="1" w:lastRow="0" w:firstColumn="1" w:lastColumn="0" w:noHBand="0" w:noVBand="1"/>
      </w:tblPr>
      <w:tblGrid>
        <w:gridCol w:w="562"/>
        <w:gridCol w:w="9894"/>
      </w:tblGrid>
      <w:tr w:rsidR="006D0451" w:rsidRPr="006D0451" w14:paraId="14AA3538" w14:textId="77777777" w:rsidTr="0030298E">
        <w:trPr>
          <w:trHeight w:val="566"/>
        </w:trPr>
        <w:tc>
          <w:tcPr>
            <w:tcW w:w="562" w:type="dxa"/>
          </w:tcPr>
          <w:p w14:paraId="23BA9F50" w14:textId="77777777" w:rsidR="006D0451" w:rsidRPr="006D0451" w:rsidRDefault="006D0451" w:rsidP="006D0451">
            <w:pPr>
              <w:spacing w:after="160" w:line="259" w:lineRule="auto"/>
              <w:jc w:val="center"/>
              <w:rPr>
                <w:rFonts w:cstheme="minorHAnsi"/>
                <w:color w:val="000000" w:themeColor="text1"/>
              </w:rPr>
            </w:pPr>
            <w:r w:rsidRPr="006D0451">
              <w:rPr>
                <w:rFonts w:cstheme="minorHAnsi"/>
                <w:color w:val="000000" w:themeColor="text1"/>
              </w:rPr>
              <w:t>1.</w:t>
            </w:r>
          </w:p>
        </w:tc>
        <w:tc>
          <w:tcPr>
            <w:tcW w:w="9894" w:type="dxa"/>
          </w:tcPr>
          <w:p w14:paraId="497E7DBA" w14:textId="77777777" w:rsidR="006D0451" w:rsidRPr="006D0451" w:rsidRDefault="006D0451" w:rsidP="006D0451">
            <w:pPr>
              <w:spacing w:after="160" w:line="259" w:lineRule="auto"/>
              <w:rPr>
                <w:rFonts w:cstheme="minorHAnsi"/>
                <w:color w:val="000000" w:themeColor="text1"/>
              </w:rPr>
            </w:pPr>
            <w:r w:rsidRPr="006D0451">
              <w:rPr>
                <w:rFonts w:cstheme="minorHAnsi"/>
                <w:color w:val="000000" w:themeColor="text1"/>
              </w:rPr>
              <w:t>Effective liaison with the market traders to ensure the efficient, safe and effective operation of the Market including premises management and statutory compliance.</w:t>
            </w:r>
          </w:p>
        </w:tc>
      </w:tr>
      <w:tr w:rsidR="006D0451" w:rsidRPr="006D0451" w14:paraId="2CBF928C" w14:textId="77777777" w:rsidTr="006D0451">
        <w:trPr>
          <w:trHeight w:val="817"/>
        </w:trPr>
        <w:tc>
          <w:tcPr>
            <w:tcW w:w="562" w:type="dxa"/>
          </w:tcPr>
          <w:p w14:paraId="60C8675B" w14:textId="77777777" w:rsidR="006D0451" w:rsidRPr="006D0451" w:rsidRDefault="006D0451" w:rsidP="006D0451">
            <w:pPr>
              <w:spacing w:after="160" w:line="259" w:lineRule="auto"/>
              <w:jc w:val="center"/>
              <w:rPr>
                <w:rFonts w:cstheme="minorHAnsi"/>
                <w:color w:val="000000" w:themeColor="text1"/>
              </w:rPr>
            </w:pPr>
            <w:r w:rsidRPr="006D0451">
              <w:rPr>
                <w:rFonts w:cstheme="minorHAnsi"/>
                <w:color w:val="000000" w:themeColor="text1"/>
              </w:rPr>
              <w:t>2.</w:t>
            </w:r>
          </w:p>
        </w:tc>
        <w:tc>
          <w:tcPr>
            <w:tcW w:w="9894" w:type="dxa"/>
          </w:tcPr>
          <w:p w14:paraId="0331E8E0" w14:textId="77777777" w:rsidR="006D0451" w:rsidRPr="006D0451" w:rsidRDefault="006D0451" w:rsidP="006D0451">
            <w:pPr>
              <w:spacing w:after="160" w:line="259" w:lineRule="auto"/>
              <w:rPr>
                <w:rFonts w:cstheme="minorHAnsi"/>
                <w:color w:val="000000" w:themeColor="text1"/>
              </w:rPr>
            </w:pPr>
            <w:r w:rsidRPr="006D0451">
              <w:rPr>
                <w:rFonts w:cstheme="minorHAnsi"/>
                <w:color w:val="000000" w:themeColor="text1"/>
              </w:rPr>
              <w:t>Target 100% rent collection and ensure a high level of debt recovery is maintained, working with staff to monitor budgets, undertake the raising of purchase orders and proactively monitor and manage all income and expenditure.</w:t>
            </w:r>
          </w:p>
        </w:tc>
      </w:tr>
      <w:tr w:rsidR="006D0451" w:rsidRPr="006D0451" w14:paraId="29BD9391" w14:textId="77777777" w:rsidTr="008B00C3">
        <w:tc>
          <w:tcPr>
            <w:tcW w:w="562" w:type="dxa"/>
          </w:tcPr>
          <w:p w14:paraId="4C65CF0A" w14:textId="77777777" w:rsidR="006D0451" w:rsidRPr="006D0451" w:rsidRDefault="006D0451" w:rsidP="006D0451">
            <w:pPr>
              <w:spacing w:after="160" w:line="259" w:lineRule="auto"/>
              <w:jc w:val="center"/>
              <w:rPr>
                <w:rFonts w:cstheme="minorHAnsi"/>
                <w:color w:val="000000" w:themeColor="text1"/>
              </w:rPr>
            </w:pPr>
            <w:r w:rsidRPr="006D0451">
              <w:rPr>
                <w:rFonts w:cstheme="minorHAnsi"/>
                <w:color w:val="000000" w:themeColor="text1"/>
              </w:rPr>
              <w:t>3.</w:t>
            </w:r>
          </w:p>
        </w:tc>
        <w:tc>
          <w:tcPr>
            <w:tcW w:w="9894" w:type="dxa"/>
          </w:tcPr>
          <w:p w14:paraId="78C49CBA" w14:textId="77777777" w:rsidR="006D0451" w:rsidRPr="006D0451" w:rsidRDefault="006D0451" w:rsidP="006D0451">
            <w:pPr>
              <w:spacing w:after="160" w:line="259" w:lineRule="auto"/>
              <w:rPr>
                <w:rFonts w:cstheme="minorHAnsi"/>
                <w:color w:val="000000" w:themeColor="text1"/>
              </w:rPr>
            </w:pPr>
            <w:r w:rsidRPr="006D0451">
              <w:rPr>
                <w:rFonts w:cstheme="minorHAnsi"/>
                <w:color w:val="000000" w:themeColor="text1"/>
              </w:rPr>
              <w:t>Promoting the market and attracting new traders, fostering good relationships with traders and key stakeholders.</w:t>
            </w:r>
          </w:p>
        </w:tc>
      </w:tr>
      <w:tr w:rsidR="006D0451" w:rsidRPr="006D0451" w14:paraId="7D8CA571" w14:textId="77777777" w:rsidTr="008B00C3">
        <w:tc>
          <w:tcPr>
            <w:tcW w:w="562" w:type="dxa"/>
          </w:tcPr>
          <w:p w14:paraId="68D2EF39" w14:textId="77777777" w:rsidR="006D0451" w:rsidRPr="006D0451" w:rsidRDefault="006D0451" w:rsidP="006D0451">
            <w:pPr>
              <w:spacing w:after="160" w:line="259" w:lineRule="auto"/>
              <w:jc w:val="center"/>
              <w:rPr>
                <w:rFonts w:cstheme="minorHAnsi"/>
                <w:color w:val="000000" w:themeColor="text1"/>
              </w:rPr>
            </w:pPr>
            <w:r w:rsidRPr="006D0451">
              <w:rPr>
                <w:rFonts w:cstheme="minorHAnsi"/>
                <w:color w:val="000000" w:themeColor="text1"/>
              </w:rPr>
              <w:t>4.</w:t>
            </w:r>
          </w:p>
        </w:tc>
        <w:tc>
          <w:tcPr>
            <w:tcW w:w="9894" w:type="dxa"/>
          </w:tcPr>
          <w:p w14:paraId="7F305DD5" w14:textId="77777777" w:rsidR="006D0451" w:rsidRPr="006D0451" w:rsidRDefault="006D0451" w:rsidP="006D0451">
            <w:pPr>
              <w:spacing w:after="160" w:line="259" w:lineRule="auto"/>
              <w:rPr>
                <w:rFonts w:cstheme="minorHAnsi"/>
                <w:color w:val="000000" w:themeColor="text1"/>
              </w:rPr>
            </w:pPr>
            <w:r w:rsidRPr="006D0451">
              <w:rPr>
                <w:rFonts w:cstheme="minorHAnsi"/>
                <w:color w:val="000000" w:themeColor="text1"/>
              </w:rPr>
              <w:t>Driving increased footfall through diversification of the current offer.</w:t>
            </w:r>
          </w:p>
        </w:tc>
      </w:tr>
      <w:tr w:rsidR="006D0451" w:rsidRPr="006D0451" w14:paraId="5DE22B50" w14:textId="77777777" w:rsidTr="006D0451">
        <w:trPr>
          <w:trHeight w:val="551"/>
        </w:trPr>
        <w:tc>
          <w:tcPr>
            <w:tcW w:w="562" w:type="dxa"/>
          </w:tcPr>
          <w:p w14:paraId="17B3E401" w14:textId="77777777" w:rsidR="006D0451" w:rsidRPr="006D0451" w:rsidRDefault="006D0451" w:rsidP="006D0451">
            <w:pPr>
              <w:spacing w:after="160" w:line="259" w:lineRule="auto"/>
              <w:jc w:val="center"/>
              <w:rPr>
                <w:rFonts w:cstheme="minorHAnsi"/>
                <w:color w:val="000000" w:themeColor="text1"/>
              </w:rPr>
            </w:pPr>
            <w:r w:rsidRPr="006D0451">
              <w:rPr>
                <w:rFonts w:cstheme="minorHAnsi"/>
                <w:color w:val="000000" w:themeColor="text1"/>
              </w:rPr>
              <w:t>5.</w:t>
            </w:r>
          </w:p>
        </w:tc>
        <w:tc>
          <w:tcPr>
            <w:tcW w:w="9894" w:type="dxa"/>
          </w:tcPr>
          <w:p w14:paraId="6B3EA8E4" w14:textId="77777777" w:rsidR="006D0451" w:rsidRPr="006D0451" w:rsidRDefault="006D0451" w:rsidP="006D0451">
            <w:pPr>
              <w:spacing w:after="160" w:line="259" w:lineRule="auto"/>
              <w:rPr>
                <w:rFonts w:cstheme="minorHAnsi"/>
                <w:color w:val="000000" w:themeColor="text1"/>
              </w:rPr>
            </w:pPr>
            <w:r w:rsidRPr="006D0451">
              <w:rPr>
                <w:rFonts w:cstheme="minorHAnsi"/>
                <w:color w:val="000000" w:themeColor="text1"/>
              </w:rPr>
              <w:t>Organise meetings as appropriate and be the first point of contact for traders.  Attend meetings as and when required, often outside of normal working hours.  Co-ordinate meeting minutes as appropriate.</w:t>
            </w:r>
          </w:p>
        </w:tc>
      </w:tr>
      <w:tr w:rsidR="006D0451" w:rsidRPr="006D0451" w14:paraId="7F5A35DE" w14:textId="77777777" w:rsidTr="008B00C3">
        <w:tc>
          <w:tcPr>
            <w:tcW w:w="562" w:type="dxa"/>
          </w:tcPr>
          <w:p w14:paraId="48A478E6" w14:textId="77777777" w:rsidR="006D0451" w:rsidRPr="006D0451" w:rsidRDefault="006D0451" w:rsidP="006D0451">
            <w:pPr>
              <w:spacing w:after="160" w:line="259" w:lineRule="auto"/>
              <w:jc w:val="center"/>
              <w:rPr>
                <w:rFonts w:cstheme="minorHAnsi"/>
                <w:color w:val="000000" w:themeColor="text1"/>
              </w:rPr>
            </w:pPr>
            <w:r w:rsidRPr="006D0451">
              <w:rPr>
                <w:rFonts w:cstheme="minorHAnsi"/>
                <w:color w:val="000000" w:themeColor="text1"/>
              </w:rPr>
              <w:t>6.</w:t>
            </w:r>
          </w:p>
        </w:tc>
        <w:tc>
          <w:tcPr>
            <w:tcW w:w="9894" w:type="dxa"/>
          </w:tcPr>
          <w:p w14:paraId="68BEEB6A" w14:textId="77777777" w:rsidR="006D0451" w:rsidRPr="006D0451" w:rsidRDefault="006D0451" w:rsidP="006D0451">
            <w:pPr>
              <w:spacing w:after="160" w:line="259" w:lineRule="auto"/>
              <w:rPr>
                <w:rFonts w:cstheme="minorHAnsi"/>
                <w:color w:val="000000" w:themeColor="text1"/>
              </w:rPr>
            </w:pPr>
            <w:r w:rsidRPr="006D0451">
              <w:rPr>
                <w:rFonts w:cstheme="minorHAnsi"/>
                <w:color w:val="000000" w:themeColor="text1"/>
              </w:rPr>
              <w:t>Maintain a high level of customer service and be the main point of contact for the general public, dealing with enquiries and new lettings as appropriate.</w:t>
            </w:r>
          </w:p>
        </w:tc>
      </w:tr>
      <w:tr w:rsidR="006D0451" w:rsidRPr="006D0451" w14:paraId="7E2F341D" w14:textId="77777777" w:rsidTr="008B00C3">
        <w:tc>
          <w:tcPr>
            <w:tcW w:w="562" w:type="dxa"/>
          </w:tcPr>
          <w:p w14:paraId="42D18939" w14:textId="77777777" w:rsidR="006D0451" w:rsidRPr="006D0451" w:rsidRDefault="006D0451" w:rsidP="006D0451">
            <w:pPr>
              <w:spacing w:after="160" w:line="259" w:lineRule="auto"/>
              <w:jc w:val="center"/>
              <w:rPr>
                <w:rFonts w:cstheme="minorHAnsi"/>
                <w:color w:val="000000" w:themeColor="text1"/>
              </w:rPr>
            </w:pPr>
            <w:r w:rsidRPr="006D0451">
              <w:rPr>
                <w:rFonts w:cstheme="minorHAnsi"/>
                <w:color w:val="000000" w:themeColor="text1"/>
              </w:rPr>
              <w:t>7.</w:t>
            </w:r>
          </w:p>
        </w:tc>
        <w:tc>
          <w:tcPr>
            <w:tcW w:w="9894" w:type="dxa"/>
          </w:tcPr>
          <w:p w14:paraId="7B8A280B" w14:textId="77777777" w:rsidR="006D0451" w:rsidRPr="006D0451" w:rsidRDefault="006D0451" w:rsidP="006D0451">
            <w:pPr>
              <w:spacing w:after="160" w:line="259" w:lineRule="auto"/>
              <w:rPr>
                <w:rFonts w:cstheme="minorHAnsi"/>
                <w:color w:val="000000" w:themeColor="text1"/>
              </w:rPr>
            </w:pPr>
            <w:r w:rsidRPr="006D0451">
              <w:rPr>
                <w:rFonts w:cstheme="minorHAnsi"/>
                <w:color w:val="000000" w:themeColor="text1"/>
              </w:rPr>
              <w:t>Monitor all contractual agreements relating to the post-holder’s area of responsibility.  Liaise with contractors and/or tenants regarding problems and grievances.  Initiate action for non-compliance.</w:t>
            </w:r>
          </w:p>
        </w:tc>
      </w:tr>
      <w:tr w:rsidR="006D0451" w:rsidRPr="006D0451" w14:paraId="02566E59" w14:textId="77777777" w:rsidTr="008B00C3">
        <w:tc>
          <w:tcPr>
            <w:tcW w:w="562" w:type="dxa"/>
          </w:tcPr>
          <w:p w14:paraId="73EF4221" w14:textId="77777777" w:rsidR="006D0451" w:rsidRPr="006D0451" w:rsidRDefault="006D0451" w:rsidP="006D0451">
            <w:pPr>
              <w:spacing w:after="160" w:line="259" w:lineRule="auto"/>
              <w:jc w:val="center"/>
              <w:rPr>
                <w:rFonts w:cstheme="minorHAnsi"/>
                <w:color w:val="000000" w:themeColor="text1"/>
              </w:rPr>
            </w:pPr>
            <w:r w:rsidRPr="006D0451">
              <w:rPr>
                <w:rFonts w:cstheme="minorHAnsi"/>
                <w:color w:val="000000" w:themeColor="text1"/>
              </w:rPr>
              <w:t>8.</w:t>
            </w:r>
          </w:p>
        </w:tc>
        <w:tc>
          <w:tcPr>
            <w:tcW w:w="9894" w:type="dxa"/>
          </w:tcPr>
          <w:p w14:paraId="3CC8E719" w14:textId="77777777" w:rsidR="006D0451" w:rsidRPr="006D0451" w:rsidRDefault="006D0451" w:rsidP="006D0451">
            <w:pPr>
              <w:spacing w:after="160" w:line="259" w:lineRule="auto"/>
              <w:rPr>
                <w:rFonts w:cstheme="minorHAnsi"/>
                <w:color w:val="000000" w:themeColor="text1"/>
              </w:rPr>
            </w:pPr>
            <w:r w:rsidRPr="006D0451">
              <w:rPr>
                <w:rFonts w:cstheme="minorHAnsi"/>
                <w:color w:val="000000" w:themeColor="text1"/>
              </w:rPr>
              <w:t>Support MKDP in the marketing and public relations of the services utilising a variety of methods generating both applications for stalls and maintaining/increasing the volume of shoppers.</w:t>
            </w:r>
          </w:p>
        </w:tc>
      </w:tr>
      <w:tr w:rsidR="006D0451" w:rsidRPr="006D0451" w14:paraId="0E980BD2" w14:textId="77777777" w:rsidTr="008B00C3">
        <w:tc>
          <w:tcPr>
            <w:tcW w:w="562" w:type="dxa"/>
          </w:tcPr>
          <w:p w14:paraId="48D3EBA7" w14:textId="77777777" w:rsidR="006D0451" w:rsidRPr="006D0451" w:rsidRDefault="006D0451" w:rsidP="006D0451">
            <w:pPr>
              <w:spacing w:after="160" w:line="259" w:lineRule="auto"/>
              <w:jc w:val="center"/>
              <w:rPr>
                <w:rFonts w:cstheme="minorHAnsi"/>
                <w:color w:val="000000" w:themeColor="text1"/>
              </w:rPr>
            </w:pPr>
            <w:r w:rsidRPr="006D0451">
              <w:rPr>
                <w:rFonts w:cstheme="minorHAnsi"/>
                <w:color w:val="000000" w:themeColor="text1"/>
              </w:rPr>
              <w:t>9.</w:t>
            </w:r>
          </w:p>
        </w:tc>
        <w:tc>
          <w:tcPr>
            <w:tcW w:w="9894" w:type="dxa"/>
          </w:tcPr>
          <w:p w14:paraId="05043CAA" w14:textId="77777777" w:rsidR="006D0451" w:rsidRPr="006D0451" w:rsidRDefault="006D0451" w:rsidP="006D0451">
            <w:pPr>
              <w:spacing w:after="160" w:line="259" w:lineRule="auto"/>
              <w:rPr>
                <w:rFonts w:cstheme="minorHAnsi"/>
                <w:color w:val="000000" w:themeColor="text1"/>
              </w:rPr>
            </w:pPr>
            <w:r w:rsidRPr="006D0451">
              <w:rPr>
                <w:rFonts w:cstheme="minorHAnsi"/>
                <w:color w:val="000000" w:themeColor="text1"/>
              </w:rPr>
              <w:t>Manage a team of Facilities Market Operatives and the Assistant Market Manager.</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4AD72F15"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10456" w:type="dxa"/>
        <w:tblLook w:val="04A0" w:firstRow="1" w:lastRow="0" w:firstColumn="1" w:lastColumn="0" w:noHBand="0" w:noVBand="1"/>
      </w:tblPr>
      <w:tblGrid>
        <w:gridCol w:w="562"/>
        <w:gridCol w:w="9894"/>
      </w:tblGrid>
      <w:tr w:rsidR="006D0451" w:rsidRPr="006D0451" w14:paraId="55D5838D" w14:textId="77777777" w:rsidTr="008B00C3">
        <w:tc>
          <w:tcPr>
            <w:tcW w:w="562" w:type="dxa"/>
          </w:tcPr>
          <w:p w14:paraId="4C172867" w14:textId="77777777" w:rsidR="006D0451" w:rsidRPr="006D0451" w:rsidRDefault="006D0451" w:rsidP="006D0451">
            <w:pPr>
              <w:spacing w:after="160" w:line="259" w:lineRule="auto"/>
              <w:rPr>
                <w:rFonts w:cstheme="minorHAnsi"/>
                <w:b/>
                <w:bCs/>
                <w:color w:val="000000" w:themeColor="text1"/>
              </w:rPr>
            </w:pPr>
            <w:r w:rsidRPr="006D0451">
              <w:rPr>
                <w:rFonts w:cstheme="minorHAnsi"/>
                <w:b/>
                <w:bCs/>
                <w:color w:val="000000" w:themeColor="text1"/>
              </w:rPr>
              <w:t>1.</w:t>
            </w:r>
          </w:p>
        </w:tc>
        <w:tc>
          <w:tcPr>
            <w:tcW w:w="9894" w:type="dxa"/>
          </w:tcPr>
          <w:p w14:paraId="2F75D0BC" w14:textId="77777777" w:rsidR="006D0451" w:rsidRPr="006D0451" w:rsidRDefault="006D0451" w:rsidP="006D0451">
            <w:pPr>
              <w:spacing w:after="160" w:line="259" w:lineRule="auto"/>
              <w:rPr>
                <w:rFonts w:cstheme="minorHAnsi"/>
                <w:color w:val="000000" w:themeColor="text1"/>
              </w:rPr>
            </w:pPr>
            <w:r w:rsidRPr="006D0451">
              <w:rPr>
                <w:rFonts w:cstheme="minorHAnsi"/>
                <w:color w:val="000000" w:themeColor="text1"/>
              </w:rPr>
              <w:t>Recognised qualification in property / facilities management or experience in market management.</w:t>
            </w:r>
          </w:p>
        </w:tc>
      </w:tr>
      <w:tr w:rsidR="006D0451" w:rsidRPr="006D0451" w14:paraId="118FD013" w14:textId="77777777" w:rsidTr="008B00C3">
        <w:tc>
          <w:tcPr>
            <w:tcW w:w="562" w:type="dxa"/>
          </w:tcPr>
          <w:p w14:paraId="7B24AE75" w14:textId="77777777" w:rsidR="006D0451" w:rsidRPr="006D0451" w:rsidRDefault="006D0451" w:rsidP="006D0451">
            <w:pPr>
              <w:spacing w:after="160" w:line="259" w:lineRule="auto"/>
              <w:rPr>
                <w:rFonts w:cstheme="minorHAnsi"/>
                <w:b/>
                <w:bCs/>
                <w:color w:val="000000" w:themeColor="text1"/>
              </w:rPr>
            </w:pPr>
            <w:r w:rsidRPr="006D0451">
              <w:rPr>
                <w:rFonts w:cstheme="minorHAnsi"/>
                <w:b/>
                <w:bCs/>
                <w:color w:val="000000" w:themeColor="text1"/>
              </w:rPr>
              <w:t>2.</w:t>
            </w:r>
          </w:p>
        </w:tc>
        <w:tc>
          <w:tcPr>
            <w:tcW w:w="9894" w:type="dxa"/>
          </w:tcPr>
          <w:p w14:paraId="4945B078" w14:textId="77777777" w:rsidR="006D0451" w:rsidRPr="006D0451" w:rsidRDefault="006D0451" w:rsidP="006D0451">
            <w:pPr>
              <w:spacing w:after="160" w:line="259" w:lineRule="auto"/>
              <w:rPr>
                <w:rFonts w:cstheme="minorHAnsi"/>
                <w:color w:val="000000" w:themeColor="text1"/>
              </w:rPr>
            </w:pPr>
            <w:r w:rsidRPr="006D0451">
              <w:rPr>
                <w:rFonts w:cstheme="minorHAnsi"/>
                <w:color w:val="000000" w:themeColor="text1"/>
              </w:rPr>
              <w:t>A proven track record demonstrating the ability to influence others and deal effectively with the general public.</w:t>
            </w:r>
          </w:p>
        </w:tc>
      </w:tr>
      <w:tr w:rsidR="006D0451" w:rsidRPr="006D0451" w14:paraId="430C4B90" w14:textId="77777777" w:rsidTr="008B00C3">
        <w:tc>
          <w:tcPr>
            <w:tcW w:w="562" w:type="dxa"/>
          </w:tcPr>
          <w:p w14:paraId="552E32A1" w14:textId="77777777" w:rsidR="006D0451" w:rsidRPr="006D0451" w:rsidRDefault="006D0451" w:rsidP="006D0451">
            <w:pPr>
              <w:spacing w:after="160" w:line="259" w:lineRule="auto"/>
              <w:rPr>
                <w:rFonts w:cstheme="minorHAnsi"/>
                <w:b/>
                <w:bCs/>
                <w:color w:val="000000" w:themeColor="text1"/>
              </w:rPr>
            </w:pPr>
            <w:r w:rsidRPr="006D0451">
              <w:rPr>
                <w:rFonts w:cstheme="minorHAnsi"/>
                <w:b/>
                <w:bCs/>
                <w:color w:val="000000" w:themeColor="text1"/>
              </w:rPr>
              <w:lastRenderedPageBreak/>
              <w:t>3.</w:t>
            </w:r>
          </w:p>
        </w:tc>
        <w:tc>
          <w:tcPr>
            <w:tcW w:w="9894" w:type="dxa"/>
          </w:tcPr>
          <w:p w14:paraId="68594080" w14:textId="77777777" w:rsidR="006D0451" w:rsidRPr="006D0451" w:rsidRDefault="006D0451" w:rsidP="006D0451">
            <w:pPr>
              <w:spacing w:after="160" w:line="259" w:lineRule="auto"/>
              <w:rPr>
                <w:rFonts w:cstheme="minorHAnsi"/>
                <w:color w:val="000000" w:themeColor="text1"/>
              </w:rPr>
            </w:pPr>
            <w:r w:rsidRPr="006D0451">
              <w:rPr>
                <w:rFonts w:cstheme="minorHAnsi"/>
                <w:color w:val="000000" w:themeColor="text1"/>
              </w:rPr>
              <w:t>Be able to communicate clearly, confidently and appropriately and to build the trust and confidence of people.</w:t>
            </w:r>
          </w:p>
        </w:tc>
      </w:tr>
      <w:tr w:rsidR="006D0451" w:rsidRPr="006D0451" w14:paraId="7F751604" w14:textId="77777777" w:rsidTr="008B00C3">
        <w:tc>
          <w:tcPr>
            <w:tcW w:w="562" w:type="dxa"/>
          </w:tcPr>
          <w:p w14:paraId="49BB9DB7" w14:textId="77777777" w:rsidR="006D0451" w:rsidRPr="006D0451" w:rsidRDefault="006D0451" w:rsidP="006D0451">
            <w:pPr>
              <w:spacing w:after="160" w:line="259" w:lineRule="auto"/>
              <w:rPr>
                <w:rFonts w:cstheme="minorHAnsi"/>
                <w:b/>
                <w:bCs/>
                <w:color w:val="000000" w:themeColor="text1"/>
              </w:rPr>
            </w:pPr>
            <w:r w:rsidRPr="006D0451">
              <w:rPr>
                <w:rFonts w:cstheme="minorHAnsi"/>
                <w:b/>
                <w:bCs/>
                <w:color w:val="000000" w:themeColor="text1"/>
              </w:rPr>
              <w:t>4.</w:t>
            </w:r>
          </w:p>
        </w:tc>
        <w:tc>
          <w:tcPr>
            <w:tcW w:w="9894" w:type="dxa"/>
          </w:tcPr>
          <w:p w14:paraId="3D9E5D7B" w14:textId="77777777" w:rsidR="006D0451" w:rsidRPr="006D0451" w:rsidRDefault="006D0451" w:rsidP="006D0451">
            <w:pPr>
              <w:spacing w:after="160" w:line="259" w:lineRule="auto"/>
              <w:rPr>
                <w:rFonts w:cstheme="minorHAnsi"/>
                <w:color w:val="000000" w:themeColor="text1"/>
              </w:rPr>
            </w:pPr>
            <w:r w:rsidRPr="006D0451">
              <w:rPr>
                <w:rFonts w:cstheme="minorHAnsi"/>
                <w:color w:val="000000" w:themeColor="text1"/>
              </w:rPr>
              <w:t>The ability to interpret accounting information, in terms of financial spreadsheets, invoices and debt collection, using ERP/finance systems and property management software.</w:t>
            </w:r>
          </w:p>
        </w:tc>
      </w:tr>
      <w:tr w:rsidR="006D0451" w:rsidRPr="006D0451" w14:paraId="4881CF20" w14:textId="77777777" w:rsidTr="008B00C3">
        <w:tc>
          <w:tcPr>
            <w:tcW w:w="562" w:type="dxa"/>
          </w:tcPr>
          <w:p w14:paraId="49DA8B97" w14:textId="77777777" w:rsidR="006D0451" w:rsidRPr="006D0451" w:rsidRDefault="006D0451" w:rsidP="006D0451">
            <w:pPr>
              <w:spacing w:after="160" w:line="259" w:lineRule="auto"/>
              <w:rPr>
                <w:rFonts w:cstheme="minorHAnsi"/>
                <w:b/>
                <w:bCs/>
                <w:color w:val="000000" w:themeColor="text1"/>
              </w:rPr>
            </w:pPr>
            <w:r w:rsidRPr="006D0451">
              <w:rPr>
                <w:rFonts w:cstheme="minorHAnsi"/>
                <w:b/>
                <w:bCs/>
                <w:color w:val="000000" w:themeColor="text1"/>
              </w:rPr>
              <w:t>5.</w:t>
            </w:r>
          </w:p>
        </w:tc>
        <w:tc>
          <w:tcPr>
            <w:tcW w:w="9894" w:type="dxa"/>
          </w:tcPr>
          <w:p w14:paraId="602A0EAC" w14:textId="77777777" w:rsidR="006D0451" w:rsidRPr="006D0451" w:rsidRDefault="006D0451" w:rsidP="006D0451">
            <w:pPr>
              <w:spacing w:after="160" w:line="259" w:lineRule="auto"/>
              <w:rPr>
                <w:rFonts w:cstheme="minorHAnsi"/>
                <w:color w:val="000000" w:themeColor="text1"/>
              </w:rPr>
            </w:pPr>
            <w:r w:rsidRPr="006D0451">
              <w:rPr>
                <w:rFonts w:cstheme="minorHAnsi"/>
                <w:color w:val="000000" w:themeColor="text1"/>
              </w:rPr>
              <w:t>A reasonable technical background in order to identify required repairs and maintenance.</w:t>
            </w:r>
          </w:p>
        </w:tc>
      </w:tr>
      <w:tr w:rsidR="006D0451" w:rsidRPr="006D0451" w14:paraId="053B5657" w14:textId="77777777" w:rsidTr="008B00C3">
        <w:tc>
          <w:tcPr>
            <w:tcW w:w="562" w:type="dxa"/>
          </w:tcPr>
          <w:p w14:paraId="36F3D505" w14:textId="77777777" w:rsidR="006D0451" w:rsidRPr="006D0451" w:rsidRDefault="006D0451" w:rsidP="006D0451">
            <w:pPr>
              <w:spacing w:after="160" w:line="259" w:lineRule="auto"/>
              <w:rPr>
                <w:rFonts w:cstheme="minorHAnsi"/>
                <w:b/>
                <w:bCs/>
                <w:color w:val="000000" w:themeColor="text1"/>
              </w:rPr>
            </w:pPr>
            <w:r w:rsidRPr="006D0451">
              <w:rPr>
                <w:rFonts w:cstheme="minorHAnsi"/>
                <w:b/>
                <w:bCs/>
                <w:color w:val="000000" w:themeColor="text1"/>
              </w:rPr>
              <w:t>6.</w:t>
            </w:r>
          </w:p>
        </w:tc>
        <w:tc>
          <w:tcPr>
            <w:tcW w:w="9894" w:type="dxa"/>
          </w:tcPr>
          <w:p w14:paraId="433FE4DA" w14:textId="77777777" w:rsidR="006D0451" w:rsidRPr="006D0451" w:rsidRDefault="006D0451" w:rsidP="006D0451">
            <w:pPr>
              <w:spacing w:after="160" w:line="259" w:lineRule="auto"/>
              <w:rPr>
                <w:rFonts w:cstheme="minorHAnsi"/>
                <w:color w:val="000000" w:themeColor="text1"/>
              </w:rPr>
            </w:pPr>
            <w:r w:rsidRPr="006D0451">
              <w:rPr>
                <w:rFonts w:cstheme="minorHAnsi"/>
                <w:color w:val="000000" w:themeColor="text1"/>
              </w:rPr>
              <w:t>Ability to interpret performance targets and take corrective action when required.</w:t>
            </w:r>
          </w:p>
        </w:tc>
      </w:tr>
      <w:tr w:rsidR="006D0451" w:rsidRPr="006D0451" w14:paraId="2594B97A" w14:textId="77777777" w:rsidTr="008B00C3">
        <w:tc>
          <w:tcPr>
            <w:tcW w:w="562" w:type="dxa"/>
          </w:tcPr>
          <w:p w14:paraId="506C0499" w14:textId="77777777" w:rsidR="006D0451" w:rsidRPr="006D0451" w:rsidRDefault="006D0451" w:rsidP="006D0451">
            <w:pPr>
              <w:spacing w:after="160" w:line="259" w:lineRule="auto"/>
              <w:rPr>
                <w:rFonts w:cstheme="minorHAnsi"/>
                <w:b/>
                <w:bCs/>
                <w:color w:val="000000" w:themeColor="text1"/>
              </w:rPr>
            </w:pPr>
            <w:r w:rsidRPr="006D0451">
              <w:rPr>
                <w:rFonts w:cstheme="minorHAnsi"/>
                <w:b/>
                <w:bCs/>
                <w:color w:val="000000" w:themeColor="text1"/>
              </w:rPr>
              <w:t>7.</w:t>
            </w:r>
          </w:p>
        </w:tc>
        <w:tc>
          <w:tcPr>
            <w:tcW w:w="9894" w:type="dxa"/>
          </w:tcPr>
          <w:p w14:paraId="5AF935E0" w14:textId="77777777" w:rsidR="006D0451" w:rsidRPr="006D0451" w:rsidRDefault="006D0451" w:rsidP="006D0451">
            <w:pPr>
              <w:spacing w:after="160" w:line="259" w:lineRule="auto"/>
              <w:rPr>
                <w:rFonts w:cstheme="minorHAnsi"/>
                <w:color w:val="000000" w:themeColor="text1"/>
              </w:rPr>
            </w:pPr>
            <w:r w:rsidRPr="006D0451">
              <w:rPr>
                <w:rFonts w:cstheme="minorHAnsi"/>
                <w:color w:val="000000" w:themeColor="text1"/>
              </w:rPr>
              <w:t>An understanding of landlord and tenant legislation would be desirable.</w:t>
            </w:r>
          </w:p>
        </w:tc>
      </w:tr>
      <w:tr w:rsidR="006D0451" w:rsidRPr="006D0451" w14:paraId="05B80491" w14:textId="77777777" w:rsidTr="008B00C3">
        <w:tc>
          <w:tcPr>
            <w:tcW w:w="562" w:type="dxa"/>
          </w:tcPr>
          <w:p w14:paraId="559C54C3" w14:textId="77777777" w:rsidR="006D0451" w:rsidRPr="006D0451" w:rsidRDefault="006D0451" w:rsidP="006D0451">
            <w:pPr>
              <w:spacing w:after="160" w:line="259" w:lineRule="auto"/>
              <w:rPr>
                <w:rFonts w:cstheme="minorHAnsi"/>
                <w:b/>
                <w:bCs/>
                <w:color w:val="000000" w:themeColor="text1"/>
              </w:rPr>
            </w:pPr>
            <w:r w:rsidRPr="006D0451">
              <w:rPr>
                <w:rFonts w:cstheme="minorHAnsi"/>
                <w:b/>
                <w:bCs/>
                <w:color w:val="000000" w:themeColor="text1"/>
              </w:rPr>
              <w:t>8.</w:t>
            </w:r>
          </w:p>
        </w:tc>
        <w:tc>
          <w:tcPr>
            <w:tcW w:w="9894" w:type="dxa"/>
          </w:tcPr>
          <w:p w14:paraId="696C95B4" w14:textId="77777777" w:rsidR="006D0451" w:rsidRPr="006D0451" w:rsidRDefault="006D0451" w:rsidP="006D0451">
            <w:pPr>
              <w:spacing w:after="160" w:line="259" w:lineRule="auto"/>
              <w:rPr>
                <w:rFonts w:cstheme="minorHAnsi"/>
                <w:color w:val="000000" w:themeColor="text1"/>
              </w:rPr>
            </w:pPr>
            <w:r w:rsidRPr="006D0451">
              <w:rPr>
                <w:rFonts w:cstheme="minorHAnsi"/>
                <w:color w:val="000000" w:themeColor="text1"/>
              </w:rPr>
              <w:t>Experience and knowledge of risk management and relevant H&amp;S legislation.</w:t>
            </w:r>
          </w:p>
        </w:tc>
      </w:tr>
    </w:tbl>
    <w:p w14:paraId="5F99B46B" w14:textId="772C7368" w:rsidR="00D72A65" w:rsidRPr="006D0451" w:rsidRDefault="006D0451" w:rsidP="00D72A65">
      <w:pPr>
        <w:rPr>
          <w:rFonts w:cstheme="minorHAnsi"/>
          <w:b/>
          <w:bCs/>
          <w:color w:val="000000" w:themeColor="text1"/>
        </w:rPr>
      </w:pPr>
      <w:r w:rsidRPr="006D0451">
        <w:rPr>
          <w:rFonts w:cstheme="minorHAnsi"/>
          <w:b/>
          <w:bCs/>
          <w:color w:val="000000" w:themeColor="text1"/>
        </w:rPr>
        <w:br w:type="page"/>
      </w:r>
    </w:p>
    <w:p w14:paraId="6DFAE713" w14:textId="19573B35" w:rsidR="00F77A6D" w:rsidRPr="00F77A6D" w:rsidRDefault="006D0451"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shd w:val="clear" w:color="auto" w:fill="E6E6E6"/>
        </w:rPr>
        <w:lastRenderedPageBreak/>
        <mc:AlternateContent>
          <mc:Choice Requires="wpg">
            <w:drawing>
              <wp:anchor distT="0" distB="0" distL="114300" distR="114300" simplePos="0" relativeHeight="251659264" behindDoc="0" locked="0" layoutInCell="1" allowOverlap="1" wp14:anchorId="10AAB477" wp14:editId="7C0A8F40">
                <wp:simplePos x="0" y="0"/>
                <wp:positionH relativeFrom="margin">
                  <wp:posOffset>-316230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A9D0EB" w:rsidR="00EC3018" w:rsidRDefault="00EE040A"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Operational Services</w:t>
                              </w:r>
                            </w:p>
                            <w:p w14:paraId="268DA212" w14:textId="5F57585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E133F8">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_x0000_s1029" style="position:absolute;margin-left:-24.9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A9D0EB" w:rsidR="00EC3018" w:rsidRDefault="00EE040A"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Operational Services</w:t>
                        </w:r>
                      </w:p>
                      <w:p w14:paraId="268DA212" w14:textId="5F575853"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E133F8">
                          <w:rPr>
                            <w:rFonts w:hAnsi="Calibri"/>
                            <w:color w:val="FFFFFF" w:themeColor="background1"/>
                            <w:kern w:val="24"/>
                            <w:sz w:val="24"/>
                            <w:szCs w:val="24"/>
                          </w:rPr>
                          <w:t>G</w:t>
                        </w:r>
                      </w:p>
                    </w:txbxContent>
                  </v:textbox>
                </v:shape>
                <w10:wrap anchorx="margin"/>
              </v:group>
            </w:pict>
          </mc:Fallback>
        </mc:AlternateContent>
      </w:r>
      <w:r w:rsidR="00963F66">
        <w:rPr>
          <w:noProof/>
          <w:color w:val="2B579A"/>
          <w:shd w:val="clear" w:color="auto" w:fill="E6E6E6"/>
        </w:rPr>
        <w:drawing>
          <wp:anchor distT="0" distB="0" distL="114300" distR="114300" simplePos="0" relativeHeight="251665408" behindDoc="0" locked="0" layoutInCell="1" allowOverlap="1" wp14:anchorId="47324BD1" wp14:editId="6907038C">
            <wp:simplePos x="0" y="0"/>
            <wp:positionH relativeFrom="margin">
              <wp:posOffset>4127500</wp:posOffset>
            </wp:positionH>
            <wp:positionV relativeFrom="paragraph">
              <wp:posOffset>152400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62D7E" w14:textId="713D9F82"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44F2582F"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00E55918">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202DD20D" w:rsidR="00535A60" w:rsidRPr="00EE040A" w:rsidRDefault="00EE040A" w:rsidP="00EE040A">
      <w:pPr>
        <w:jc w:val="both"/>
        <w:rPr>
          <w:sz w:val="24"/>
          <w:szCs w:val="24"/>
        </w:rPr>
      </w:pPr>
      <w:r w:rsidRPr="00EE040A">
        <w:rPr>
          <w:sz w:val="24"/>
          <w:szCs w:val="24"/>
        </w:rPr>
        <w:t>Operational Services jobs have, as their primary responsibility, the land, buildings, tools and equipment the Council owns and/or manages.</w:t>
      </w:r>
      <w:r w:rsidR="00E55918">
        <w:rPr>
          <w:sz w:val="24"/>
          <w:szCs w:val="24"/>
        </w:rPr>
        <w:t xml:space="preserve"> </w:t>
      </w:r>
      <w:r w:rsidRPr="00EE040A">
        <w:rPr>
          <w:sz w:val="24"/>
          <w:szCs w:val="24"/>
        </w:rPr>
        <w:t>They provide primary services directly or indirectly to the benefit of customers, colleagues or the general public. Many roles will have a physical component or will manage those that do.</w:t>
      </w:r>
    </w:p>
    <w:p w14:paraId="04AEFE46" w14:textId="18E0016F" w:rsidR="00AB0A09" w:rsidRDefault="00AB0A09" w:rsidP="00C92E47">
      <w:pPr>
        <w:pStyle w:val="Heading3"/>
        <w:spacing w:before="0"/>
        <w:jc w:val="both"/>
      </w:pPr>
      <w:r>
        <w:t xml:space="preserve">Role </w:t>
      </w:r>
      <w:r w:rsidR="00E55918">
        <w:t>c</w:t>
      </w:r>
      <w:r>
        <w:t>haracteristics</w:t>
      </w:r>
    </w:p>
    <w:p w14:paraId="5600CA80" w14:textId="77777777" w:rsidR="003533F6" w:rsidRDefault="003533F6" w:rsidP="00C92E47">
      <w:pPr>
        <w:pStyle w:val="BodyText"/>
        <w:jc w:val="both"/>
      </w:pPr>
    </w:p>
    <w:p w14:paraId="25A32218" w14:textId="77777777" w:rsidR="00E133F8" w:rsidRDefault="00E133F8" w:rsidP="00C92E47">
      <w:pPr>
        <w:pStyle w:val="BodyText"/>
        <w:jc w:val="both"/>
      </w:pPr>
      <w:r>
        <w:t>At this level job holders use their technical and management expertise to play an important part in decision making in the wider team. They will have a voice in planning longer term developments and will focus not merely on the infrastructure elements under their control, but also the needs and wellbeing of the users of the premises, plant and equipment.</w:t>
      </w:r>
    </w:p>
    <w:p w14:paraId="2546EEC4" w14:textId="77777777" w:rsidR="00AB0A09" w:rsidRDefault="00AB0A09" w:rsidP="00C92E47">
      <w:pPr>
        <w:pStyle w:val="Heading3"/>
        <w:spacing w:before="0"/>
        <w:jc w:val="both"/>
      </w:pPr>
    </w:p>
    <w:p w14:paraId="4C62F75E" w14:textId="64A3C874" w:rsidR="005127DC" w:rsidRDefault="00EE040A">
      <w:pPr>
        <w:pStyle w:val="Heading3"/>
        <w:spacing w:before="0"/>
        <w:jc w:val="both"/>
      </w:pPr>
      <w:r>
        <w:t xml:space="preserve">The </w:t>
      </w:r>
      <w:r w:rsidR="00E55918">
        <w:t>k</w:t>
      </w:r>
      <w:r w:rsidR="00AB0A09" w:rsidRPr="00585845">
        <w:t>nowledge and skills required</w:t>
      </w:r>
    </w:p>
    <w:p w14:paraId="68D0773B" w14:textId="77777777" w:rsidR="00AB0450" w:rsidRDefault="00AB0450" w:rsidP="00C92E47">
      <w:pPr>
        <w:pStyle w:val="BodyText"/>
        <w:jc w:val="both"/>
      </w:pPr>
    </w:p>
    <w:p w14:paraId="1E2E6E38" w14:textId="77777777" w:rsidR="00E133F8" w:rsidRDefault="00E133F8" w:rsidP="00C92E47">
      <w:pPr>
        <w:pStyle w:val="BodyText"/>
        <w:jc w:val="both"/>
      </w:pPr>
      <w:r>
        <w:t>Job holders will have formal training in the technical or specialist area. In addition, they will have enough specific work experience to allow them to deal authoritatively with a wide range of queries and problems. There will also be a requirement to fully understand the organisational context of the work of the team, ensuring that standard policies and procedures are consistently adhered to.</w:t>
      </w:r>
    </w:p>
    <w:p w14:paraId="76470A25" w14:textId="77777777" w:rsidR="00E133F8" w:rsidRDefault="00E133F8" w:rsidP="00C92E47">
      <w:pPr>
        <w:pStyle w:val="BodyText"/>
        <w:jc w:val="both"/>
        <w:rPr>
          <w:sz w:val="21"/>
        </w:rPr>
      </w:pPr>
    </w:p>
    <w:p w14:paraId="1E5D294D" w14:textId="7A4DEEC4" w:rsidR="00E133F8" w:rsidRDefault="00E133F8" w:rsidP="00C92E47">
      <w:pPr>
        <w:pStyle w:val="BodyText"/>
        <w:jc w:val="both"/>
      </w:pPr>
      <w:r>
        <w:t>The focus of these roles is the performance of manual tasks using tools, equipment or vehicles within acceptable time frames, job holders will need speed, dexterity and co-ordination to effectively carry out their duties.</w:t>
      </w:r>
    </w:p>
    <w:p w14:paraId="1AC1C360" w14:textId="77777777" w:rsidR="00AB0A09" w:rsidRDefault="00AB0A09" w:rsidP="00C92E47">
      <w:pPr>
        <w:pStyle w:val="BodyText"/>
        <w:jc w:val="both"/>
      </w:pPr>
    </w:p>
    <w:p w14:paraId="7BA54DA4" w14:textId="6310B079" w:rsidR="00AB0A09" w:rsidRDefault="00AB0A09" w:rsidP="00C92E47">
      <w:pPr>
        <w:pStyle w:val="Heading3"/>
        <w:spacing w:before="0"/>
        <w:jc w:val="both"/>
      </w:pPr>
      <w:r w:rsidRPr="00F77A6D">
        <w:rPr>
          <w:bCs/>
          <w:color w:val="000000" w:themeColor="text1"/>
        </w:rPr>
        <w:t xml:space="preserve">Thinking, </w:t>
      </w:r>
      <w:r w:rsidR="00E55918">
        <w:rPr>
          <w:bCs/>
          <w:color w:val="000000" w:themeColor="text1"/>
        </w:rPr>
        <w:t>p</w:t>
      </w:r>
      <w:r w:rsidRPr="00F77A6D">
        <w:rPr>
          <w:bCs/>
          <w:color w:val="000000" w:themeColor="text1"/>
        </w:rPr>
        <w:t xml:space="preserve">lanning and </w:t>
      </w:r>
      <w:r w:rsidR="00E55918">
        <w:rPr>
          <w:bCs/>
          <w:color w:val="000000" w:themeColor="text1"/>
        </w:rPr>
        <w:t>c</w:t>
      </w:r>
      <w:r w:rsidRPr="00F77A6D">
        <w:rPr>
          <w:bCs/>
          <w:color w:val="000000" w:themeColor="text1"/>
        </w:rPr>
        <w:t>ommunication</w:t>
      </w:r>
    </w:p>
    <w:p w14:paraId="47C56598" w14:textId="77777777" w:rsidR="00AB0A09" w:rsidRDefault="00AB0A09" w:rsidP="00C92E47">
      <w:pPr>
        <w:pStyle w:val="BodyText"/>
        <w:jc w:val="both"/>
      </w:pPr>
    </w:p>
    <w:p w14:paraId="69BF7A34" w14:textId="6C8B6488" w:rsidR="00E133F8" w:rsidRDefault="00E133F8" w:rsidP="00C92E47">
      <w:pPr>
        <w:pStyle w:val="BodyText"/>
        <w:jc w:val="both"/>
      </w:pPr>
      <w:r>
        <w:t>Problems will require the job holder to analyse information and make judgements about workflow priorities, straightforward technical matters and other day</w:t>
      </w:r>
      <w:r w:rsidR="00E6609E">
        <w:t>-</w:t>
      </w:r>
      <w:r>
        <w:t>to</w:t>
      </w:r>
      <w:r w:rsidR="00E6609E">
        <w:t>-</w:t>
      </w:r>
      <w:r>
        <w:t>day issues. They will make short term plans to achieve agreed performance targets in the context of wider team objectives.</w:t>
      </w:r>
    </w:p>
    <w:p w14:paraId="71C0118D" w14:textId="77777777" w:rsidR="00E133F8" w:rsidRDefault="00E133F8">
      <w:pPr>
        <w:pStyle w:val="BodyText"/>
        <w:jc w:val="both"/>
        <w:rPr>
          <w:sz w:val="21"/>
        </w:rPr>
      </w:pPr>
    </w:p>
    <w:p w14:paraId="706E474E" w14:textId="77777777" w:rsidR="00E133F8" w:rsidRDefault="00E133F8" w:rsidP="00C92E47">
      <w:pPr>
        <w:pStyle w:val="BodyText"/>
        <w:jc w:val="both"/>
      </w:pPr>
      <w:r>
        <w:t>Communications at this level, while still largely concerning factual (if complicated and/or sensitive) matters, will also see job holders needing to exert persuasive influence to encourage others to adopt certain courses of action or see choices in an alternative light, sometimes challenging preconceptions or the status quo.</w:t>
      </w:r>
    </w:p>
    <w:p w14:paraId="19221AB2" w14:textId="77777777" w:rsidR="0012076A" w:rsidRDefault="0012076A">
      <w:pPr>
        <w:spacing w:after="0" w:line="240" w:lineRule="auto"/>
        <w:contextualSpacing/>
        <w:rPr>
          <w:b/>
          <w:bCs/>
          <w:color w:val="000000" w:themeColor="text1"/>
          <w:sz w:val="24"/>
          <w:szCs w:val="24"/>
        </w:rPr>
      </w:pPr>
    </w:p>
    <w:p w14:paraId="0DD648E7" w14:textId="24FF00BD"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lastRenderedPageBreak/>
        <w:t xml:space="preserve">Decision </w:t>
      </w:r>
      <w:r w:rsidR="00E55918">
        <w:rPr>
          <w:b/>
          <w:bCs/>
          <w:color w:val="000000" w:themeColor="text1"/>
          <w:sz w:val="24"/>
          <w:szCs w:val="24"/>
        </w:rPr>
        <w:t>m</w:t>
      </w:r>
      <w:r w:rsidRPr="00F77A6D">
        <w:rPr>
          <w:b/>
          <w:bCs/>
          <w:color w:val="000000" w:themeColor="text1"/>
          <w:sz w:val="24"/>
          <w:szCs w:val="24"/>
        </w:rPr>
        <w:t xml:space="preserve">aking and </w:t>
      </w:r>
      <w:r w:rsidR="00E55918">
        <w:rPr>
          <w:b/>
          <w:bCs/>
          <w:color w:val="000000" w:themeColor="text1"/>
          <w:sz w:val="24"/>
          <w:szCs w:val="24"/>
        </w:rPr>
        <w:t>i</w:t>
      </w:r>
      <w:r w:rsidRPr="00F77A6D">
        <w:rPr>
          <w:b/>
          <w:bCs/>
          <w:color w:val="000000" w:themeColor="text1"/>
          <w:sz w:val="24"/>
          <w:szCs w:val="24"/>
        </w:rPr>
        <w:t>nnovation</w:t>
      </w:r>
    </w:p>
    <w:p w14:paraId="14ABF719" w14:textId="77777777" w:rsidR="0012076A" w:rsidRDefault="0012076A" w:rsidP="00C92E47">
      <w:pPr>
        <w:pStyle w:val="BodyText"/>
        <w:jc w:val="both"/>
      </w:pPr>
    </w:p>
    <w:p w14:paraId="44884DEB" w14:textId="77777777" w:rsidR="00E133F8" w:rsidRDefault="00E133F8" w:rsidP="00C92E47">
      <w:pPr>
        <w:pStyle w:val="BodyText"/>
        <w:jc w:val="both"/>
      </w:pPr>
      <w:r w:rsidRPr="0019680F">
        <w:t>Job holders will use their enhanced knowledge and autonomy to make decisions regarding the organisation of the team's workload and the response to the problems and issues that typically arise in their area. They will also deal independently with the more unusual matters that present themselves, although they will refer serious issues to a supervisor or manager.</w:t>
      </w:r>
    </w:p>
    <w:p w14:paraId="7A3A822C" w14:textId="77777777" w:rsidR="0012076A" w:rsidRPr="00585845" w:rsidRDefault="0012076A" w:rsidP="00C92E47">
      <w:pPr>
        <w:pStyle w:val="BodyText"/>
        <w:jc w:val="both"/>
      </w:pPr>
    </w:p>
    <w:p w14:paraId="27CDAA7E" w14:textId="1FADF53A" w:rsidR="00AB0A09" w:rsidRPr="00585845" w:rsidRDefault="009C6B9A" w:rsidP="00C92E47">
      <w:pPr>
        <w:pStyle w:val="Heading3"/>
        <w:spacing w:before="0"/>
        <w:jc w:val="both"/>
      </w:pPr>
      <w:r>
        <w:t>A</w:t>
      </w:r>
      <w:r w:rsidR="00AB0A09" w:rsidRPr="00585845">
        <w:t>reas of responsibility</w:t>
      </w:r>
    </w:p>
    <w:p w14:paraId="3B2EF0EE" w14:textId="77777777" w:rsidR="00E133F8" w:rsidRDefault="00E133F8" w:rsidP="00C92E47">
      <w:pPr>
        <w:pStyle w:val="BodyText"/>
        <w:jc w:val="both"/>
      </w:pPr>
    </w:p>
    <w:p w14:paraId="45291B9D" w14:textId="124F0C8B" w:rsidR="00E133F8" w:rsidRDefault="00E133F8" w:rsidP="00C92E47">
      <w:pPr>
        <w:pStyle w:val="BodyText"/>
        <w:jc w:val="both"/>
      </w:pPr>
      <w:r>
        <w:t>Job holders have direct responsibility for the care and welfare of the users of the premises, plant, equipment and/or vehicles under their management and must take their specific needs into account when judging priorities and making plans.</w:t>
      </w:r>
    </w:p>
    <w:p w14:paraId="55152216" w14:textId="77777777" w:rsidR="00E133F8" w:rsidRDefault="00E133F8" w:rsidP="00C92E47">
      <w:pPr>
        <w:pStyle w:val="BodyText"/>
        <w:jc w:val="both"/>
      </w:pPr>
    </w:p>
    <w:p w14:paraId="26C98DD8" w14:textId="77777777" w:rsidR="00E133F8" w:rsidRDefault="00E133F8" w:rsidP="00C92E47">
      <w:pPr>
        <w:pStyle w:val="BodyText"/>
        <w:jc w:val="both"/>
      </w:pPr>
      <w:r>
        <w:t>Job holders at this level have formal line management responsibilities in relation to their team and will ensure adherence to corporate standards and processes covering absence and performance management, recruitment and similar matters.</w:t>
      </w:r>
    </w:p>
    <w:p w14:paraId="1D5367DF" w14:textId="77777777" w:rsidR="00E133F8" w:rsidRDefault="00E133F8" w:rsidP="00C92E47">
      <w:pPr>
        <w:pStyle w:val="BodyText"/>
        <w:jc w:val="both"/>
      </w:pPr>
    </w:p>
    <w:p w14:paraId="23C485AB" w14:textId="77777777" w:rsidR="00E133F8" w:rsidRDefault="00E133F8" w:rsidP="00C92E47">
      <w:pPr>
        <w:pStyle w:val="BodyText"/>
        <w:jc w:val="both"/>
      </w:pPr>
      <w:r>
        <w:t>Job holders generally have some financial responsibility which might include regular cash handling or spending small sums from an agreed budget.</w:t>
      </w:r>
    </w:p>
    <w:p w14:paraId="4548B8AD" w14:textId="77777777" w:rsidR="00E133F8" w:rsidRDefault="00E133F8" w:rsidP="00C92E47">
      <w:pPr>
        <w:pStyle w:val="BodyText"/>
        <w:jc w:val="both"/>
      </w:pPr>
    </w:p>
    <w:p w14:paraId="11E1B099" w14:textId="77777777" w:rsidR="00E133F8" w:rsidRDefault="00E133F8" w:rsidP="00C92E47">
      <w:pPr>
        <w:pStyle w:val="BodyText"/>
        <w:jc w:val="both"/>
      </w:pPr>
      <w:r>
        <w:t xml:space="preserve">At this level, the responsibility for the Council's physical and information assets will be significant. Job holders will be accountable for the maintenance and use, by themselves and others, of high value equipment, buildings and premises, or other similarly crucial </w:t>
      </w:r>
      <w:r w:rsidRPr="0019680F">
        <w:t>assets.</w:t>
      </w:r>
    </w:p>
    <w:p w14:paraId="00A6AE87" w14:textId="77777777" w:rsidR="00E133F8" w:rsidRDefault="00E133F8" w:rsidP="00C92E47">
      <w:pPr>
        <w:pStyle w:val="Heading3"/>
        <w:spacing w:before="0"/>
        <w:jc w:val="both"/>
      </w:pPr>
    </w:p>
    <w:p w14:paraId="14AFDE55" w14:textId="65CC20BC" w:rsidR="00AB0A09" w:rsidRPr="00585845" w:rsidRDefault="00AB0A09" w:rsidP="00C92E47">
      <w:pPr>
        <w:pStyle w:val="Heading3"/>
        <w:spacing w:before="0"/>
        <w:jc w:val="both"/>
      </w:pPr>
      <w:r>
        <w:t>I</w:t>
      </w:r>
      <w:r w:rsidRPr="00585845">
        <w:t xml:space="preserve">mpacts and </w:t>
      </w:r>
      <w:r w:rsidR="00E55918">
        <w:t>d</w:t>
      </w:r>
      <w:r w:rsidRPr="00585845">
        <w:t>emands</w:t>
      </w:r>
    </w:p>
    <w:p w14:paraId="687D994F" w14:textId="77777777" w:rsidR="00AB0450" w:rsidRDefault="00AB0450" w:rsidP="00C92E47">
      <w:pPr>
        <w:pStyle w:val="BodyText"/>
        <w:jc w:val="both"/>
      </w:pPr>
    </w:p>
    <w:p w14:paraId="7D3E897D" w14:textId="32D7A043" w:rsidR="00E133F8" w:rsidRPr="00A0586C" w:rsidRDefault="00E133F8" w:rsidP="00C92E47">
      <w:pPr>
        <w:pStyle w:val="BodyText"/>
        <w:jc w:val="both"/>
      </w:pPr>
      <w:r w:rsidRPr="00A0586C">
        <w:t>Jobs will involve physical effort as they will be walking, carrying, lifting for most of their working time.</w:t>
      </w:r>
    </w:p>
    <w:p w14:paraId="632D7D9D" w14:textId="77777777" w:rsidR="00E133F8" w:rsidRPr="002D3293" w:rsidRDefault="00E133F8" w:rsidP="00C92E47">
      <w:pPr>
        <w:pStyle w:val="BodyText"/>
        <w:jc w:val="both"/>
        <w:rPr>
          <w:highlight w:val="yellow"/>
        </w:rPr>
      </w:pPr>
    </w:p>
    <w:p w14:paraId="6338DDF4" w14:textId="77777777" w:rsidR="00E133F8" w:rsidRPr="0011784E" w:rsidRDefault="00E133F8" w:rsidP="00C92E47">
      <w:pPr>
        <w:pStyle w:val="BodyText"/>
        <w:jc w:val="both"/>
      </w:pPr>
      <w:r w:rsidRPr="0011784E">
        <w:t>Job holders will need awareness and sensory attention to their immediate surroundings, but they will also be required to work through lengthy periods of enhanced mental attention, for instance when attending to the administrative or work schedule</w:t>
      </w:r>
      <w:r>
        <w:t xml:space="preserve"> duties</w:t>
      </w:r>
      <w:r w:rsidRPr="0011784E">
        <w:t>.</w:t>
      </w:r>
    </w:p>
    <w:p w14:paraId="17A7C564" w14:textId="77777777" w:rsidR="00E133F8" w:rsidRPr="002D3293" w:rsidRDefault="00E133F8" w:rsidP="00C92E47">
      <w:pPr>
        <w:pStyle w:val="BodyText"/>
        <w:jc w:val="both"/>
        <w:rPr>
          <w:highlight w:val="yellow"/>
        </w:rPr>
      </w:pPr>
    </w:p>
    <w:p w14:paraId="1A4C4873" w14:textId="77777777" w:rsidR="00E133F8" w:rsidRDefault="00E133F8" w:rsidP="00C92E47">
      <w:pPr>
        <w:pStyle w:val="BodyText"/>
        <w:jc w:val="both"/>
      </w:pPr>
      <w:r>
        <w:t>J</w:t>
      </w:r>
      <w:r w:rsidRPr="0011784E">
        <w:t>ob holders may occasionally interact with those who might place greater than normal emotional demands on them, this will be incidental to the job itself.</w:t>
      </w:r>
    </w:p>
    <w:p w14:paraId="7B842350" w14:textId="77777777" w:rsidR="00E133F8" w:rsidRPr="0011784E" w:rsidRDefault="00E133F8" w:rsidP="00C92E47">
      <w:pPr>
        <w:pStyle w:val="BodyText"/>
        <w:jc w:val="both"/>
      </w:pPr>
    </w:p>
    <w:p w14:paraId="262F4B25" w14:textId="2D9DD888" w:rsidR="00F77A6D" w:rsidRPr="00C92E47" w:rsidRDefault="00E133F8" w:rsidP="00C92E47">
      <w:pPr>
        <w:pStyle w:val="BodyText"/>
        <w:jc w:val="both"/>
      </w:pPr>
      <w:r w:rsidRPr="0011784E">
        <w:t>The tasks will often be carried out in unpleasant working conditions or exposed to the elements, although this will be minimised by the application of sensible task scheduling and use of appropriate PPE.</w:t>
      </w:r>
    </w:p>
    <w:sectPr w:rsidR="00F77A6D" w:rsidRPr="00C92E47"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X9V1rNHm/XQOL32j3xAHQgIvAhXFLzPdHNQB4qTsJKUrgkNnqClFdCIbGIoHipsMOAtlykXbyWmvJDLf48ZjZg==" w:salt="fSnC2gGYcvd49LJX06aV1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65331"/>
    <w:rsid w:val="000A6C72"/>
    <w:rsid w:val="000F04CA"/>
    <w:rsid w:val="0012076A"/>
    <w:rsid w:val="00184CF7"/>
    <w:rsid w:val="001870A7"/>
    <w:rsid w:val="001B4BCF"/>
    <w:rsid w:val="001C2894"/>
    <w:rsid w:val="002254BA"/>
    <w:rsid w:val="00231E06"/>
    <w:rsid w:val="0023573D"/>
    <w:rsid w:val="00251D49"/>
    <w:rsid w:val="0030298E"/>
    <w:rsid w:val="003430D2"/>
    <w:rsid w:val="003533F6"/>
    <w:rsid w:val="003608CA"/>
    <w:rsid w:val="003C0D55"/>
    <w:rsid w:val="00446BC3"/>
    <w:rsid w:val="00467EB5"/>
    <w:rsid w:val="005127DC"/>
    <w:rsid w:val="00514B0E"/>
    <w:rsid w:val="00535A60"/>
    <w:rsid w:val="005B584C"/>
    <w:rsid w:val="00615365"/>
    <w:rsid w:val="006A0A45"/>
    <w:rsid w:val="006D0451"/>
    <w:rsid w:val="006D5B81"/>
    <w:rsid w:val="00720F2B"/>
    <w:rsid w:val="00772B28"/>
    <w:rsid w:val="007879C9"/>
    <w:rsid w:val="00963F66"/>
    <w:rsid w:val="009C6B9A"/>
    <w:rsid w:val="00A25E9D"/>
    <w:rsid w:val="00A62900"/>
    <w:rsid w:val="00A94374"/>
    <w:rsid w:val="00AA6807"/>
    <w:rsid w:val="00AB0450"/>
    <w:rsid w:val="00AB0A09"/>
    <w:rsid w:val="00AD2933"/>
    <w:rsid w:val="00B9607C"/>
    <w:rsid w:val="00BE73A2"/>
    <w:rsid w:val="00C92E47"/>
    <w:rsid w:val="00CB4B19"/>
    <w:rsid w:val="00D725E4"/>
    <w:rsid w:val="00D72A65"/>
    <w:rsid w:val="00DC4A0A"/>
    <w:rsid w:val="00E133F8"/>
    <w:rsid w:val="00E2449F"/>
    <w:rsid w:val="00E356C6"/>
    <w:rsid w:val="00E55918"/>
    <w:rsid w:val="00E6609E"/>
    <w:rsid w:val="00EC3018"/>
    <w:rsid w:val="00EE040A"/>
    <w:rsid w:val="00F17731"/>
    <w:rsid w:val="00F67862"/>
    <w:rsid w:val="00F77A6D"/>
    <w:rsid w:val="00FD1CE0"/>
    <w:rsid w:val="0B72BA3C"/>
    <w:rsid w:val="104478F1"/>
    <w:rsid w:val="10CE16DA"/>
    <w:rsid w:val="1864D387"/>
    <w:rsid w:val="190FD852"/>
    <w:rsid w:val="232EEACB"/>
    <w:rsid w:val="29D9D44C"/>
    <w:rsid w:val="2C81D0CF"/>
    <w:rsid w:val="3296C451"/>
    <w:rsid w:val="32E8A10D"/>
    <w:rsid w:val="3AC553AF"/>
    <w:rsid w:val="3B89A770"/>
    <w:rsid w:val="43A27240"/>
    <w:rsid w:val="48878A39"/>
    <w:rsid w:val="496BA87B"/>
    <w:rsid w:val="499C1B93"/>
    <w:rsid w:val="5769CC0E"/>
    <w:rsid w:val="664F1476"/>
    <w:rsid w:val="667C11F8"/>
    <w:rsid w:val="67EAE4D7"/>
    <w:rsid w:val="6F640883"/>
    <w:rsid w:val="77B7461F"/>
    <w:rsid w:val="78E51084"/>
    <w:rsid w:val="79BA7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styleId="CommentReference">
    <w:name w:val="annotation reference"/>
    <w:basedOn w:val="DefaultParagraphFont"/>
    <w:uiPriority w:val="99"/>
    <w:semiHidden/>
    <w:unhideWhenUsed/>
    <w:rsid w:val="00AA6807"/>
    <w:rPr>
      <w:sz w:val="16"/>
      <w:szCs w:val="16"/>
    </w:rPr>
  </w:style>
  <w:style w:type="paragraph" w:styleId="CommentText">
    <w:name w:val="annotation text"/>
    <w:basedOn w:val="Normal"/>
    <w:link w:val="CommentTextChar"/>
    <w:uiPriority w:val="99"/>
    <w:semiHidden/>
    <w:unhideWhenUsed/>
    <w:rsid w:val="00AA6807"/>
    <w:pPr>
      <w:spacing w:line="240" w:lineRule="auto"/>
    </w:pPr>
    <w:rPr>
      <w:sz w:val="20"/>
      <w:szCs w:val="20"/>
    </w:rPr>
  </w:style>
  <w:style w:type="character" w:customStyle="1" w:styleId="CommentTextChar">
    <w:name w:val="Comment Text Char"/>
    <w:basedOn w:val="DefaultParagraphFont"/>
    <w:link w:val="CommentText"/>
    <w:uiPriority w:val="99"/>
    <w:semiHidden/>
    <w:rsid w:val="00AA6807"/>
    <w:rPr>
      <w:sz w:val="20"/>
      <w:szCs w:val="20"/>
    </w:rPr>
  </w:style>
  <w:style w:type="paragraph" w:styleId="CommentSubject">
    <w:name w:val="annotation subject"/>
    <w:basedOn w:val="CommentText"/>
    <w:next w:val="CommentText"/>
    <w:link w:val="CommentSubjectChar"/>
    <w:uiPriority w:val="99"/>
    <w:semiHidden/>
    <w:unhideWhenUsed/>
    <w:rsid w:val="00514B0E"/>
    <w:rPr>
      <w:b/>
      <w:bCs/>
    </w:rPr>
  </w:style>
  <w:style w:type="character" w:customStyle="1" w:styleId="CommentSubjectChar">
    <w:name w:val="Comment Subject Char"/>
    <w:basedOn w:val="CommentTextChar"/>
    <w:link w:val="CommentSubject"/>
    <w:uiPriority w:val="99"/>
    <w:semiHidden/>
    <w:rsid w:val="00514B0E"/>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PowerPoint" ma:contentTypeID="0x010100E5EE02347C9AAC4B80B2F81F106A14DB00855E578DA178B14E92D545040E2B08A6" ma:contentTypeVersion="7" ma:contentTypeDescription="MKC Branded PowerPoint Template Document" ma:contentTypeScope="" ma:versionID="fa090d659e720b29e67f2e27941ce9a2">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ee73f336-9c49-41ab-9427-d263034a0100" ContentTypeId="0x010100E5EE02347C9AAC4B80B2F81F106A14DB" PreviousValue="false" LastSyncTimeStamp="2021-10-01T14:40:14.603Z"/>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2B801-7E62-404E-841D-85AD0F4FE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3142A24-AE57-48DD-BF0B-82AFDFF54A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A7B643-42DB-4C44-84B6-F340B96F3E57}">
  <ds:schemaRefs>
    <ds:schemaRef ds:uri="Microsoft.SharePoint.Taxonomy.ContentTypeSync"/>
  </ds:schemaRefs>
</ds:datastoreItem>
</file>

<file path=customXml/itemProps4.xml><?xml version="1.0" encoding="utf-8"?>
<ds:datastoreItem xmlns:ds="http://schemas.openxmlformats.org/officeDocument/2006/customXml" ds:itemID="{65007DB3-E759-4AD0-A91B-C3626598B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1095</Words>
  <Characters>6245</Characters>
  <Application>Microsoft Office Word</Application>
  <DocSecurity>0</DocSecurity>
  <Lines>52</Lines>
  <Paragraphs>14</Paragraphs>
  <ScaleCrop>false</ScaleCrop>
  <Company>Milton Keynes Council</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Talitha Makoni</cp:lastModifiedBy>
  <cp:revision>7</cp:revision>
  <dcterms:created xsi:type="dcterms:W3CDTF">2023-01-18T10:00:00Z</dcterms:created>
  <dcterms:modified xsi:type="dcterms:W3CDTF">2023-01-18T10:03:00Z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0x010100E5EE02347C9AAC4B80B2F81F106A14DB00855E578DA178B14E92D545040E2B08A6</vt:lpwstr>
  </property>
  <property fmtid="{D5CDD505-2E9C-101B-9397-08002B2CF9AE}" pid="3" name="SharedWithUsers">
    <vt:lpwstr>86;#Lynette Houghton</vt:lpwstr>
  </property>
</Properties>
</file>