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2E965E7">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41608"/>
                            <a:ext cx="4867275" cy="1161415"/>
                          </a:xfrm>
                          <a:prstGeom prst="rect">
                            <a:avLst/>
                          </a:prstGeom>
                          <a:noFill/>
                        </wps:spPr>
                        <wps:txbx>
                          <w:txbxContent>
                            <w:p w14:paraId="43A635D3" w14:textId="53580B4D" w:rsidR="00D72A65" w:rsidRDefault="00413CB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Customer Liaison Officer - Safeguarding</w:t>
                              </w:r>
                            </w:p>
                            <w:p w14:paraId="64661BA3" w14:textId="722E87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C2D88">
                                <w:rPr>
                                  <w:rFonts w:hAnsi="Calibri"/>
                                  <w:color w:val="FFFFFF" w:themeColor="background1"/>
                                  <w:kern w:val="24"/>
                                  <w:sz w:val="28"/>
                                  <w:szCs w:val="28"/>
                                </w:rPr>
                                <w:t xml:space="preserve"> JE2343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BiGcI5LgMAAD0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416;width:48673;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3580B4D" w:rsidR="00D72A65" w:rsidRDefault="00413CB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Customer Liaison Officer - Safeguarding</w:t>
                        </w:r>
                      </w:p>
                      <w:p w14:paraId="64661BA3" w14:textId="722E87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C2D88">
                          <w:rPr>
                            <w:rFonts w:hAnsi="Calibri"/>
                            <w:color w:val="FFFFFF" w:themeColor="background1"/>
                            <w:kern w:val="24"/>
                            <w:sz w:val="28"/>
                            <w:szCs w:val="28"/>
                          </w:rPr>
                          <w:t xml:space="preserve"> JE2343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163E259" w:rsidR="00D72A65" w:rsidRPr="001C2894" w:rsidRDefault="00413CB2">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CB09CFB" w:rsidR="00D72A65" w:rsidRPr="001C2894" w:rsidRDefault="00413CB2">
            <w:pPr>
              <w:rPr>
                <w:rFonts w:cstheme="minorHAnsi"/>
                <w:color w:val="000000" w:themeColor="text1"/>
              </w:rPr>
            </w:pPr>
            <w:r>
              <w:rPr>
                <w:rFonts w:cstheme="minorHAnsi"/>
                <w:color w:val="000000" w:themeColor="text1"/>
              </w:rPr>
              <w:t xml:space="preserve">Safeguarding and </w:t>
            </w:r>
            <w:proofErr w:type="spellStart"/>
            <w:r>
              <w:rPr>
                <w:rFonts w:cstheme="minorHAnsi"/>
                <w:color w:val="000000" w:themeColor="text1"/>
              </w:rPr>
              <w:t>DoLS</w:t>
            </w:r>
            <w:proofErr w:type="spellEnd"/>
            <w:r>
              <w:rPr>
                <w:rFonts w:cstheme="minorHAnsi"/>
                <w:color w:val="000000" w:themeColor="text1"/>
              </w:rPr>
              <w:t xml:space="preserve"> 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9A7DBE9" w:rsidR="000F04CA" w:rsidRPr="001C2894" w:rsidRDefault="00413CB2"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DF9BDBF"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70BB5276"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2011AC57" w:rsidR="00EC2D88" w:rsidRDefault="00EC2D88" w:rsidP="000F04CA">
            <w:pPr>
              <w:rPr>
                <w:rFonts w:cstheme="minorHAnsi"/>
                <w:b/>
                <w:bCs/>
                <w:color w:val="000000" w:themeColor="text1"/>
              </w:rPr>
            </w:pPr>
            <w:r>
              <w:rPr>
                <w:rFonts w:cstheme="minorHAnsi"/>
                <w:b/>
                <w:bCs/>
                <w:color w:val="000000" w:themeColor="text1"/>
              </w:rPr>
              <w:t>JE Code:</w:t>
            </w:r>
          </w:p>
        </w:tc>
        <w:tc>
          <w:tcPr>
            <w:tcW w:w="8363" w:type="dxa"/>
          </w:tcPr>
          <w:p w14:paraId="2E4F8F42" w14:textId="77777777" w:rsidR="00251D49" w:rsidRDefault="00DD17C2" w:rsidP="000F04CA">
            <w:pPr>
              <w:rPr>
                <w:rFonts w:cstheme="minorHAnsi"/>
                <w:color w:val="000000" w:themeColor="text1"/>
              </w:rPr>
            </w:pPr>
            <w:r>
              <w:rPr>
                <w:rFonts w:cstheme="minorHAnsi"/>
                <w:color w:val="000000" w:themeColor="text1"/>
              </w:rPr>
              <w:t>January 2022</w:t>
            </w:r>
          </w:p>
          <w:p w14:paraId="1CBECC5F" w14:textId="0D6574CF" w:rsidR="00EC2D88" w:rsidRDefault="00EC2D88" w:rsidP="000F04CA">
            <w:pPr>
              <w:rPr>
                <w:rFonts w:cstheme="minorHAnsi"/>
                <w:color w:val="000000" w:themeColor="text1"/>
              </w:rPr>
            </w:pPr>
            <w:r>
              <w:rPr>
                <w:rFonts w:cstheme="minorHAnsi"/>
                <w:color w:val="000000" w:themeColor="text1"/>
              </w:rPr>
              <w:t>JE2343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321BC3FD" w14:textId="099A2E8E" w:rsidR="00413CB2" w:rsidRPr="00413CB2" w:rsidRDefault="00413CB2" w:rsidP="00413CB2">
            <w:pPr>
              <w:tabs>
                <w:tab w:val="left" w:pos="1440"/>
              </w:tabs>
              <w:outlineLvl w:val="0"/>
              <w:rPr>
                <w:rFonts w:ascii="Calibri" w:hAnsi="Calibri" w:cs="Calibri"/>
              </w:rPr>
            </w:pPr>
            <w:r w:rsidRPr="00413CB2">
              <w:rPr>
                <w:rFonts w:ascii="Calibri" w:hAnsi="Calibri" w:cs="Calibri"/>
              </w:rPr>
              <w:t>To work as a member of the adult social care safeguarding team, as the single point of access for customers, both public and professionals who contact MK</w:t>
            </w:r>
            <w:r w:rsidR="00832C21">
              <w:rPr>
                <w:rFonts w:ascii="Calibri" w:hAnsi="Calibri" w:cs="Calibri"/>
              </w:rPr>
              <w:t xml:space="preserve">. </w:t>
            </w:r>
            <w:r w:rsidR="00832C21" w:rsidRPr="00832C21">
              <w:rPr>
                <w:rFonts w:ascii="Calibri" w:hAnsi="Calibri" w:cs="Calibri"/>
              </w:rPr>
              <w:t>Provision of a comprehensive, specialist information and advice service for customers and their representatives who require help</w:t>
            </w:r>
            <w:r w:rsidR="00832C21">
              <w:rPr>
                <w:rFonts w:ascii="Calibri" w:hAnsi="Calibri" w:cs="Calibri"/>
              </w:rPr>
              <w:t xml:space="preserve">, advice or </w:t>
            </w:r>
            <w:r w:rsidR="00832C21" w:rsidRPr="00832C21">
              <w:rPr>
                <w:rFonts w:ascii="Calibri" w:hAnsi="Calibri" w:cs="Calibri"/>
              </w:rPr>
              <w:t xml:space="preserve">support in dealing effectively with </w:t>
            </w:r>
            <w:r w:rsidR="00832C21">
              <w:rPr>
                <w:rFonts w:ascii="Calibri" w:hAnsi="Calibri" w:cs="Calibri"/>
              </w:rPr>
              <w:t>safeguarding concerns</w:t>
            </w:r>
            <w:r w:rsidR="00832C21" w:rsidRPr="00832C21">
              <w:rPr>
                <w:rFonts w:ascii="Calibri" w:hAnsi="Calibri" w:cs="Calibri"/>
              </w:rPr>
              <w:t>, employing a diverse range of communication methods, both written and oral.</w:t>
            </w:r>
          </w:p>
          <w:p w14:paraId="20B7A31B" w14:textId="77777777" w:rsidR="001C2894" w:rsidRPr="00413CB2" w:rsidRDefault="001C2894" w:rsidP="00D72A65">
            <w:pPr>
              <w:rPr>
                <w:rFonts w:ascii="Calibri" w:hAnsi="Calibri" w:cs="Calibri"/>
                <w:b/>
                <w:bCs/>
                <w:color w:val="000000" w:themeColor="text1"/>
              </w:rPr>
            </w:pP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6AD1C274" w14:textId="1F1CEFA9" w:rsidR="00413CB2" w:rsidRPr="00413CB2" w:rsidRDefault="00413CB2" w:rsidP="00413CB2">
            <w:pPr>
              <w:tabs>
                <w:tab w:val="left" w:pos="1440"/>
              </w:tabs>
              <w:jc w:val="both"/>
              <w:outlineLvl w:val="0"/>
              <w:rPr>
                <w:rFonts w:ascii="Calibri" w:eastAsia="Times New Roman" w:hAnsi="Calibri" w:cs="Calibri"/>
              </w:rPr>
            </w:pPr>
            <w:r w:rsidRPr="00413CB2">
              <w:rPr>
                <w:rFonts w:ascii="Calibri" w:eastAsia="Times New Roman" w:hAnsi="Calibri" w:cs="Calibri"/>
              </w:rPr>
              <w:t xml:space="preserve">To maintain accurate records </w:t>
            </w:r>
            <w:r w:rsidR="002A610B">
              <w:rPr>
                <w:rFonts w:ascii="Calibri" w:eastAsia="Times New Roman" w:hAnsi="Calibri" w:cs="Calibri"/>
              </w:rPr>
              <w:t>and to capture and analyse the information to</w:t>
            </w:r>
            <w:r w:rsidR="00832C21">
              <w:rPr>
                <w:rFonts w:ascii="Calibri" w:eastAsia="Times New Roman" w:hAnsi="Calibri" w:cs="Calibri"/>
              </w:rPr>
              <w:t xml:space="preserve"> </w:t>
            </w:r>
            <w:r w:rsidRPr="00413CB2">
              <w:rPr>
                <w:rFonts w:ascii="Calibri" w:eastAsia="Times New Roman" w:hAnsi="Calibri" w:cs="Calibri"/>
              </w:rPr>
              <w:t>ensure that all referrals are managed in an effective and timely manner at all times.  Managing difficult emotional situations with customers to establish possible risks and ensure effective</w:t>
            </w:r>
            <w:r w:rsidR="002A610B">
              <w:rPr>
                <w:rFonts w:ascii="Calibri" w:eastAsia="Times New Roman" w:hAnsi="Calibri" w:cs="Calibri"/>
              </w:rPr>
              <w:t>, appropriate</w:t>
            </w:r>
            <w:r w:rsidRPr="00413CB2">
              <w:rPr>
                <w:rFonts w:ascii="Calibri" w:eastAsia="Times New Roman" w:hAnsi="Calibri" w:cs="Calibri"/>
              </w:rPr>
              <w:t xml:space="preserve"> and solution focussed advice is provided</w:t>
            </w:r>
            <w:r w:rsidR="00832C21">
              <w:t xml:space="preserve"> through </w:t>
            </w:r>
            <w:r w:rsidR="00832C21" w:rsidRPr="00832C21">
              <w:rPr>
                <w:rFonts w:ascii="Calibri" w:eastAsia="Times New Roman" w:hAnsi="Calibri" w:cs="Calibri"/>
              </w:rPr>
              <w:t>identify</w:t>
            </w:r>
            <w:r w:rsidR="00832C21">
              <w:rPr>
                <w:rFonts w:ascii="Calibri" w:eastAsia="Times New Roman" w:hAnsi="Calibri" w:cs="Calibri"/>
              </w:rPr>
              <w:t>ing</w:t>
            </w:r>
            <w:r w:rsidR="00832C21" w:rsidRPr="00832C21">
              <w:rPr>
                <w:rFonts w:ascii="Calibri" w:eastAsia="Times New Roman" w:hAnsi="Calibri" w:cs="Calibri"/>
              </w:rPr>
              <w:t xml:space="preserve"> their needs </w:t>
            </w:r>
            <w:r w:rsidR="00832C21">
              <w:rPr>
                <w:rFonts w:ascii="Calibri" w:eastAsia="Times New Roman" w:hAnsi="Calibri" w:cs="Calibri"/>
              </w:rPr>
              <w:t>having</w:t>
            </w:r>
            <w:r w:rsidR="00832C21" w:rsidRPr="00832C21">
              <w:rPr>
                <w:rFonts w:ascii="Calibri" w:eastAsia="Times New Roman" w:hAnsi="Calibri" w:cs="Calibri"/>
              </w:rPr>
              <w:t xml:space="preserve"> extensive knowledge of Council and partner agency processes and specialist services both locally and nationally</w:t>
            </w:r>
            <w:r w:rsidRPr="00413CB2">
              <w:rPr>
                <w:rFonts w:ascii="Calibri" w:eastAsia="Times New Roman" w:hAnsi="Calibri" w:cs="Calibri"/>
              </w:rPr>
              <w:t>.</w:t>
            </w:r>
            <w:r w:rsidR="00832C21" w:rsidRPr="00832C21">
              <w:rPr>
                <w:rFonts w:ascii="Calibri" w:eastAsia="Times New Roman" w:hAnsi="Calibri" w:cs="Calibri"/>
              </w:rPr>
              <w:t xml:space="preserve"> </w:t>
            </w:r>
          </w:p>
          <w:p w14:paraId="078CCEDA" w14:textId="77777777" w:rsidR="001C2894" w:rsidRPr="00413CB2" w:rsidRDefault="001C2894" w:rsidP="00D72A65">
            <w:pPr>
              <w:rPr>
                <w:rFonts w:ascii="Calibri" w:hAnsi="Calibri" w:cs="Calibri"/>
                <w:b/>
                <w:bCs/>
                <w:color w:val="000000" w:themeColor="text1"/>
              </w:rPr>
            </w:pP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6F087FD2" w14:textId="3422F106" w:rsidR="00413CB2" w:rsidRPr="00413CB2" w:rsidRDefault="00413CB2" w:rsidP="00413CB2">
            <w:pPr>
              <w:tabs>
                <w:tab w:val="left" w:pos="1440"/>
              </w:tabs>
              <w:outlineLvl w:val="0"/>
              <w:rPr>
                <w:rFonts w:ascii="Calibri" w:hAnsi="Calibri" w:cs="Calibri"/>
              </w:rPr>
            </w:pPr>
            <w:r w:rsidRPr="00413CB2">
              <w:rPr>
                <w:rFonts w:ascii="Calibri" w:hAnsi="Calibri" w:cs="Calibri"/>
              </w:rPr>
              <w:t>To monitor referrals and escalate priority matters to the social worker/ screener for consideration</w:t>
            </w:r>
            <w:r w:rsidR="002A610B">
              <w:rPr>
                <w:rFonts w:ascii="Calibri" w:hAnsi="Calibri" w:cs="Calibri"/>
              </w:rPr>
              <w:t xml:space="preserve"> in line with legal requirements</w:t>
            </w:r>
            <w:r w:rsidRPr="00413CB2">
              <w:rPr>
                <w:rFonts w:ascii="Calibri" w:hAnsi="Calibri" w:cs="Calibri"/>
              </w:rPr>
              <w:t xml:space="preserve">. To support screeners in their role in the gathering of information from professionals or public to facilitate decision making. </w:t>
            </w:r>
          </w:p>
          <w:p w14:paraId="417EBB29" w14:textId="77777777" w:rsidR="001C2894" w:rsidRPr="00413CB2" w:rsidRDefault="001C2894" w:rsidP="00D72A65">
            <w:pPr>
              <w:rPr>
                <w:rFonts w:ascii="Calibri" w:hAnsi="Calibri" w:cs="Calibri"/>
                <w:b/>
                <w:bCs/>
                <w:color w:val="000000" w:themeColor="text1"/>
              </w:rPr>
            </w:pPr>
          </w:p>
        </w:tc>
      </w:tr>
      <w:tr w:rsidR="00832C21" w14:paraId="1417FE01" w14:textId="77777777" w:rsidTr="001C2894">
        <w:tc>
          <w:tcPr>
            <w:tcW w:w="562" w:type="dxa"/>
          </w:tcPr>
          <w:p w14:paraId="79BE6DE8" w14:textId="60BD7A1C" w:rsidR="00832C21" w:rsidRDefault="00832C21" w:rsidP="00D72A65">
            <w:pPr>
              <w:rPr>
                <w:rFonts w:cstheme="minorHAnsi"/>
                <w:b/>
                <w:bCs/>
                <w:color w:val="000000" w:themeColor="text1"/>
              </w:rPr>
            </w:pPr>
            <w:r>
              <w:rPr>
                <w:rFonts w:cstheme="minorHAnsi"/>
                <w:b/>
                <w:bCs/>
                <w:color w:val="000000" w:themeColor="text1"/>
              </w:rPr>
              <w:t>4.</w:t>
            </w:r>
          </w:p>
        </w:tc>
        <w:tc>
          <w:tcPr>
            <w:tcW w:w="9894" w:type="dxa"/>
          </w:tcPr>
          <w:p w14:paraId="198B67C0" w14:textId="494C8DD3" w:rsidR="00832C21" w:rsidRPr="00413CB2" w:rsidRDefault="00832C21" w:rsidP="00413CB2">
            <w:pPr>
              <w:rPr>
                <w:rFonts w:ascii="Calibri" w:hAnsi="Calibri" w:cs="Calibri"/>
              </w:rPr>
            </w:pPr>
            <w:r w:rsidRPr="00832C21">
              <w:rPr>
                <w:rFonts w:ascii="Calibri" w:hAnsi="Calibri" w:cs="Calibri"/>
              </w:rPr>
              <w:t xml:space="preserve">To co-ordinate internal processes for </w:t>
            </w:r>
            <w:r>
              <w:rPr>
                <w:rFonts w:ascii="Calibri" w:hAnsi="Calibri" w:cs="Calibri"/>
              </w:rPr>
              <w:t>the team</w:t>
            </w:r>
            <w:r w:rsidRPr="00832C21">
              <w:rPr>
                <w:rFonts w:ascii="Calibri" w:hAnsi="Calibri" w:cs="Calibri"/>
              </w:rPr>
              <w:t xml:space="preserve">, in liaison with social workers, making referrals, organising meetings and obtaining information from external agencies. </w:t>
            </w:r>
          </w:p>
        </w:tc>
      </w:tr>
      <w:tr w:rsidR="001C2894" w14:paraId="58126D46" w14:textId="77777777" w:rsidTr="001C2894">
        <w:tc>
          <w:tcPr>
            <w:tcW w:w="562" w:type="dxa"/>
          </w:tcPr>
          <w:p w14:paraId="63141936" w14:textId="51A02E8B" w:rsidR="001C2894" w:rsidRDefault="007C6264"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06590EFB" w:rsidR="001C2894" w:rsidRPr="00413CB2" w:rsidRDefault="00413CB2" w:rsidP="00D72A65">
            <w:pPr>
              <w:rPr>
                <w:rFonts w:ascii="Calibri" w:hAnsi="Calibri" w:cs="Calibri"/>
                <w:b/>
                <w:bCs/>
                <w:color w:val="000000" w:themeColor="text1"/>
              </w:rPr>
            </w:pPr>
            <w:r w:rsidRPr="00413CB2">
              <w:rPr>
                <w:rFonts w:ascii="Calibri" w:hAnsi="Calibri" w:cs="Calibri"/>
              </w:rPr>
              <w:t xml:space="preserve">To co-ordinate obtaining information from external agencies </w:t>
            </w:r>
            <w:proofErr w:type="gramStart"/>
            <w:r w:rsidRPr="00413CB2">
              <w:rPr>
                <w:rFonts w:ascii="Calibri" w:hAnsi="Calibri" w:cs="Calibri"/>
              </w:rPr>
              <w:t>i.e.</w:t>
            </w:r>
            <w:proofErr w:type="gramEnd"/>
            <w:r w:rsidRPr="00413CB2">
              <w:rPr>
                <w:rFonts w:ascii="Calibri" w:hAnsi="Calibri" w:cs="Calibri"/>
              </w:rPr>
              <w:t xml:space="preserve"> Milton Keynes Hospital Foundation Trust, and Care Homes. Responsible for recording queries from external agencies and safeguarding representatives through reviewing data on recording systems – responding in line with data protection and confidentiality statements and the scope of external service provisions.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45F4BE6A" w14:textId="036A102F" w:rsidR="00413CB2" w:rsidRDefault="00413CB2" w:rsidP="00413CB2">
            <w:pPr>
              <w:rPr>
                <w:rFonts w:ascii="Calibri" w:hAnsi="Calibri" w:cs="Calibri"/>
              </w:rPr>
            </w:pPr>
          </w:p>
          <w:p w14:paraId="3553A62E" w14:textId="36D0398B" w:rsidR="002A610B" w:rsidRDefault="002A610B" w:rsidP="002A610B">
            <w:pPr>
              <w:rPr>
                <w:rFonts w:ascii="Calibri" w:eastAsia="Times New Roman" w:hAnsi="Calibri" w:cs="Calibri"/>
              </w:rPr>
            </w:pPr>
            <w:r w:rsidRPr="00413CB2">
              <w:rPr>
                <w:rFonts w:ascii="Calibri" w:eastAsia="Times New Roman" w:hAnsi="Calibri" w:cs="Calibri"/>
              </w:rPr>
              <w:t>Evidence of understanding and knowledge of current legislation especially around adult safeguarding practice</w:t>
            </w:r>
            <w:r>
              <w:rPr>
                <w:rFonts w:ascii="Calibri" w:eastAsia="Times New Roman" w:hAnsi="Calibri" w:cs="Calibri"/>
              </w:rPr>
              <w:t xml:space="preserve"> and service improvements</w:t>
            </w:r>
          </w:p>
          <w:p w14:paraId="4F2D8028" w14:textId="77777777" w:rsidR="002A610B" w:rsidRPr="00413CB2" w:rsidRDefault="002A610B" w:rsidP="00413CB2">
            <w:pPr>
              <w:rPr>
                <w:rFonts w:ascii="Calibri" w:hAnsi="Calibri" w:cs="Calibri"/>
              </w:rPr>
            </w:pPr>
          </w:p>
          <w:p w14:paraId="053AF04F" w14:textId="77777777" w:rsidR="001C2894" w:rsidRPr="00413CB2" w:rsidRDefault="001C2894" w:rsidP="00892352">
            <w:pPr>
              <w:rPr>
                <w:rFonts w:ascii="Calibri" w:hAnsi="Calibri" w:cs="Calibri"/>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2C23B69B" w:rsidR="001C2894" w:rsidRPr="00413CB2" w:rsidRDefault="00413CB2" w:rsidP="00892352">
            <w:pPr>
              <w:rPr>
                <w:rFonts w:ascii="Calibri" w:hAnsi="Calibri" w:cs="Calibri"/>
                <w:color w:val="000000" w:themeColor="text1"/>
              </w:rPr>
            </w:pPr>
            <w:r w:rsidRPr="00413CB2">
              <w:rPr>
                <w:rFonts w:ascii="Calibri" w:hAnsi="Calibri" w:cs="Calibri"/>
                <w:color w:val="000000" w:themeColor="text1"/>
              </w:rPr>
              <w:t>Excellent organisational and administrative skills. To be highly IT literate with applications such as Microsoft Word, Excel and Outlook.</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8460B34" w:rsidR="001C2894" w:rsidRPr="00413CB2" w:rsidRDefault="00413CB2" w:rsidP="00892352">
            <w:pPr>
              <w:rPr>
                <w:rFonts w:ascii="Calibri" w:hAnsi="Calibri" w:cs="Calibri"/>
                <w:color w:val="000000" w:themeColor="text1"/>
              </w:rPr>
            </w:pPr>
            <w:r w:rsidRPr="00413CB2">
              <w:rPr>
                <w:rFonts w:ascii="Calibri" w:hAnsi="Calibri" w:cs="Calibri"/>
                <w:color w:val="000000" w:themeColor="text1"/>
              </w:rPr>
              <w:t>Sound interpersonal skills, verbal and written communication including the a</w:t>
            </w:r>
            <w:r w:rsidRPr="00413CB2">
              <w:rPr>
                <w:rFonts w:ascii="Calibri" w:hAnsi="Calibri" w:cs="Calibri"/>
              </w:rPr>
              <w:t>bility to write coherently and interpret information.</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38FFFCBC" w14:textId="77777777" w:rsidR="00413CB2" w:rsidRPr="00413CB2" w:rsidRDefault="00413CB2" w:rsidP="00413CB2">
            <w:pPr>
              <w:rPr>
                <w:rFonts w:ascii="Calibri" w:eastAsia="Times New Roman" w:hAnsi="Calibri" w:cs="Calibri"/>
              </w:rPr>
            </w:pPr>
            <w:r w:rsidRPr="00413CB2">
              <w:rPr>
                <w:rFonts w:ascii="Calibri" w:hAnsi="Calibri" w:cs="Calibri"/>
                <w:color w:val="000000" w:themeColor="text1"/>
              </w:rPr>
              <w:t xml:space="preserve">Ability to deal sensitively with distressing, emotional situations and </w:t>
            </w:r>
            <w:r w:rsidRPr="00413CB2">
              <w:rPr>
                <w:rFonts w:ascii="Calibri" w:eastAsia="Times New Roman" w:hAnsi="Calibri" w:cs="Calibri"/>
              </w:rPr>
              <w:t xml:space="preserve">use solution focussed responses to talk to people in distress and at heightened emotional levels and reduce anxiety. </w:t>
            </w:r>
          </w:p>
          <w:p w14:paraId="209F9E13" w14:textId="77777777" w:rsidR="001C2894" w:rsidRPr="00413CB2" w:rsidRDefault="001C2894" w:rsidP="00892352">
            <w:pPr>
              <w:rPr>
                <w:rFonts w:ascii="Calibri" w:hAnsi="Calibri" w:cs="Calibri"/>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2EAF794" w14:textId="16FB839D" w:rsidR="001C2894" w:rsidRDefault="001C2894" w:rsidP="00892352">
            <w:pPr>
              <w:rPr>
                <w:rFonts w:ascii="Calibri" w:eastAsia="Times New Roman" w:hAnsi="Calibri" w:cs="Calibri"/>
              </w:rPr>
            </w:pPr>
          </w:p>
          <w:p w14:paraId="474B58F2" w14:textId="77777777" w:rsidR="002A610B" w:rsidRPr="00413CB2" w:rsidRDefault="002A610B" w:rsidP="002A610B">
            <w:pPr>
              <w:rPr>
                <w:rFonts w:ascii="Calibri" w:hAnsi="Calibri" w:cs="Calibri"/>
              </w:rPr>
            </w:pPr>
            <w:r w:rsidRPr="00413CB2">
              <w:rPr>
                <w:rFonts w:ascii="Calibri" w:hAnsi="Calibri" w:cs="Calibri"/>
                <w:color w:val="000000" w:themeColor="text1"/>
              </w:rPr>
              <w:t xml:space="preserve">Experience of office and administrative work and managing enquiries from </w:t>
            </w:r>
            <w:r w:rsidRPr="00413CB2">
              <w:rPr>
                <w:rFonts w:ascii="Calibri" w:hAnsi="Calibri" w:cs="Calibri"/>
              </w:rPr>
              <w:t>a wide range of people including professionals from other agencies, members of the public and clients and their families</w:t>
            </w:r>
          </w:p>
          <w:p w14:paraId="5AEF9E66" w14:textId="1E197D5C" w:rsidR="002A610B" w:rsidRPr="00413CB2" w:rsidRDefault="002A610B" w:rsidP="00892352">
            <w:pPr>
              <w:rPr>
                <w:rFonts w:ascii="Calibri" w:hAnsi="Calibri" w:cs="Calibri"/>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053E8B9F" w14:textId="77777777" w:rsidR="00DD616B" w:rsidRPr="004A1643" w:rsidRDefault="00DD616B" w:rsidP="00DD616B">
      <w:pPr>
        <w:pStyle w:val="BodyText"/>
        <w:spacing w:line="266" w:lineRule="auto"/>
        <w:ind w:right="2004"/>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DD616B">
      <w:pPr>
        <w:pStyle w:val="BodyText"/>
        <w:spacing w:before="10"/>
        <w:jc w:val="both"/>
        <w:rPr>
          <w:rFonts w:asciiTheme="minorHAnsi" w:hAnsiTheme="minorHAnsi" w:cstheme="minorHAnsi"/>
        </w:rPr>
      </w:pPr>
    </w:p>
    <w:p w14:paraId="6061C363" w14:textId="40CE6EA4" w:rsidR="00DD616B" w:rsidRDefault="00DD616B" w:rsidP="00DD616B">
      <w:pPr>
        <w:pStyle w:val="ListParagraph"/>
        <w:numPr>
          <w:ilvl w:val="0"/>
          <w:numId w:val="5"/>
        </w:numPr>
        <w:tabs>
          <w:tab w:val="left" w:pos="2039"/>
          <w:tab w:val="left" w:pos="2040"/>
        </w:tabs>
        <w:spacing w:line="276" w:lineRule="auto"/>
        <w:ind w:right="1764"/>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DD616B">
      <w:pPr>
        <w:pStyle w:val="ListParagraph"/>
        <w:tabs>
          <w:tab w:val="left" w:pos="2039"/>
          <w:tab w:val="left" w:pos="2040"/>
        </w:tabs>
        <w:spacing w:line="276" w:lineRule="auto"/>
        <w:ind w:left="720" w:right="1764" w:firstLine="0"/>
        <w:jc w:val="both"/>
        <w:rPr>
          <w:rFonts w:cstheme="minorHAnsi"/>
          <w:sz w:val="24"/>
          <w:szCs w:val="24"/>
        </w:rPr>
      </w:pPr>
    </w:p>
    <w:p w14:paraId="68129150" w14:textId="664115C4" w:rsidR="00DD616B" w:rsidRDefault="00DD616B" w:rsidP="00DD616B">
      <w:pPr>
        <w:pStyle w:val="ListParagraph"/>
        <w:numPr>
          <w:ilvl w:val="0"/>
          <w:numId w:val="5"/>
        </w:numPr>
        <w:tabs>
          <w:tab w:val="left" w:pos="2039"/>
          <w:tab w:val="left" w:pos="2040"/>
        </w:tabs>
        <w:spacing w:before="7" w:line="278" w:lineRule="auto"/>
        <w:ind w:right="2084"/>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DD616B">
      <w:pPr>
        <w:pStyle w:val="ListParagraph"/>
        <w:tabs>
          <w:tab w:val="left" w:pos="2039"/>
          <w:tab w:val="left" w:pos="2040"/>
        </w:tabs>
        <w:spacing w:before="7" w:line="278" w:lineRule="auto"/>
        <w:ind w:left="720" w:right="2084" w:firstLine="0"/>
        <w:jc w:val="both"/>
        <w:rPr>
          <w:rFonts w:cstheme="minorHAnsi"/>
          <w:sz w:val="24"/>
          <w:szCs w:val="24"/>
        </w:rPr>
      </w:pPr>
    </w:p>
    <w:p w14:paraId="2B5DAB77" w14:textId="77777777" w:rsidR="00DD616B" w:rsidRPr="004A1643" w:rsidRDefault="00DD616B" w:rsidP="00DD616B">
      <w:pPr>
        <w:pStyle w:val="BodyText"/>
        <w:spacing w:line="256" w:lineRule="auto"/>
        <w:ind w:right="2132"/>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487FC99C" w14:textId="77777777" w:rsidR="00DD616B" w:rsidRPr="004A1643" w:rsidRDefault="00DD616B" w:rsidP="00DD616B">
      <w:pPr>
        <w:pStyle w:val="BodyText"/>
        <w:spacing w:before="4" w:line="242" w:lineRule="auto"/>
        <w:ind w:right="1842"/>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DD616B">
      <w:pPr>
        <w:pStyle w:val="BodyText"/>
        <w:spacing w:before="4" w:line="242" w:lineRule="auto"/>
        <w:ind w:left="1320" w:right="1842"/>
        <w:jc w:val="both"/>
        <w:rPr>
          <w:rFonts w:asciiTheme="minorHAnsi" w:hAnsiTheme="minorHAnsi" w:cstheme="minorHAnsi"/>
        </w:rPr>
      </w:pPr>
    </w:p>
    <w:p w14:paraId="1049712A" w14:textId="77777777" w:rsidR="00DD616B" w:rsidRPr="004A1643" w:rsidRDefault="00DD616B" w:rsidP="00DD616B">
      <w:pPr>
        <w:pStyle w:val="BodyText"/>
        <w:spacing w:line="235" w:lineRule="auto"/>
        <w:ind w:right="1630"/>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DD616B">
      <w:pPr>
        <w:pStyle w:val="BodyText"/>
        <w:spacing w:before="9"/>
        <w:jc w:val="both"/>
        <w:rPr>
          <w:rFonts w:asciiTheme="minorHAnsi" w:hAnsiTheme="minorHAnsi" w:cstheme="minorHAnsi"/>
        </w:rPr>
      </w:pPr>
    </w:p>
    <w:p w14:paraId="15C2A6FC" w14:textId="77777777" w:rsidR="00DD616B" w:rsidRPr="004A1643" w:rsidRDefault="00DD616B" w:rsidP="00DD616B">
      <w:pPr>
        <w:pStyle w:val="BodyText"/>
        <w:spacing w:before="1" w:line="244" w:lineRule="auto"/>
        <w:ind w:right="1599"/>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7FFD3974" w14:textId="4C9954D2" w:rsidR="00DD616B" w:rsidRPr="00B36D47" w:rsidRDefault="00DD616B" w:rsidP="00DD616B">
      <w:pPr>
        <w:pStyle w:val="BodyText"/>
        <w:spacing w:before="158"/>
        <w:ind w:right="1922"/>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DD616B">
      <w:pPr>
        <w:pStyle w:val="BodyText"/>
        <w:spacing w:before="52"/>
        <w:ind w:right="1714"/>
        <w:jc w:val="both"/>
        <w:rPr>
          <w:rFonts w:asciiTheme="minorHAnsi" w:hAnsiTheme="minorHAnsi" w:cstheme="minorHAnsi"/>
        </w:rPr>
      </w:pPr>
    </w:p>
    <w:p w14:paraId="309222BC" w14:textId="58CFB5A6" w:rsidR="00DD616B" w:rsidRPr="004A1643" w:rsidRDefault="00DD616B" w:rsidP="00DD616B">
      <w:pPr>
        <w:pStyle w:val="BodyText"/>
        <w:spacing w:before="52"/>
        <w:ind w:right="1714"/>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FFE15D7" w14:textId="77777777" w:rsidR="00DD616B" w:rsidRPr="004A1643" w:rsidRDefault="00DD616B" w:rsidP="00DD616B">
      <w:pPr>
        <w:pStyle w:val="BodyText"/>
        <w:ind w:right="1557"/>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AB0A09">
      <w:pPr>
        <w:pStyle w:val="Heading3"/>
        <w:jc w:val="both"/>
      </w:pPr>
    </w:p>
    <w:p w14:paraId="27CDAA7E" w14:textId="380E3C0A"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15B15BC9" w14:textId="77777777" w:rsidR="00DD616B" w:rsidRPr="004A1643" w:rsidRDefault="00DD616B" w:rsidP="00DD616B">
      <w:pPr>
        <w:pStyle w:val="BodyText"/>
        <w:spacing w:line="235" w:lineRule="auto"/>
        <w:ind w:right="1447"/>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DD616B">
      <w:pPr>
        <w:pStyle w:val="BodyText"/>
        <w:spacing w:line="235" w:lineRule="auto"/>
        <w:ind w:left="1320" w:right="1447"/>
        <w:jc w:val="both"/>
        <w:rPr>
          <w:rFonts w:asciiTheme="minorHAnsi" w:hAnsiTheme="minorHAnsi" w:cstheme="minorHAnsi"/>
        </w:rPr>
      </w:pPr>
    </w:p>
    <w:p w14:paraId="319FFE71" w14:textId="77777777" w:rsidR="00DD616B"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DD616B">
      <w:pPr>
        <w:pStyle w:val="BodyText"/>
        <w:spacing w:before="1"/>
        <w:ind w:left="1320" w:right="1564"/>
        <w:jc w:val="both"/>
        <w:rPr>
          <w:rFonts w:asciiTheme="minorHAnsi" w:hAnsiTheme="minorHAnsi" w:cstheme="minorHAnsi"/>
        </w:rPr>
      </w:pPr>
    </w:p>
    <w:p w14:paraId="73F55F1D" w14:textId="77777777" w:rsidR="00DD616B" w:rsidRPr="004A1643" w:rsidRDefault="00DD616B" w:rsidP="00DD616B">
      <w:pPr>
        <w:pStyle w:val="BodyText"/>
        <w:spacing w:before="1"/>
        <w:ind w:right="1564"/>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DD616B">
      <w:pPr>
        <w:pStyle w:val="BodyText"/>
        <w:spacing w:before="1"/>
        <w:ind w:right="1564"/>
        <w:jc w:val="both"/>
        <w:rPr>
          <w:rFonts w:asciiTheme="minorHAnsi" w:hAnsiTheme="minorHAnsi" w:cstheme="minorHAnsi"/>
        </w:rPr>
      </w:pPr>
    </w:p>
    <w:p w14:paraId="1798901A" w14:textId="77777777" w:rsidR="00DD616B" w:rsidRPr="004A1643" w:rsidRDefault="00DD616B" w:rsidP="00DD616B">
      <w:pPr>
        <w:pStyle w:val="BodyText"/>
        <w:spacing w:before="1"/>
        <w:ind w:right="1564"/>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DD616B">
      <w:pPr>
        <w:pStyle w:val="BodyText"/>
        <w:spacing w:before="1"/>
        <w:ind w:left="1320" w:right="1564"/>
        <w:jc w:val="both"/>
        <w:rPr>
          <w:rFonts w:asciiTheme="minorHAnsi" w:hAnsiTheme="minorHAnsi" w:cstheme="minorHAnsi"/>
        </w:rPr>
      </w:pPr>
    </w:p>
    <w:p w14:paraId="019E035D" w14:textId="77777777" w:rsidR="00DD616B" w:rsidRPr="004A1643" w:rsidRDefault="00DD616B" w:rsidP="00DD616B">
      <w:pPr>
        <w:pStyle w:val="BodyText"/>
        <w:spacing w:line="242" w:lineRule="auto"/>
        <w:ind w:right="1453"/>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6E7B23B5" w14:textId="77777777" w:rsidR="00DD616B" w:rsidRDefault="00DD616B" w:rsidP="00DD616B">
      <w:pPr>
        <w:pStyle w:val="BodyText"/>
        <w:spacing w:line="235" w:lineRule="auto"/>
        <w:ind w:right="1517"/>
        <w:jc w:val="both"/>
        <w:rPr>
          <w:rFonts w:asciiTheme="minorHAnsi" w:hAnsiTheme="minorHAnsi" w:cstheme="minorHAnsi"/>
        </w:rPr>
      </w:pPr>
      <w:r w:rsidRPr="004A1643">
        <w:rPr>
          <w:rFonts w:asciiTheme="minorHAnsi" w:hAnsiTheme="minorHAnsi" w:cstheme="minorHAnsi"/>
        </w:rPr>
        <w:t xml:space="preserve">With the emphasis on working with others in a variety of settings, these roles will often see </w:t>
      </w:r>
      <w:r w:rsidRPr="004A1643">
        <w:rPr>
          <w:rFonts w:asciiTheme="minorHAnsi" w:hAnsiTheme="minorHAnsi" w:cstheme="minorHAnsi"/>
        </w:rPr>
        <w:lastRenderedPageBreak/>
        <w:t>job holders either on their feet or engaged in activities requiring some ongoing physical effort.</w:t>
      </w:r>
    </w:p>
    <w:p w14:paraId="0515C8E0" w14:textId="77777777" w:rsidR="00DD616B" w:rsidRPr="004A1643" w:rsidRDefault="00DD616B" w:rsidP="00DD616B">
      <w:pPr>
        <w:pStyle w:val="BodyText"/>
        <w:spacing w:line="235" w:lineRule="auto"/>
        <w:ind w:left="1320" w:right="1517"/>
        <w:jc w:val="both"/>
        <w:rPr>
          <w:rFonts w:asciiTheme="minorHAnsi" w:hAnsiTheme="minorHAnsi" w:cstheme="minorHAnsi"/>
        </w:rPr>
      </w:pPr>
    </w:p>
    <w:p w14:paraId="2FC7DF11" w14:textId="77777777" w:rsidR="00DD616B" w:rsidRPr="004A1643" w:rsidRDefault="00DD616B" w:rsidP="00DD616B">
      <w:pPr>
        <w:pStyle w:val="BodyText"/>
        <w:spacing w:before="3" w:line="242" w:lineRule="auto"/>
        <w:ind w:right="1411"/>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29B45A28" w14:textId="77777777" w:rsidR="00DD616B" w:rsidRPr="004A1643" w:rsidRDefault="00DD616B" w:rsidP="00DD616B">
      <w:pPr>
        <w:pStyle w:val="BodyText"/>
        <w:spacing w:before="56" w:line="235" w:lineRule="auto"/>
        <w:ind w:right="1730"/>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DD616B">
      <w:pPr>
        <w:pStyle w:val="BodyText"/>
        <w:spacing w:before="56" w:line="235" w:lineRule="auto"/>
        <w:ind w:left="1320" w:right="1730"/>
        <w:jc w:val="both"/>
        <w:rPr>
          <w:rFonts w:asciiTheme="minorHAnsi" w:hAnsiTheme="minorHAnsi" w:cstheme="minorHAnsi"/>
        </w:rPr>
      </w:pPr>
    </w:p>
    <w:p w14:paraId="477D96C7" w14:textId="77777777" w:rsidR="00DD616B" w:rsidRPr="004A1643" w:rsidRDefault="00DD616B" w:rsidP="00DD616B">
      <w:pPr>
        <w:pStyle w:val="BodyText"/>
        <w:spacing w:before="2" w:line="242" w:lineRule="auto"/>
        <w:ind w:right="1521"/>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7"/>
  <w:proofState w:spelling="clean" w:grammar="clean"/>
  <w:trackRevisions/>
  <w:documentProtection w:edit="trackedChanges" w:enforcement="1" w:cryptProviderType="rsaAES" w:cryptAlgorithmClass="hash" w:cryptAlgorithmType="typeAny" w:cryptAlgorithmSid="14" w:cryptSpinCount="100000" w:hash="sonzIPoOmBXDrNZdTPYQF8fugRNcVWiRdVZQd4bt2FlL5hs+3vjF5slHzP8uGRhzivF8F8SO1SQcYjPPxLlorQ==" w:salt="Ga3oDFP1aNDFbZqNoTO3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2A610B"/>
    <w:rsid w:val="00413CB2"/>
    <w:rsid w:val="00467EB5"/>
    <w:rsid w:val="005127DC"/>
    <w:rsid w:val="00535A60"/>
    <w:rsid w:val="005621DB"/>
    <w:rsid w:val="00652684"/>
    <w:rsid w:val="006A0A45"/>
    <w:rsid w:val="006D5B81"/>
    <w:rsid w:val="007005F7"/>
    <w:rsid w:val="00720F2B"/>
    <w:rsid w:val="007C6264"/>
    <w:rsid w:val="00832C21"/>
    <w:rsid w:val="008E4584"/>
    <w:rsid w:val="009D7C65"/>
    <w:rsid w:val="00A62900"/>
    <w:rsid w:val="00A94374"/>
    <w:rsid w:val="00AB0A09"/>
    <w:rsid w:val="00AD2933"/>
    <w:rsid w:val="00B9607C"/>
    <w:rsid w:val="00C728A4"/>
    <w:rsid w:val="00CB4A79"/>
    <w:rsid w:val="00CB4B19"/>
    <w:rsid w:val="00D72A65"/>
    <w:rsid w:val="00DC4A0A"/>
    <w:rsid w:val="00DD17C2"/>
    <w:rsid w:val="00DD616B"/>
    <w:rsid w:val="00DE2E1B"/>
    <w:rsid w:val="00DF0FD4"/>
    <w:rsid w:val="00E2449F"/>
    <w:rsid w:val="00EC2D88"/>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2022-01-25T09:52:00Z</dcterms:created>
  <dcterms:modified xsi:type="dcterms:W3CDTF">2022-01-25T09:52:00Z</dcterms:modified>
</cp:coreProperties>
</file>