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FCAD0D3">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099" y="446406"/>
                            <a:ext cx="4886325" cy="758190"/>
                          </a:xfrm>
                          <a:prstGeom prst="rect">
                            <a:avLst/>
                          </a:prstGeom>
                          <a:noFill/>
                        </wps:spPr>
                        <wps:txbx>
                          <w:txbxContent>
                            <w:p w14:paraId="43A635D3" w14:textId="49169112" w:rsidR="0097578C" w:rsidRDefault="0097578C"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Deputy Director of Public Health</w:t>
                              </w:r>
                            </w:p>
                            <w:p w14:paraId="64661BA3" w14:textId="77F1A0CF" w:rsidR="0097578C" w:rsidRPr="00251D49" w:rsidRDefault="0097578C"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JE1579</w:t>
                              </w:r>
                            </w:p>
                            <w:bookmarkEnd w:id="0"/>
                            <w:p w14:paraId="5A6BB0A6" w14:textId="29B07FB2" w:rsidR="0097578C" w:rsidRPr="00EC3018" w:rsidRDefault="0097578C"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BBMa8Q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9"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6" o:spid="_x0000_s1029" type="#_x0000_t202" style="position:absolute;left:4190;top:4464;width:48864;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9169112" w:rsidR="0097578C" w:rsidRDefault="0097578C"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Deputy Director of Public Health</w:t>
                        </w:r>
                      </w:p>
                      <w:p w14:paraId="64661BA3" w14:textId="77F1A0CF" w:rsidR="0097578C" w:rsidRPr="00251D49" w:rsidRDefault="0097578C"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JE1579</w:t>
                        </w:r>
                      </w:p>
                      <w:bookmarkEnd w:id="1"/>
                      <w:p w14:paraId="5A6BB0A6" w14:textId="29B07FB2" w:rsidR="0097578C" w:rsidRPr="00EC3018" w:rsidRDefault="0097578C"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AD1452B" w:rsidR="00D72A65" w:rsidRPr="001C2894" w:rsidRDefault="00325B43">
            <w:pPr>
              <w:rPr>
                <w:rFonts w:cstheme="minorHAnsi"/>
                <w:color w:val="000000" w:themeColor="text1"/>
              </w:rPr>
            </w:pPr>
            <w:r>
              <w:rPr>
                <w:rFonts w:cstheme="minorHAnsi"/>
                <w:color w:val="000000" w:themeColor="text1"/>
              </w:rPr>
              <w:t>Public Health</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95784B2" w:rsidR="00D72A65" w:rsidRPr="001C2894" w:rsidRDefault="00325B43">
            <w:pPr>
              <w:rPr>
                <w:rFonts w:cstheme="minorHAnsi"/>
                <w:color w:val="000000" w:themeColor="text1"/>
              </w:rPr>
            </w:pPr>
            <w:r>
              <w:rPr>
                <w:rFonts w:cstheme="minorHAnsi"/>
                <w:color w:val="000000" w:themeColor="text1"/>
              </w:rPr>
              <w:t>Director of Public Health</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D8A8718" w:rsidR="000F04CA" w:rsidRPr="001C2894" w:rsidRDefault="000D18B1" w:rsidP="000F04CA">
            <w:pPr>
              <w:rPr>
                <w:rFonts w:cstheme="minorHAnsi"/>
                <w:color w:val="000000" w:themeColor="text1"/>
              </w:rPr>
            </w:pPr>
            <w:r>
              <w:rPr>
                <w:rFonts w:cstheme="minorHAnsi"/>
                <w:color w:val="000000" w:themeColor="text1"/>
              </w:rPr>
              <w:t>Strategic Leadership</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2962AD3" w:rsidR="00E2449F" w:rsidRPr="001C2894" w:rsidRDefault="00032765" w:rsidP="000F04CA">
            <w:pPr>
              <w:rPr>
                <w:rFonts w:cstheme="minorHAnsi"/>
                <w:color w:val="000000" w:themeColor="text1"/>
              </w:rPr>
            </w:pPr>
            <w:r>
              <w:rPr>
                <w:rFonts w:cstheme="minorHAnsi"/>
                <w:color w:val="000000" w:themeColor="text1"/>
              </w:rPr>
              <w:t>N</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AB0A396" w:rsidR="00E2449F" w:rsidRPr="001C2894" w:rsidRDefault="00E2449F" w:rsidP="000F04CA">
            <w:pPr>
              <w:rPr>
                <w:rFonts w:cstheme="minorHAnsi"/>
                <w:color w:val="000000" w:themeColor="text1"/>
              </w:rPr>
            </w:pPr>
            <w:r>
              <w:rPr>
                <w:rFonts w:cstheme="minorHAnsi"/>
                <w:color w:val="000000" w:themeColor="text1"/>
              </w:rPr>
              <w:t>Y/N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0874F5B" w:rsidR="00251D49" w:rsidRDefault="00222513" w:rsidP="000F04CA">
            <w:pPr>
              <w:rPr>
                <w:rFonts w:cstheme="minorHAnsi"/>
                <w:color w:val="000000" w:themeColor="text1"/>
              </w:rPr>
            </w:pPr>
            <w:r>
              <w:rPr>
                <w:rFonts w:cstheme="minorHAnsi"/>
                <w:color w:val="000000" w:themeColor="text1"/>
              </w:rPr>
              <w:t>January</w:t>
            </w:r>
            <w:r w:rsidR="00325B43">
              <w:rPr>
                <w:rFonts w:cstheme="minorHAnsi"/>
                <w:color w:val="000000" w:themeColor="text1"/>
              </w:rPr>
              <w:t xml:space="preserve"> 202</w:t>
            </w:r>
            <w:r>
              <w:rPr>
                <w:rFonts w:cstheme="minorHAnsi"/>
                <w:color w:val="000000" w:themeColor="text1"/>
              </w:rPr>
              <w:t>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CellMar>
          <w:top w:w="85" w:type="dxa"/>
          <w:bottom w:w="85" w:type="dxa"/>
        </w:tblCellMar>
        <w:tblLook w:val="04A0" w:firstRow="1" w:lastRow="0" w:firstColumn="1" w:lastColumn="0" w:noHBand="0" w:noVBand="1"/>
      </w:tblPr>
      <w:tblGrid>
        <w:gridCol w:w="562"/>
        <w:gridCol w:w="9894"/>
      </w:tblGrid>
      <w:tr w:rsidR="000D3055" w14:paraId="0F256DB2" w14:textId="77777777" w:rsidTr="00DC1254">
        <w:tc>
          <w:tcPr>
            <w:tcW w:w="562" w:type="dxa"/>
          </w:tcPr>
          <w:p w14:paraId="2A34B132" w14:textId="2212ECBA" w:rsidR="000D3055" w:rsidRDefault="00375E1D" w:rsidP="00D72A65">
            <w:pPr>
              <w:rPr>
                <w:rFonts w:cstheme="minorHAnsi"/>
                <w:b/>
                <w:bCs/>
                <w:color w:val="000000" w:themeColor="text1"/>
              </w:rPr>
            </w:pPr>
            <w:r>
              <w:rPr>
                <w:rFonts w:cstheme="minorHAnsi"/>
                <w:b/>
                <w:bCs/>
                <w:color w:val="000000" w:themeColor="text1"/>
              </w:rPr>
              <w:t>1.</w:t>
            </w:r>
          </w:p>
        </w:tc>
        <w:tc>
          <w:tcPr>
            <w:tcW w:w="9894" w:type="dxa"/>
          </w:tcPr>
          <w:p w14:paraId="427EA24E" w14:textId="724E26A6" w:rsidR="000D3055" w:rsidRDefault="00A955CF">
            <w:pPr>
              <w:rPr>
                <w:rFonts w:cstheme="minorHAnsi"/>
                <w:bCs/>
                <w:color w:val="000000" w:themeColor="text1"/>
              </w:rPr>
            </w:pPr>
            <w:r>
              <w:rPr>
                <w:rFonts w:cstheme="minorHAnsi"/>
                <w:bCs/>
                <w:color w:val="000000" w:themeColor="text1"/>
              </w:rPr>
              <w:t>P</w:t>
            </w:r>
            <w:r w:rsidR="00375E1D">
              <w:rPr>
                <w:rFonts w:cstheme="minorHAnsi"/>
                <w:bCs/>
                <w:color w:val="000000" w:themeColor="text1"/>
              </w:rPr>
              <w:t xml:space="preserve">rovide </w:t>
            </w:r>
            <w:r w:rsidR="000D3055" w:rsidRPr="00430CDF">
              <w:rPr>
                <w:rFonts w:cstheme="minorHAnsi"/>
                <w:bCs/>
                <w:color w:val="000000" w:themeColor="text1"/>
              </w:rPr>
              <w:t xml:space="preserve">strategic public health </w:t>
            </w:r>
            <w:r w:rsidR="00375E1D">
              <w:rPr>
                <w:rFonts w:cstheme="minorHAnsi"/>
                <w:bCs/>
                <w:color w:val="000000" w:themeColor="text1"/>
              </w:rPr>
              <w:t>leadership</w:t>
            </w:r>
            <w:r>
              <w:rPr>
                <w:rFonts w:cstheme="minorHAnsi"/>
                <w:bCs/>
                <w:color w:val="000000" w:themeColor="text1"/>
              </w:rPr>
              <w:t>, in conjunction with the Director of Public Health,</w:t>
            </w:r>
            <w:r w:rsidR="00375E1D">
              <w:rPr>
                <w:rFonts w:cstheme="minorHAnsi"/>
                <w:bCs/>
                <w:color w:val="000000" w:themeColor="text1"/>
              </w:rPr>
              <w:t xml:space="preserve"> for </w:t>
            </w:r>
            <w:r>
              <w:rPr>
                <w:rFonts w:cstheme="minorHAnsi"/>
                <w:bCs/>
                <w:color w:val="000000" w:themeColor="text1"/>
              </w:rPr>
              <w:t>the development and</w:t>
            </w:r>
            <w:r w:rsidR="000D3055" w:rsidRPr="00430CDF">
              <w:rPr>
                <w:rFonts w:cstheme="minorHAnsi"/>
                <w:bCs/>
                <w:color w:val="000000" w:themeColor="text1"/>
              </w:rPr>
              <w:t xml:space="preserve"> implementation of</w:t>
            </w:r>
            <w:r w:rsidR="000D3055">
              <w:rPr>
                <w:rFonts w:cstheme="minorHAnsi"/>
                <w:bCs/>
                <w:color w:val="000000" w:themeColor="text1"/>
              </w:rPr>
              <w:t xml:space="preserve"> inter-agency plans</w:t>
            </w:r>
            <w:r>
              <w:rPr>
                <w:rFonts w:cstheme="minorHAnsi"/>
                <w:bCs/>
                <w:color w:val="000000" w:themeColor="text1"/>
              </w:rPr>
              <w:t xml:space="preserve"> and initiatives </w:t>
            </w:r>
            <w:r w:rsidR="000D3055">
              <w:rPr>
                <w:rFonts w:cstheme="minorHAnsi"/>
                <w:bCs/>
                <w:color w:val="000000" w:themeColor="text1"/>
              </w:rPr>
              <w:t xml:space="preserve">to improve </w:t>
            </w:r>
            <w:r>
              <w:rPr>
                <w:rFonts w:cstheme="minorHAnsi"/>
                <w:bCs/>
                <w:color w:val="000000" w:themeColor="text1"/>
              </w:rPr>
              <w:t xml:space="preserve">the </w:t>
            </w:r>
            <w:r w:rsidR="000D3055">
              <w:rPr>
                <w:rFonts w:cstheme="minorHAnsi"/>
                <w:bCs/>
                <w:color w:val="000000" w:themeColor="text1"/>
              </w:rPr>
              <w:t xml:space="preserve">health and wellbeing </w:t>
            </w:r>
            <w:r>
              <w:rPr>
                <w:rFonts w:cstheme="minorHAnsi"/>
                <w:bCs/>
                <w:color w:val="000000" w:themeColor="text1"/>
              </w:rPr>
              <w:t xml:space="preserve">of residents </w:t>
            </w:r>
            <w:r w:rsidR="000D3055">
              <w:rPr>
                <w:rFonts w:cstheme="minorHAnsi"/>
                <w:bCs/>
                <w:color w:val="000000" w:themeColor="text1"/>
              </w:rPr>
              <w:t>and reduce inequalities</w:t>
            </w:r>
            <w:r w:rsidR="000D3055" w:rsidRPr="00430CDF">
              <w:rPr>
                <w:rFonts w:cstheme="minorHAnsi"/>
                <w:bCs/>
                <w:color w:val="000000" w:themeColor="text1"/>
              </w:rPr>
              <w:t>.</w:t>
            </w:r>
          </w:p>
        </w:tc>
      </w:tr>
      <w:tr w:rsidR="00DC1254" w14:paraId="52BB7830" w14:textId="77777777" w:rsidTr="00F70BCF">
        <w:tc>
          <w:tcPr>
            <w:tcW w:w="562" w:type="dxa"/>
          </w:tcPr>
          <w:p w14:paraId="14689C7F" w14:textId="0983EDDA" w:rsidR="00DC1254" w:rsidRDefault="00375E1D" w:rsidP="00D72A65">
            <w:pPr>
              <w:rPr>
                <w:rFonts w:cstheme="minorHAnsi"/>
                <w:b/>
                <w:bCs/>
                <w:color w:val="000000" w:themeColor="text1"/>
              </w:rPr>
            </w:pPr>
            <w:r>
              <w:rPr>
                <w:rFonts w:cstheme="minorHAnsi"/>
                <w:b/>
                <w:bCs/>
                <w:color w:val="000000" w:themeColor="text1"/>
              </w:rPr>
              <w:t>2.</w:t>
            </w:r>
          </w:p>
        </w:tc>
        <w:tc>
          <w:tcPr>
            <w:tcW w:w="9894" w:type="dxa"/>
          </w:tcPr>
          <w:p w14:paraId="0C4874F4" w14:textId="67DAF433" w:rsidR="00DC1254" w:rsidRPr="00F70BCF" w:rsidRDefault="00375E1D">
            <w:pPr>
              <w:rPr>
                <w:rFonts w:cstheme="minorHAnsi"/>
                <w:bCs/>
                <w:color w:val="000000" w:themeColor="text1"/>
              </w:rPr>
            </w:pPr>
            <w:r>
              <w:rPr>
                <w:rFonts w:cstheme="minorHAnsi"/>
                <w:bCs/>
                <w:color w:val="000000" w:themeColor="text1"/>
              </w:rPr>
              <w:t xml:space="preserve">Lead </w:t>
            </w:r>
            <w:r w:rsidR="000D3055">
              <w:rPr>
                <w:rFonts w:cstheme="minorHAnsi"/>
                <w:bCs/>
                <w:color w:val="000000" w:themeColor="text1"/>
              </w:rPr>
              <w:t xml:space="preserve">the Milton Keynes Council public health team and </w:t>
            </w:r>
            <w:r>
              <w:rPr>
                <w:rFonts w:cstheme="minorHAnsi"/>
                <w:bCs/>
                <w:color w:val="000000" w:themeColor="text1"/>
              </w:rPr>
              <w:t xml:space="preserve">provide consultant leadership for the delivery </w:t>
            </w:r>
            <w:r w:rsidR="000D3055">
              <w:rPr>
                <w:rFonts w:cstheme="minorHAnsi"/>
                <w:bCs/>
                <w:color w:val="000000" w:themeColor="text1"/>
              </w:rPr>
              <w:t>of specific workstreams on behalf of the shared public health service</w:t>
            </w:r>
            <w:r w:rsidR="00A955CF">
              <w:rPr>
                <w:rFonts w:cstheme="minorHAnsi"/>
                <w:bCs/>
                <w:color w:val="000000" w:themeColor="text1"/>
              </w:rPr>
              <w:t xml:space="preserve"> (</w:t>
            </w:r>
            <w:r w:rsidR="000D3055">
              <w:rPr>
                <w:rFonts w:cstheme="minorHAnsi"/>
                <w:bCs/>
                <w:color w:val="000000" w:themeColor="text1"/>
              </w:rPr>
              <w:t>public mental health, primary care and workplace health</w:t>
            </w:r>
            <w:r w:rsidR="00A955CF">
              <w:rPr>
                <w:rFonts w:cstheme="minorHAnsi"/>
                <w:bCs/>
                <w:color w:val="000000" w:themeColor="text1"/>
              </w:rPr>
              <w:t>)</w:t>
            </w:r>
            <w:r w:rsidR="000D3055">
              <w:rPr>
                <w:rFonts w:cstheme="minorHAnsi"/>
                <w:bCs/>
                <w:color w:val="000000" w:themeColor="text1"/>
              </w:rPr>
              <w:t>.</w:t>
            </w:r>
          </w:p>
        </w:tc>
      </w:tr>
      <w:tr w:rsidR="001C2894" w14:paraId="3FF8FAA1" w14:textId="77777777" w:rsidTr="00F70BCF">
        <w:tc>
          <w:tcPr>
            <w:tcW w:w="562" w:type="dxa"/>
          </w:tcPr>
          <w:p w14:paraId="6970A004" w14:textId="1D7756AA" w:rsidR="001C2894" w:rsidRPr="00F70BCF" w:rsidRDefault="00375E1D" w:rsidP="00D72A65">
            <w:pPr>
              <w:rPr>
                <w:rFonts w:cstheme="minorHAnsi"/>
                <w:bCs/>
                <w:color w:val="000000" w:themeColor="text1"/>
              </w:rPr>
            </w:pPr>
            <w:r>
              <w:rPr>
                <w:rFonts w:cstheme="minorHAnsi"/>
                <w:bCs/>
                <w:color w:val="000000" w:themeColor="text1"/>
              </w:rPr>
              <w:t>3</w:t>
            </w:r>
            <w:r w:rsidR="001C2894" w:rsidRPr="00F70BCF">
              <w:rPr>
                <w:rFonts w:cstheme="minorHAnsi"/>
                <w:bCs/>
                <w:color w:val="000000" w:themeColor="text1"/>
              </w:rPr>
              <w:t>.</w:t>
            </w:r>
          </w:p>
        </w:tc>
        <w:tc>
          <w:tcPr>
            <w:tcW w:w="9894" w:type="dxa"/>
          </w:tcPr>
          <w:p w14:paraId="20B7A31B" w14:textId="5D9B9608" w:rsidR="001C2894" w:rsidRPr="00F70BCF" w:rsidRDefault="000D3055" w:rsidP="00375E1D">
            <w:pPr>
              <w:rPr>
                <w:rFonts w:cstheme="minorHAnsi"/>
                <w:bCs/>
                <w:color w:val="000000" w:themeColor="text1"/>
              </w:rPr>
            </w:pPr>
            <w:r>
              <w:rPr>
                <w:rFonts w:cstheme="minorHAnsi"/>
                <w:bCs/>
                <w:color w:val="000000" w:themeColor="text1"/>
              </w:rPr>
              <w:t>W</w:t>
            </w:r>
            <w:r w:rsidR="00375E1D">
              <w:rPr>
                <w:rFonts w:cstheme="minorHAnsi"/>
                <w:bCs/>
                <w:color w:val="000000" w:themeColor="text1"/>
              </w:rPr>
              <w:t>ork</w:t>
            </w:r>
            <w:r w:rsidRPr="00FA6D53">
              <w:rPr>
                <w:rFonts w:cstheme="minorHAnsi"/>
                <w:bCs/>
                <w:color w:val="000000" w:themeColor="text1"/>
              </w:rPr>
              <w:t xml:space="preserve"> with the Director of Public Health, elected members and other directors within Milton Keynes Council such as those for housing, environment and planning</w:t>
            </w:r>
            <w:r w:rsidR="008753E1">
              <w:rPr>
                <w:rFonts w:cstheme="minorHAnsi"/>
                <w:bCs/>
                <w:color w:val="000000" w:themeColor="text1"/>
              </w:rPr>
              <w:t>,</w:t>
            </w:r>
            <w:r w:rsidRPr="00FA6D53">
              <w:rPr>
                <w:rFonts w:cstheme="minorHAnsi"/>
                <w:bCs/>
                <w:color w:val="000000" w:themeColor="text1"/>
              </w:rPr>
              <w:t xml:space="preserve"> to </w:t>
            </w:r>
            <w:r w:rsidR="00375E1D">
              <w:rPr>
                <w:rFonts w:cstheme="minorHAnsi"/>
                <w:bCs/>
                <w:color w:val="000000" w:themeColor="text1"/>
              </w:rPr>
              <w:t>address</w:t>
            </w:r>
            <w:r w:rsidRPr="00FA6D53">
              <w:rPr>
                <w:rFonts w:cstheme="minorHAnsi"/>
                <w:bCs/>
                <w:color w:val="000000" w:themeColor="text1"/>
              </w:rPr>
              <w:t xml:space="preserve"> the wider determinants of health for the residents of Milton Keynes in order to reduce health inequalities and improve outcomes.</w:t>
            </w:r>
          </w:p>
        </w:tc>
      </w:tr>
      <w:tr w:rsidR="001C2894" w14:paraId="3B1300D7" w14:textId="77777777" w:rsidTr="00F70BCF">
        <w:tc>
          <w:tcPr>
            <w:tcW w:w="562" w:type="dxa"/>
          </w:tcPr>
          <w:p w14:paraId="3781C423" w14:textId="06447414" w:rsidR="001C2894" w:rsidRPr="00F70BCF" w:rsidRDefault="008753E1" w:rsidP="00D72A65">
            <w:pPr>
              <w:rPr>
                <w:rFonts w:cstheme="minorHAnsi"/>
                <w:bCs/>
                <w:color w:val="000000" w:themeColor="text1"/>
              </w:rPr>
            </w:pPr>
            <w:r>
              <w:rPr>
                <w:rFonts w:cstheme="minorHAnsi"/>
                <w:bCs/>
                <w:color w:val="000000" w:themeColor="text1"/>
              </w:rPr>
              <w:t>4</w:t>
            </w:r>
            <w:r w:rsidR="001C2894" w:rsidRPr="00F70BCF">
              <w:rPr>
                <w:rFonts w:cstheme="minorHAnsi"/>
                <w:bCs/>
                <w:color w:val="000000" w:themeColor="text1"/>
              </w:rPr>
              <w:t>.</w:t>
            </w:r>
          </w:p>
        </w:tc>
        <w:tc>
          <w:tcPr>
            <w:tcW w:w="9894" w:type="dxa"/>
          </w:tcPr>
          <w:p w14:paraId="084E334F" w14:textId="0F27B965" w:rsidR="001C2894" w:rsidRPr="00F70BCF" w:rsidRDefault="000D18B1">
            <w:pPr>
              <w:rPr>
                <w:rFonts w:cstheme="minorHAnsi"/>
                <w:bCs/>
                <w:color w:val="000000" w:themeColor="text1"/>
              </w:rPr>
            </w:pPr>
            <w:r w:rsidRPr="00F70BCF">
              <w:rPr>
                <w:rFonts w:cstheme="minorHAnsi"/>
                <w:bCs/>
                <w:color w:val="000000" w:themeColor="text1"/>
              </w:rPr>
              <w:t xml:space="preserve">Be a delegated budget holder for </w:t>
            </w:r>
            <w:r w:rsidR="00DC1254">
              <w:rPr>
                <w:rFonts w:cstheme="minorHAnsi"/>
                <w:bCs/>
                <w:color w:val="000000" w:themeColor="text1"/>
              </w:rPr>
              <w:t xml:space="preserve">the </w:t>
            </w:r>
            <w:r w:rsidR="008753E1" w:rsidRPr="008753E1">
              <w:rPr>
                <w:rFonts w:cstheme="minorHAnsi"/>
                <w:bCs/>
                <w:color w:val="000000" w:themeColor="text1"/>
              </w:rPr>
              <w:t xml:space="preserve">Milton Keynes </w:t>
            </w:r>
            <w:r w:rsidR="008753E1">
              <w:rPr>
                <w:rFonts w:cstheme="minorHAnsi"/>
                <w:bCs/>
                <w:color w:val="000000" w:themeColor="text1"/>
              </w:rPr>
              <w:t>C</w:t>
            </w:r>
            <w:r w:rsidRPr="00F70BCF">
              <w:rPr>
                <w:rFonts w:cstheme="minorHAnsi"/>
                <w:bCs/>
                <w:color w:val="000000" w:themeColor="text1"/>
              </w:rPr>
              <w:t xml:space="preserve">ouncil </w:t>
            </w:r>
            <w:r w:rsidR="00DC1254">
              <w:rPr>
                <w:rFonts w:cstheme="minorHAnsi"/>
                <w:bCs/>
                <w:color w:val="000000" w:themeColor="text1"/>
              </w:rPr>
              <w:t xml:space="preserve">public health budget </w:t>
            </w:r>
            <w:r w:rsidRPr="00F70BCF">
              <w:rPr>
                <w:rFonts w:cstheme="minorHAnsi"/>
                <w:bCs/>
                <w:color w:val="000000" w:themeColor="text1"/>
              </w:rPr>
              <w:t>and monitor and contribute to the formulation of programme budgets.</w:t>
            </w:r>
          </w:p>
        </w:tc>
      </w:tr>
      <w:tr w:rsidR="001C2894" w14:paraId="58126D46" w14:textId="77777777" w:rsidTr="00F70BCF">
        <w:tc>
          <w:tcPr>
            <w:tcW w:w="562" w:type="dxa"/>
          </w:tcPr>
          <w:p w14:paraId="63141936" w14:textId="0B25DF36" w:rsidR="001C2894" w:rsidRPr="00F70BCF" w:rsidRDefault="008753E1" w:rsidP="00D72A65">
            <w:pPr>
              <w:rPr>
                <w:rFonts w:cstheme="minorHAnsi"/>
                <w:bCs/>
                <w:color w:val="000000" w:themeColor="text1"/>
              </w:rPr>
            </w:pPr>
            <w:r>
              <w:rPr>
                <w:rFonts w:cstheme="minorHAnsi"/>
                <w:bCs/>
                <w:color w:val="000000" w:themeColor="text1"/>
              </w:rPr>
              <w:t>5</w:t>
            </w:r>
            <w:r w:rsidR="001C2894" w:rsidRPr="00F70BCF">
              <w:rPr>
                <w:rFonts w:cstheme="minorHAnsi"/>
                <w:bCs/>
                <w:color w:val="000000" w:themeColor="text1"/>
              </w:rPr>
              <w:t>.</w:t>
            </w:r>
          </w:p>
        </w:tc>
        <w:tc>
          <w:tcPr>
            <w:tcW w:w="9894" w:type="dxa"/>
          </w:tcPr>
          <w:p w14:paraId="1518160B" w14:textId="6561BCC4" w:rsidR="001C2894" w:rsidRPr="00F70BCF" w:rsidRDefault="008753E1">
            <w:pPr>
              <w:rPr>
                <w:rFonts w:cstheme="minorHAnsi"/>
                <w:bCs/>
                <w:color w:val="000000" w:themeColor="text1"/>
              </w:rPr>
            </w:pPr>
            <w:r>
              <w:rPr>
                <w:rFonts w:cstheme="minorHAnsi"/>
                <w:bCs/>
                <w:color w:val="000000" w:themeColor="text1"/>
              </w:rPr>
              <w:t>Be the</w:t>
            </w:r>
            <w:r w:rsidR="000D18B1" w:rsidRPr="00F70BCF">
              <w:rPr>
                <w:rFonts w:cstheme="minorHAnsi"/>
                <w:bCs/>
                <w:color w:val="000000" w:themeColor="text1"/>
              </w:rPr>
              <w:t xml:space="preserve"> training </w:t>
            </w:r>
            <w:r>
              <w:rPr>
                <w:rFonts w:cstheme="minorHAnsi"/>
                <w:bCs/>
                <w:color w:val="000000" w:themeColor="text1"/>
              </w:rPr>
              <w:t>lead for</w:t>
            </w:r>
            <w:r w:rsidR="00A955CF">
              <w:rPr>
                <w:rFonts w:cstheme="minorHAnsi"/>
                <w:bCs/>
                <w:color w:val="000000" w:themeColor="text1"/>
              </w:rPr>
              <w:t xml:space="preserve"> the public health team in Milton Keynes</w:t>
            </w:r>
            <w:r w:rsidR="000D18B1" w:rsidRPr="00F70BCF">
              <w:rPr>
                <w:rFonts w:cstheme="minorHAnsi"/>
                <w:bCs/>
                <w:color w:val="000000" w:themeColor="text1"/>
              </w:rPr>
              <w:t xml:space="preserve">, including becoming </w:t>
            </w:r>
            <w:r w:rsidR="00DC1254">
              <w:rPr>
                <w:rFonts w:cstheme="minorHAnsi"/>
                <w:bCs/>
                <w:color w:val="000000" w:themeColor="text1"/>
              </w:rPr>
              <w:t>an</w:t>
            </w:r>
            <w:r w:rsidR="000D18B1" w:rsidRPr="00F70BCF">
              <w:rPr>
                <w:rFonts w:cstheme="minorHAnsi"/>
                <w:bCs/>
                <w:color w:val="000000" w:themeColor="text1"/>
              </w:rPr>
              <w:t xml:space="preserve"> Educational Supervisor for </w:t>
            </w:r>
            <w:r w:rsidR="00DC1254">
              <w:rPr>
                <w:rFonts w:cstheme="minorHAnsi"/>
                <w:bCs/>
                <w:color w:val="000000" w:themeColor="text1"/>
              </w:rPr>
              <w:t xml:space="preserve">registrars </w:t>
            </w:r>
            <w:r w:rsidR="000D18B1" w:rsidRPr="00F70BCF">
              <w:rPr>
                <w:rFonts w:cstheme="minorHAnsi"/>
                <w:bCs/>
                <w:color w:val="000000" w:themeColor="text1"/>
              </w:rPr>
              <w:t>in the Thames Valley area.</w:t>
            </w:r>
          </w:p>
        </w:tc>
      </w:tr>
      <w:tr w:rsidR="008753E1" w14:paraId="0F92DDC4" w14:textId="77777777" w:rsidTr="00DC1254">
        <w:tc>
          <w:tcPr>
            <w:tcW w:w="562" w:type="dxa"/>
          </w:tcPr>
          <w:p w14:paraId="78304979" w14:textId="419B30BE" w:rsidR="008753E1" w:rsidRDefault="00E41890" w:rsidP="00D72A65">
            <w:pPr>
              <w:rPr>
                <w:rFonts w:cstheme="minorHAnsi"/>
                <w:bCs/>
                <w:color w:val="000000" w:themeColor="text1"/>
              </w:rPr>
            </w:pPr>
            <w:r>
              <w:rPr>
                <w:rFonts w:cstheme="minorHAnsi"/>
                <w:bCs/>
                <w:color w:val="000000" w:themeColor="text1"/>
              </w:rPr>
              <w:t>6.</w:t>
            </w:r>
          </w:p>
        </w:tc>
        <w:tc>
          <w:tcPr>
            <w:tcW w:w="9894" w:type="dxa"/>
          </w:tcPr>
          <w:p w14:paraId="6F7FA968" w14:textId="3C597E63" w:rsidR="008753E1" w:rsidRPr="008753E1" w:rsidRDefault="00E41890" w:rsidP="00E41890">
            <w:pPr>
              <w:rPr>
                <w:rFonts w:cstheme="minorHAnsi"/>
                <w:bCs/>
                <w:color w:val="000000" w:themeColor="text1"/>
              </w:rPr>
            </w:pPr>
            <w:r>
              <w:rPr>
                <w:rFonts w:cstheme="minorHAnsi"/>
                <w:bCs/>
                <w:color w:val="000000" w:themeColor="text1"/>
              </w:rPr>
              <w:t xml:space="preserve">Along with the Director of Public Health, provide place-based leadership for the public health response to COVID-19 (and other health protection issues) in Milton Keynes, supported by the shared service’s health protection function.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CellMar>
          <w:top w:w="85" w:type="dxa"/>
          <w:bottom w:w="85" w:type="dxa"/>
        </w:tblCellMar>
        <w:tblLook w:val="04A0" w:firstRow="1" w:lastRow="0" w:firstColumn="1" w:lastColumn="0" w:noHBand="0" w:noVBand="1"/>
      </w:tblPr>
      <w:tblGrid>
        <w:gridCol w:w="562"/>
        <w:gridCol w:w="9894"/>
      </w:tblGrid>
      <w:tr w:rsidR="001C2894" w14:paraId="4121B0CF" w14:textId="77777777" w:rsidTr="00F70BCF">
        <w:tc>
          <w:tcPr>
            <w:tcW w:w="562" w:type="dxa"/>
          </w:tcPr>
          <w:p w14:paraId="08782BF4" w14:textId="77777777" w:rsidR="001C2894" w:rsidRDefault="001C2894" w:rsidP="0097578C">
            <w:pPr>
              <w:rPr>
                <w:rFonts w:cstheme="minorHAnsi"/>
                <w:b/>
                <w:bCs/>
                <w:color w:val="000000" w:themeColor="text1"/>
              </w:rPr>
            </w:pPr>
            <w:r>
              <w:rPr>
                <w:rFonts w:cstheme="minorHAnsi"/>
                <w:b/>
                <w:bCs/>
                <w:color w:val="000000" w:themeColor="text1"/>
              </w:rPr>
              <w:t>1.</w:t>
            </w:r>
          </w:p>
        </w:tc>
        <w:tc>
          <w:tcPr>
            <w:tcW w:w="9894" w:type="dxa"/>
          </w:tcPr>
          <w:p w14:paraId="5852DE9B" w14:textId="07A2CC0A" w:rsidR="001C2894" w:rsidRPr="00353F11" w:rsidRDefault="000D18B1" w:rsidP="0097578C">
            <w:pPr>
              <w:rPr>
                <w:rFonts w:cstheme="minorHAnsi"/>
                <w:b/>
                <w:bCs/>
                <w:color w:val="000000" w:themeColor="text1"/>
              </w:rPr>
            </w:pPr>
            <w:r w:rsidRPr="00353F11">
              <w:rPr>
                <w:rFonts w:cstheme="minorHAnsi"/>
                <w:b/>
                <w:bCs/>
                <w:color w:val="000000" w:themeColor="text1"/>
              </w:rPr>
              <w:t>Inclusion in the GMC Specialist Register/GDC Specialist List/UK Publ</w:t>
            </w:r>
            <w:r w:rsidRPr="00F70BCF">
              <w:rPr>
                <w:rFonts w:cstheme="minorHAnsi"/>
                <w:b/>
                <w:bCs/>
                <w:color w:val="000000" w:themeColor="text1"/>
              </w:rPr>
              <w:t xml:space="preserve">ic Health </w:t>
            </w:r>
            <w:r w:rsidRPr="00353F11">
              <w:rPr>
                <w:rFonts w:cstheme="minorHAnsi"/>
                <w:b/>
                <w:bCs/>
                <w:color w:val="000000" w:themeColor="text1"/>
              </w:rPr>
              <w:t xml:space="preserve">Register (UKPHR) for Public Health Specialists </w:t>
            </w:r>
          </w:p>
          <w:p w14:paraId="2ADC6904" w14:textId="77777777" w:rsidR="000D18B1" w:rsidRPr="00F70BCF" w:rsidRDefault="000D18B1" w:rsidP="0097578C">
            <w:pPr>
              <w:rPr>
                <w:rFonts w:cstheme="minorHAnsi"/>
                <w:bCs/>
                <w:color w:val="000000" w:themeColor="text1"/>
                <w:sz w:val="12"/>
                <w:szCs w:val="12"/>
              </w:rPr>
            </w:pPr>
          </w:p>
          <w:p w14:paraId="2DC27EA6" w14:textId="2B3CA91D" w:rsidR="000D18B1" w:rsidRPr="00F70BCF" w:rsidRDefault="000D18B1" w:rsidP="0097578C">
            <w:pPr>
              <w:rPr>
                <w:rFonts w:cstheme="minorHAnsi"/>
                <w:bCs/>
                <w:i/>
                <w:color w:val="000000" w:themeColor="text1"/>
              </w:rPr>
            </w:pPr>
            <w:r w:rsidRPr="00F70BCF">
              <w:rPr>
                <w:rFonts w:cstheme="minorHAnsi"/>
                <w:bCs/>
                <w:i/>
                <w:color w:val="000000" w:themeColor="text1"/>
              </w:rPr>
              <w:t>If included in the GMC Specialist Register/GDC Specialist List in a specialty other than public health medicine/dental public health, candidates must have equivalent training and/or appropriate experience of public health medicine practice</w:t>
            </w:r>
          </w:p>
          <w:p w14:paraId="513089BD" w14:textId="70D2F52F" w:rsidR="000D18B1" w:rsidRPr="00F70BCF" w:rsidRDefault="000D18B1" w:rsidP="0097578C">
            <w:pPr>
              <w:rPr>
                <w:rFonts w:cstheme="minorHAnsi"/>
                <w:bCs/>
                <w:i/>
                <w:color w:val="000000" w:themeColor="text1"/>
                <w:sz w:val="12"/>
                <w:szCs w:val="12"/>
              </w:rPr>
            </w:pPr>
          </w:p>
          <w:p w14:paraId="68150395" w14:textId="43992EAB" w:rsidR="000D18B1" w:rsidRPr="00F70BCF" w:rsidRDefault="000D18B1" w:rsidP="0097578C">
            <w:pPr>
              <w:rPr>
                <w:rFonts w:cstheme="minorHAnsi"/>
                <w:bCs/>
                <w:i/>
                <w:color w:val="000000" w:themeColor="text1"/>
              </w:rPr>
            </w:pPr>
            <w:r w:rsidRPr="00F70BCF">
              <w:rPr>
                <w:rFonts w:cstheme="minorHAnsi"/>
                <w:bCs/>
                <w:i/>
                <w:color w:val="000000" w:themeColor="text1"/>
              </w:rPr>
              <w:lastRenderedPageBreak/>
              <w:t>Public health specialty registrar applicants who are not yet on the GMC Specialist Register/GDC Specialist List in dental public health/UKPHR must provide verifiable signed documentary evidence that they are within 6 months of gaining entry at the date of interview;  all other applicants must provide verifiable signed documentary evidence that they have applied for inclusion in the GMC/GDC/UKPHR specialist registers [see shortlisting notes below for additional guidance]</w:t>
            </w:r>
          </w:p>
          <w:p w14:paraId="66A02B03" w14:textId="19F26F04" w:rsidR="000D18B1" w:rsidRPr="00F70BCF" w:rsidRDefault="000D18B1" w:rsidP="0097578C">
            <w:pPr>
              <w:rPr>
                <w:rFonts w:cstheme="minorHAnsi"/>
                <w:bCs/>
                <w:color w:val="000000" w:themeColor="text1"/>
                <w:sz w:val="12"/>
                <w:szCs w:val="12"/>
              </w:rPr>
            </w:pPr>
          </w:p>
          <w:p w14:paraId="0499A52E" w14:textId="53F0B7B5" w:rsidR="000D18B1" w:rsidRPr="00F70BCF" w:rsidRDefault="000D18B1" w:rsidP="0097578C">
            <w:pPr>
              <w:rPr>
                <w:rFonts w:cstheme="minorHAnsi"/>
                <w:bCs/>
                <w:i/>
                <w:color w:val="000000" w:themeColor="text1"/>
              </w:rPr>
            </w:pPr>
            <w:r w:rsidRPr="00F70BCF">
              <w:rPr>
                <w:rFonts w:cstheme="minorHAnsi"/>
                <w:bCs/>
                <w:i/>
                <w:color w:val="000000" w:themeColor="text1"/>
              </w:rPr>
              <w:t>Applicants must meet minimum CPD requirements (i.e. be up to date) in accordance with Faculty of Public Health requirements or other recognised body</w:t>
            </w:r>
          </w:p>
          <w:p w14:paraId="54C48766" w14:textId="65CB3F62" w:rsidR="000D18B1" w:rsidRPr="00F70BCF" w:rsidRDefault="000D18B1" w:rsidP="0097578C">
            <w:pPr>
              <w:rPr>
                <w:rFonts w:cstheme="minorHAnsi"/>
                <w:b/>
                <w:bCs/>
                <w:color w:val="000000" w:themeColor="text1"/>
                <w:sz w:val="12"/>
                <w:szCs w:val="12"/>
              </w:rPr>
            </w:pPr>
          </w:p>
          <w:p w14:paraId="4D300036" w14:textId="4C2C09A6" w:rsidR="000D18B1" w:rsidRPr="00F70BCF" w:rsidRDefault="000D18B1" w:rsidP="0097578C">
            <w:pPr>
              <w:rPr>
                <w:rFonts w:cstheme="minorHAnsi"/>
                <w:bCs/>
                <w:i/>
                <w:color w:val="000000" w:themeColor="text1"/>
              </w:rPr>
            </w:pPr>
            <w:r w:rsidRPr="00F70BCF">
              <w:rPr>
                <w:rFonts w:cstheme="minorHAnsi"/>
                <w:bCs/>
                <w:i/>
                <w:color w:val="000000" w:themeColor="text1"/>
              </w:rPr>
              <w:t>MFPH by examination, by exemption or by assessment</w:t>
            </w:r>
            <w:r w:rsidR="00113B3F">
              <w:rPr>
                <w:rFonts w:cstheme="minorHAnsi"/>
                <w:bCs/>
                <w:i/>
                <w:color w:val="000000" w:themeColor="text1"/>
              </w:rPr>
              <w:t xml:space="preserve"> and a </w:t>
            </w:r>
            <w:proofErr w:type="spellStart"/>
            <w:r w:rsidRPr="00F70BCF">
              <w:rPr>
                <w:rFonts w:cstheme="minorHAnsi"/>
                <w:bCs/>
                <w:i/>
                <w:color w:val="000000" w:themeColor="text1"/>
              </w:rPr>
              <w:t>Masters</w:t>
            </w:r>
            <w:proofErr w:type="spellEnd"/>
            <w:r w:rsidRPr="00F70BCF">
              <w:rPr>
                <w:rFonts w:cstheme="minorHAnsi"/>
                <w:bCs/>
                <w:i/>
                <w:color w:val="000000" w:themeColor="text1"/>
              </w:rPr>
              <w:t xml:space="preserve"> in Public Health</w:t>
            </w:r>
            <w:r w:rsidR="00113B3F">
              <w:rPr>
                <w:rFonts w:cstheme="minorHAnsi"/>
                <w:bCs/>
                <w:i/>
                <w:color w:val="000000" w:themeColor="text1"/>
              </w:rPr>
              <w:t xml:space="preserve"> are desirable</w:t>
            </w:r>
          </w:p>
          <w:p w14:paraId="053AF04F" w14:textId="4D3CBA43" w:rsidR="000D18B1" w:rsidRPr="00F70BCF" w:rsidRDefault="000D18B1" w:rsidP="0097578C">
            <w:pPr>
              <w:rPr>
                <w:rFonts w:cstheme="minorHAnsi"/>
                <w:b/>
                <w:bCs/>
                <w:color w:val="000000" w:themeColor="text1"/>
                <w:sz w:val="12"/>
                <w:szCs w:val="12"/>
              </w:rPr>
            </w:pPr>
          </w:p>
        </w:tc>
      </w:tr>
      <w:tr w:rsidR="00113B3F" w14:paraId="1F6A9224" w14:textId="77777777" w:rsidTr="00F70BCF">
        <w:tc>
          <w:tcPr>
            <w:tcW w:w="562" w:type="dxa"/>
          </w:tcPr>
          <w:p w14:paraId="79D70827" w14:textId="623A87EE" w:rsidR="00113B3F" w:rsidRDefault="00113B3F" w:rsidP="0097578C">
            <w:pPr>
              <w:rPr>
                <w:rFonts w:cstheme="minorHAnsi"/>
                <w:b/>
                <w:bCs/>
                <w:color w:val="000000" w:themeColor="text1"/>
              </w:rPr>
            </w:pPr>
            <w:r>
              <w:rPr>
                <w:rFonts w:cstheme="minorHAnsi"/>
                <w:b/>
                <w:bCs/>
                <w:color w:val="000000" w:themeColor="text1"/>
              </w:rPr>
              <w:lastRenderedPageBreak/>
              <w:t>2.</w:t>
            </w:r>
          </w:p>
        </w:tc>
        <w:tc>
          <w:tcPr>
            <w:tcW w:w="9894" w:type="dxa"/>
          </w:tcPr>
          <w:p w14:paraId="39536214" w14:textId="0F3AAD07" w:rsidR="00353F11" w:rsidRPr="00F70BCF" w:rsidRDefault="00353F11">
            <w:pPr>
              <w:rPr>
                <w:rFonts w:cstheme="minorHAnsi"/>
                <w:b/>
                <w:bCs/>
                <w:color w:val="000000" w:themeColor="text1"/>
              </w:rPr>
            </w:pPr>
            <w:r w:rsidRPr="00F70BCF">
              <w:rPr>
                <w:rFonts w:cstheme="minorHAnsi"/>
                <w:b/>
                <w:bCs/>
                <w:color w:val="000000" w:themeColor="text1"/>
              </w:rPr>
              <w:t>Personal qualities:</w:t>
            </w:r>
          </w:p>
          <w:p w14:paraId="590CA202" w14:textId="6E07708B" w:rsidR="00353F11" w:rsidRDefault="00353F11" w:rsidP="00F70BCF">
            <w:pPr>
              <w:pStyle w:val="ListParagraph"/>
              <w:numPr>
                <w:ilvl w:val="0"/>
                <w:numId w:val="7"/>
              </w:numPr>
              <w:rPr>
                <w:rFonts w:cstheme="minorHAnsi"/>
                <w:bCs/>
                <w:color w:val="000000" w:themeColor="text1"/>
              </w:rPr>
            </w:pPr>
            <w:r w:rsidRPr="00353F11">
              <w:rPr>
                <w:rFonts w:cstheme="minorHAnsi"/>
                <w:bCs/>
                <w:color w:val="000000" w:themeColor="text1"/>
              </w:rPr>
              <w:t>Able to influence senior members including directors and CEOs</w:t>
            </w:r>
          </w:p>
          <w:p w14:paraId="2E75744A" w14:textId="73D39823" w:rsidR="00353F11" w:rsidRDefault="00353F11" w:rsidP="00F70BCF">
            <w:pPr>
              <w:pStyle w:val="ListParagraph"/>
              <w:numPr>
                <w:ilvl w:val="0"/>
                <w:numId w:val="7"/>
              </w:numPr>
              <w:rPr>
                <w:rFonts w:cstheme="minorHAnsi"/>
                <w:bCs/>
                <w:color w:val="000000" w:themeColor="text1"/>
              </w:rPr>
            </w:pPr>
            <w:r w:rsidRPr="00353F11">
              <w:rPr>
                <w:rFonts w:cstheme="minorHAnsi"/>
                <w:bCs/>
                <w:color w:val="000000" w:themeColor="text1"/>
              </w:rPr>
              <w:t>Able to both lead teams and to able to contribute effectively in teams led by junior colleagues</w:t>
            </w:r>
          </w:p>
          <w:p w14:paraId="4960BE1F" w14:textId="1F2863AC" w:rsidR="00113B3F" w:rsidRPr="00353F11" w:rsidRDefault="00353F11" w:rsidP="00F70BCF">
            <w:pPr>
              <w:pStyle w:val="ListParagraph"/>
              <w:numPr>
                <w:ilvl w:val="0"/>
                <w:numId w:val="7"/>
              </w:numPr>
              <w:rPr>
                <w:rFonts w:cstheme="minorHAnsi"/>
                <w:bCs/>
                <w:color w:val="000000" w:themeColor="text1"/>
              </w:rPr>
            </w:pPr>
            <w:r w:rsidRPr="00353F11">
              <w:rPr>
                <w:rFonts w:cstheme="minorHAnsi"/>
                <w:bCs/>
                <w:color w:val="000000" w:themeColor="text1"/>
              </w:rPr>
              <w:t>Commitment to work within a political system irrespective of personal political affiliations</w:t>
            </w:r>
          </w:p>
        </w:tc>
      </w:tr>
      <w:tr w:rsidR="001C2894" w14:paraId="681CDD22" w14:textId="77777777" w:rsidTr="00F70BCF">
        <w:tc>
          <w:tcPr>
            <w:tcW w:w="562" w:type="dxa"/>
          </w:tcPr>
          <w:p w14:paraId="4488D22F" w14:textId="46F0DA15" w:rsidR="001C2894" w:rsidRDefault="001373E0" w:rsidP="0097578C">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34E20E86" w14:textId="50BE60C6" w:rsidR="00353F11" w:rsidRPr="00F70BCF" w:rsidRDefault="00353F11">
            <w:pPr>
              <w:rPr>
                <w:rFonts w:cstheme="minorHAnsi"/>
                <w:b/>
                <w:bCs/>
                <w:color w:val="000000" w:themeColor="text1"/>
              </w:rPr>
            </w:pPr>
            <w:r w:rsidRPr="00F70BCF">
              <w:rPr>
                <w:rFonts w:cstheme="minorHAnsi"/>
                <w:b/>
                <w:bCs/>
                <w:color w:val="000000" w:themeColor="text1"/>
              </w:rPr>
              <w:t>Experience:</w:t>
            </w:r>
          </w:p>
          <w:p w14:paraId="329362C6" w14:textId="77D1B3D6" w:rsidR="00353F11" w:rsidRDefault="00353F11" w:rsidP="00F70BCF">
            <w:pPr>
              <w:pStyle w:val="ListParagraph"/>
              <w:numPr>
                <w:ilvl w:val="0"/>
                <w:numId w:val="8"/>
              </w:numPr>
              <w:rPr>
                <w:rFonts w:cstheme="minorHAnsi"/>
                <w:bCs/>
                <w:color w:val="000000" w:themeColor="text1"/>
              </w:rPr>
            </w:pPr>
            <w:r w:rsidRPr="00353F11">
              <w:rPr>
                <w:rFonts w:cstheme="minorHAnsi"/>
                <w:bCs/>
                <w:color w:val="000000" w:themeColor="text1"/>
              </w:rPr>
              <w:t>Delivery of successful change mana</w:t>
            </w:r>
            <w:r>
              <w:rPr>
                <w:rFonts w:cstheme="minorHAnsi"/>
                <w:bCs/>
                <w:color w:val="000000" w:themeColor="text1"/>
              </w:rPr>
              <w:t>gement programmes across organis</w:t>
            </w:r>
            <w:r w:rsidRPr="00353F11">
              <w:rPr>
                <w:rFonts w:cstheme="minorHAnsi"/>
                <w:bCs/>
                <w:color w:val="000000" w:themeColor="text1"/>
              </w:rPr>
              <w:t>ational boundaries</w:t>
            </w:r>
          </w:p>
          <w:p w14:paraId="1C8686A4" w14:textId="794B020A" w:rsidR="00353F11" w:rsidRDefault="00353F11" w:rsidP="00F70BCF">
            <w:pPr>
              <w:pStyle w:val="ListParagraph"/>
              <w:numPr>
                <w:ilvl w:val="0"/>
                <w:numId w:val="8"/>
              </w:numPr>
              <w:rPr>
                <w:rFonts w:cstheme="minorHAnsi"/>
                <w:bCs/>
                <w:color w:val="000000" w:themeColor="text1"/>
              </w:rPr>
            </w:pPr>
            <w:r w:rsidRPr="00353F11">
              <w:rPr>
                <w:rFonts w:cstheme="minorHAnsi"/>
                <w:bCs/>
                <w:color w:val="000000" w:themeColor="text1"/>
              </w:rPr>
              <w:t>Media experience demonstrating delivery of effective health behaviour or health promotion messages</w:t>
            </w:r>
            <w:r>
              <w:rPr>
                <w:rFonts w:cstheme="minorHAnsi"/>
                <w:bCs/>
                <w:color w:val="000000" w:themeColor="text1"/>
              </w:rPr>
              <w:t xml:space="preserve"> </w:t>
            </w:r>
            <w:r w:rsidRPr="00F70BCF">
              <w:rPr>
                <w:rFonts w:cstheme="minorHAnsi"/>
                <w:bCs/>
                <w:i/>
                <w:color w:val="000000" w:themeColor="text1"/>
              </w:rPr>
              <w:t>[desirable]</w:t>
            </w:r>
          </w:p>
          <w:p w14:paraId="4FF43EDF" w14:textId="31B5CA92" w:rsidR="000D18B1" w:rsidRPr="00F70BCF" w:rsidRDefault="00353F11" w:rsidP="00F70BCF">
            <w:pPr>
              <w:pStyle w:val="ListParagraph"/>
              <w:numPr>
                <w:ilvl w:val="0"/>
                <w:numId w:val="8"/>
              </w:numPr>
              <w:rPr>
                <w:rFonts w:cstheme="minorHAnsi"/>
                <w:bCs/>
                <w:color w:val="000000" w:themeColor="text1"/>
              </w:rPr>
            </w:pPr>
            <w:r w:rsidRPr="00353F11">
              <w:rPr>
                <w:rFonts w:cstheme="minorHAnsi"/>
                <w:bCs/>
                <w:color w:val="000000" w:themeColor="text1"/>
              </w:rPr>
              <w:t>Experience of using complex information to explain public health issues to a range of audiences</w:t>
            </w:r>
          </w:p>
        </w:tc>
      </w:tr>
      <w:tr w:rsidR="001C2894" w14:paraId="6BA1F355" w14:textId="77777777" w:rsidTr="00F70BCF">
        <w:tc>
          <w:tcPr>
            <w:tcW w:w="562" w:type="dxa"/>
          </w:tcPr>
          <w:p w14:paraId="365C3F50" w14:textId="404E20A3" w:rsidR="001C2894" w:rsidRDefault="00F70BCF" w:rsidP="0097578C">
            <w:pPr>
              <w:rPr>
                <w:rFonts w:cstheme="minorHAnsi"/>
                <w:b/>
                <w:bCs/>
                <w:color w:val="000000" w:themeColor="text1"/>
              </w:rPr>
            </w:pPr>
            <w:r>
              <w:rPr>
                <w:rFonts w:cstheme="minorHAnsi"/>
                <w:b/>
                <w:bCs/>
                <w:color w:val="000000" w:themeColor="text1"/>
              </w:rPr>
              <w:t>4.</w:t>
            </w:r>
          </w:p>
        </w:tc>
        <w:tc>
          <w:tcPr>
            <w:tcW w:w="9894" w:type="dxa"/>
          </w:tcPr>
          <w:p w14:paraId="03CD7620" w14:textId="5B12395B" w:rsidR="00353F11" w:rsidRPr="00F70BCF" w:rsidRDefault="00353F11">
            <w:pPr>
              <w:rPr>
                <w:rFonts w:cstheme="minorHAnsi"/>
                <w:b/>
                <w:bCs/>
                <w:color w:val="000000" w:themeColor="text1"/>
              </w:rPr>
            </w:pPr>
            <w:r w:rsidRPr="00F70BCF">
              <w:rPr>
                <w:rFonts w:cstheme="minorHAnsi"/>
                <w:b/>
                <w:bCs/>
                <w:color w:val="000000" w:themeColor="text1"/>
              </w:rPr>
              <w:t>Skills:</w:t>
            </w:r>
          </w:p>
          <w:p w14:paraId="652F3A10" w14:textId="2AE14AEF" w:rsidR="00353F11" w:rsidRDefault="00353F11" w:rsidP="00F70BCF">
            <w:pPr>
              <w:pStyle w:val="ListParagraph"/>
              <w:numPr>
                <w:ilvl w:val="0"/>
                <w:numId w:val="9"/>
              </w:numPr>
              <w:rPr>
                <w:rFonts w:cstheme="minorHAnsi"/>
                <w:bCs/>
                <w:color w:val="000000" w:themeColor="text1"/>
              </w:rPr>
            </w:pPr>
            <w:r w:rsidRPr="00353F11">
              <w:rPr>
                <w:rFonts w:cstheme="minorHAnsi"/>
                <w:bCs/>
                <w:color w:val="000000" w:themeColor="text1"/>
              </w:rPr>
              <w:t>Strategic thinker with proven leadership skills and operational nous</w:t>
            </w:r>
          </w:p>
          <w:p w14:paraId="20046999" w14:textId="0B48EF75" w:rsidR="00353F11" w:rsidRDefault="00353F11" w:rsidP="00F70BCF">
            <w:pPr>
              <w:pStyle w:val="ListParagraph"/>
              <w:numPr>
                <w:ilvl w:val="0"/>
                <w:numId w:val="9"/>
              </w:numPr>
              <w:rPr>
                <w:rFonts w:cstheme="minorHAnsi"/>
                <w:bCs/>
                <w:color w:val="000000" w:themeColor="text1"/>
              </w:rPr>
            </w:pPr>
            <w:r w:rsidRPr="00353F11">
              <w:rPr>
                <w:rFonts w:cstheme="minorHAnsi"/>
                <w:bCs/>
                <w:color w:val="000000" w:themeColor="text1"/>
              </w:rPr>
              <w:t>Able to demonstrate and motivate organisations to contribute to improving  the public’s health and wellbeing through mainstream activities and within resources</w:t>
            </w:r>
          </w:p>
          <w:p w14:paraId="0816FFEC" w14:textId="5ACB7A6F" w:rsidR="00353F11" w:rsidRDefault="00353F11" w:rsidP="00F70BCF">
            <w:pPr>
              <w:pStyle w:val="ListParagraph"/>
              <w:numPr>
                <w:ilvl w:val="0"/>
                <w:numId w:val="9"/>
              </w:numPr>
              <w:rPr>
                <w:rFonts w:cstheme="minorHAnsi"/>
                <w:bCs/>
                <w:color w:val="000000" w:themeColor="text1"/>
              </w:rPr>
            </w:pPr>
            <w:r w:rsidRPr="00353F11">
              <w:rPr>
                <w:rFonts w:cstheme="minorHAnsi"/>
                <w:bCs/>
                <w:color w:val="000000" w:themeColor="text1"/>
              </w:rPr>
              <w:t>Ability to lead and manage the response  successfully  in unplanned and unforeseen circumstances</w:t>
            </w:r>
          </w:p>
          <w:p w14:paraId="4B24E04C" w14:textId="15327E8F" w:rsidR="00353F11" w:rsidRDefault="00353F11" w:rsidP="00F70BCF">
            <w:pPr>
              <w:pStyle w:val="ListParagraph"/>
              <w:numPr>
                <w:ilvl w:val="0"/>
                <w:numId w:val="9"/>
              </w:numPr>
              <w:rPr>
                <w:rFonts w:cstheme="minorHAnsi"/>
                <w:bCs/>
                <w:color w:val="000000" w:themeColor="text1"/>
              </w:rPr>
            </w:pPr>
            <w:r w:rsidRPr="00353F11">
              <w:rPr>
                <w:rFonts w:cstheme="minorHAnsi"/>
                <w:bCs/>
                <w:color w:val="000000" w:themeColor="text1"/>
              </w:rPr>
              <w:t>Analytical skills able to utilize both qualitative (including health economics) and quantitative information</w:t>
            </w:r>
          </w:p>
          <w:p w14:paraId="0BF5B15D" w14:textId="322205F3" w:rsidR="008700B8" w:rsidRPr="00F70BCF" w:rsidRDefault="00353F11" w:rsidP="00F70BCF">
            <w:pPr>
              <w:pStyle w:val="ListParagraph"/>
              <w:numPr>
                <w:ilvl w:val="0"/>
                <w:numId w:val="9"/>
              </w:numPr>
              <w:rPr>
                <w:rFonts w:cstheme="minorHAnsi"/>
                <w:bCs/>
                <w:color w:val="000000" w:themeColor="text1"/>
              </w:rPr>
            </w:pPr>
            <w:r w:rsidRPr="00353F11">
              <w:rPr>
                <w:rFonts w:cstheme="minorHAnsi"/>
                <w:bCs/>
                <w:color w:val="000000" w:themeColor="text1"/>
              </w:rPr>
              <w:t>Ability to design, develop, interpret and implement strategies and policies</w:t>
            </w:r>
          </w:p>
        </w:tc>
      </w:tr>
      <w:tr w:rsidR="001C2894" w14:paraId="267FFD18" w14:textId="77777777" w:rsidTr="00F70BCF">
        <w:tc>
          <w:tcPr>
            <w:tcW w:w="562" w:type="dxa"/>
          </w:tcPr>
          <w:p w14:paraId="3F00E6B6" w14:textId="78F84438" w:rsidR="001C2894" w:rsidRDefault="001373E0" w:rsidP="0097578C">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CBA294C" w14:textId="722314D7" w:rsidR="00353F11" w:rsidRPr="00F70BCF" w:rsidRDefault="00353F11">
            <w:pPr>
              <w:rPr>
                <w:rFonts w:cstheme="minorHAnsi"/>
                <w:b/>
                <w:bCs/>
                <w:color w:val="000000" w:themeColor="text1"/>
              </w:rPr>
            </w:pPr>
            <w:r w:rsidRPr="00F70BCF">
              <w:rPr>
                <w:rFonts w:cstheme="minorHAnsi"/>
                <w:b/>
                <w:bCs/>
                <w:color w:val="000000" w:themeColor="text1"/>
              </w:rPr>
              <w:t>Knowledge:</w:t>
            </w:r>
          </w:p>
          <w:p w14:paraId="1DFE7E0B" w14:textId="5A33011B" w:rsidR="00353F11" w:rsidRDefault="00353F11" w:rsidP="00F70BCF">
            <w:pPr>
              <w:pStyle w:val="ListParagraph"/>
              <w:numPr>
                <w:ilvl w:val="0"/>
                <w:numId w:val="10"/>
              </w:numPr>
              <w:rPr>
                <w:rFonts w:cstheme="minorHAnsi"/>
                <w:bCs/>
                <w:color w:val="000000" w:themeColor="text1"/>
              </w:rPr>
            </w:pPr>
            <w:r w:rsidRPr="00353F11">
              <w:rPr>
                <w:rFonts w:cstheme="minorHAnsi"/>
                <w:bCs/>
                <w:color w:val="000000" w:themeColor="text1"/>
              </w:rPr>
              <w:t>In depth understanding of the health and care system and the relationships with both local national government</w:t>
            </w:r>
          </w:p>
          <w:p w14:paraId="71BE469E" w14:textId="6D819F4C" w:rsidR="00353F11" w:rsidRDefault="00353F11" w:rsidP="00F70BCF">
            <w:pPr>
              <w:pStyle w:val="ListParagraph"/>
              <w:numPr>
                <w:ilvl w:val="0"/>
                <w:numId w:val="10"/>
              </w:numPr>
              <w:rPr>
                <w:rFonts w:cstheme="minorHAnsi"/>
                <w:bCs/>
                <w:color w:val="000000" w:themeColor="text1"/>
              </w:rPr>
            </w:pPr>
            <w:r w:rsidRPr="00353F11">
              <w:rPr>
                <w:rFonts w:cstheme="minorHAnsi"/>
                <w:bCs/>
                <w:color w:val="000000" w:themeColor="text1"/>
              </w:rPr>
              <w:t>In depth knowledge of methods of developing clinical quality assurance, quality improvement , evaluations and evidence based public health practice</w:t>
            </w:r>
          </w:p>
          <w:p w14:paraId="20C916EE" w14:textId="07A043A8" w:rsidR="00353F11" w:rsidRDefault="00353F11" w:rsidP="00F70BCF">
            <w:pPr>
              <w:pStyle w:val="ListParagraph"/>
              <w:numPr>
                <w:ilvl w:val="0"/>
                <w:numId w:val="10"/>
              </w:numPr>
              <w:rPr>
                <w:rFonts w:cstheme="minorHAnsi"/>
                <w:bCs/>
                <w:color w:val="000000" w:themeColor="text1"/>
              </w:rPr>
            </w:pPr>
            <w:r w:rsidRPr="00353F11">
              <w:rPr>
                <w:rFonts w:cstheme="minorHAnsi"/>
                <w:bCs/>
                <w:color w:val="000000" w:themeColor="text1"/>
              </w:rPr>
              <w:t>Strong and demonstrable understanding of interfaces between health, social care and key partners (dealing with wider determinants of health)</w:t>
            </w:r>
          </w:p>
          <w:p w14:paraId="2A502E11" w14:textId="504D35D7" w:rsidR="00353F11" w:rsidRPr="00F70BCF" w:rsidRDefault="00353F11" w:rsidP="00F70BCF">
            <w:pPr>
              <w:pStyle w:val="ListParagraph"/>
              <w:numPr>
                <w:ilvl w:val="0"/>
                <w:numId w:val="10"/>
              </w:numPr>
              <w:rPr>
                <w:rFonts w:cstheme="minorHAnsi"/>
                <w:bCs/>
                <w:color w:val="000000" w:themeColor="text1"/>
              </w:rPr>
            </w:pPr>
            <w:r w:rsidRPr="00353F11">
              <w:rPr>
                <w:rFonts w:cstheme="minorHAnsi"/>
                <w:bCs/>
                <w:color w:val="000000" w:themeColor="text1"/>
              </w:rPr>
              <w:t>Understanding of the public sector duty and the inequality duty and their application to public health practice</w:t>
            </w:r>
          </w:p>
          <w:p w14:paraId="209F9E13" w14:textId="3747E317" w:rsidR="00280826" w:rsidRPr="00F70BCF" w:rsidRDefault="00280826">
            <w:pPr>
              <w:rPr>
                <w:rFonts w:cstheme="minorHAnsi"/>
                <w:bCs/>
                <w:color w:val="000000" w:themeColor="text1"/>
              </w:rPr>
            </w:pPr>
          </w:p>
        </w:tc>
      </w:tr>
    </w:tbl>
    <w:p w14:paraId="5B9A07E8" w14:textId="77777777" w:rsidR="001373E0" w:rsidRDefault="001373E0" w:rsidP="00D72A65">
      <w:pPr>
        <w:rPr>
          <w:rFonts w:cstheme="minorHAnsi"/>
          <w:b/>
          <w:bCs/>
          <w:color w:val="000000" w:themeColor="text1"/>
        </w:rPr>
      </w:pPr>
    </w:p>
    <w:p w14:paraId="11D3C8CB" w14:textId="77777777" w:rsidR="00FF5CFD" w:rsidRDefault="00FF5CFD">
      <w:pPr>
        <w:rPr>
          <w:rFonts w:cstheme="minorHAnsi"/>
          <w:b/>
          <w:bCs/>
          <w:color w:val="000000" w:themeColor="text1"/>
        </w:rPr>
      </w:pPr>
      <w:r>
        <w:rPr>
          <w:rFonts w:cstheme="minorHAnsi"/>
          <w:b/>
          <w:bCs/>
          <w:color w:val="000000" w:themeColor="text1"/>
        </w:rPr>
        <w:br w:type="page"/>
      </w:r>
    </w:p>
    <w:p w14:paraId="6DFAE713" w14:textId="297DF12A" w:rsidR="00F77A6D" w:rsidRPr="00F77A6D" w:rsidRDefault="00F77A6D" w:rsidP="00F70BCF">
      <w:pPr>
        <w:rPr>
          <w:rFonts w:cstheme="minorHAnsi"/>
          <w:b/>
          <w:bCs/>
          <w:color w:val="000000" w:themeColor="text1"/>
        </w:rPr>
      </w:pPr>
      <w:r w:rsidRPr="00F77A6D">
        <w:rPr>
          <w:noProof/>
          <w:color w:val="000000" w:themeColor="text1"/>
          <w:lang w:eastAsia="en-GB"/>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97578C" w:rsidRDefault="0097578C"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DBB918F" w:rsidR="0097578C" w:rsidRDefault="0097578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Strategic Leadership</w:t>
                              </w:r>
                            </w:p>
                            <w:p w14:paraId="268DA212" w14:textId="11FC42A2" w:rsidR="0097578C" w:rsidRPr="00EC3018" w:rsidRDefault="0097578C" w:rsidP="00EC3018">
                              <w:pPr>
                                <w:spacing w:after="0" w:line="240" w:lineRule="auto"/>
                                <w:contextualSpacing/>
                                <w:rPr>
                                  <w:sz w:val="6"/>
                                  <w:szCs w:val="6"/>
                                </w:rPr>
                              </w:pPr>
                              <w:r>
                                <w:rPr>
                                  <w:rFonts w:hAnsi="Calibri"/>
                                  <w:color w:val="FFFFFF" w:themeColor="background1"/>
                                  <w:kern w:val="24"/>
                                  <w:sz w:val="24"/>
                                  <w:szCs w:val="24"/>
                                </w:rPr>
                                <w:t xml:space="preserve">Grade </w:t>
                              </w:r>
                              <w:r>
                                <w:rPr>
                                  <w:rFonts w:hAnsi="Calibri"/>
                                  <w:color w:val="FFFFFF" w:themeColor="background1"/>
                                  <w:kern w:val="24"/>
                                  <w:sz w:val="24"/>
                                  <w:szCs w:val="24"/>
                                </w:rPr>
                                <w:t>N</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97578C" w:rsidRDefault="0097578C"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DBB918F" w:rsidR="0097578C" w:rsidRDefault="0097578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Strategic Leadership</w:t>
                        </w:r>
                      </w:p>
                      <w:p w14:paraId="268DA212" w14:textId="11FC42A2" w:rsidR="0097578C" w:rsidRPr="00EC3018" w:rsidRDefault="0097578C" w:rsidP="00EC3018">
                        <w:pPr>
                          <w:spacing w:after="0" w:line="240" w:lineRule="auto"/>
                          <w:contextualSpacing/>
                          <w:rPr>
                            <w:sz w:val="6"/>
                            <w:szCs w:val="6"/>
                          </w:rPr>
                        </w:pPr>
                        <w:r>
                          <w:rPr>
                            <w:rFonts w:hAnsi="Calibri"/>
                            <w:color w:val="FFFFFF" w:themeColor="background1"/>
                            <w:kern w:val="24"/>
                            <w:sz w:val="24"/>
                            <w:szCs w:val="24"/>
                          </w:rPr>
                          <w:t xml:space="preserve">Grade </w:t>
                        </w:r>
                        <w:r>
                          <w:rPr>
                            <w:rFonts w:hAnsi="Calibri"/>
                            <w:color w:val="FFFFFF" w:themeColor="background1"/>
                            <w:kern w:val="24"/>
                            <w:sz w:val="24"/>
                            <w:szCs w:val="24"/>
                          </w:rPr>
                          <w:t>N</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48DA846F" w14:textId="77777777" w:rsidR="001C17B6" w:rsidRPr="001C17B6" w:rsidRDefault="001C17B6" w:rsidP="001C17B6">
      <w:pPr>
        <w:jc w:val="both"/>
        <w:rPr>
          <w:sz w:val="24"/>
          <w:szCs w:val="24"/>
        </w:rPr>
      </w:pPr>
      <w:r w:rsidRPr="001C17B6">
        <w:rPr>
          <w:sz w:val="24"/>
          <w:szCs w:val="24"/>
        </w:rPr>
        <w:t xml:space="preserve">The essential characteristic of Strategic Leadership jobs is that they bear responsibility for the planning and development of the Council's approach to its statutory and elective aims, maximising efficiency, value for money and the </w:t>
      </w:r>
      <w:proofErr w:type="gramStart"/>
      <w:r w:rsidRPr="001C17B6">
        <w:rPr>
          <w:sz w:val="24"/>
          <w:szCs w:val="24"/>
        </w:rPr>
        <w:t>quality of service</w:t>
      </w:r>
      <w:proofErr w:type="gramEnd"/>
      <w:r w:rsidRPr="001C17B6">
        <w:rPr>
          <w:sz w:val="24"/>
          <w:szCs w:val="24"/>
        </w:rPr>
        <w:t xml:space="preserve"> delivery across entire operating functions.</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15F5A9B6" w14:textId="77777777" w:rsidR="00032765" w:rsidRDefault="00032765" w:rsidP="00032765">
      <w:pPr>
        <w:pStyle w:val="BodyText"/>
        <w:ind w:right="1740"/>
        <w:jc w:val="both"/>
      </w:pPr>
      <w:r>
        <w:t>At this level job holders report to a Group Head and are responsible for the development and implementation of strategy relating to several large and/or wide-ranging Services within that Group. Roles carry very significant responsibilities for finance and a range of other non-financial assets.</w:t>
      </w:r>
    </w:p>
    <w:p w14:paraId="0C7C626B" w14:textId="77777777" w:rsidR="00032765" w:rsidRDefault="00032765" w:rsidP="00032765">
      <w:pPr>
        <w:pStyle w:val="BodyText"/>
        <w:ind w:right="1740"/>
        <w:jc w:val="both"/>
      </w:pPr>
    </w:p>
    <w:p w14:paraId="1AD8584C" w14:textId="77777777" w:rsidR="00032765" w:rsidRDefault="00032765" w:rsidP="00032765">
      <w:pPr>
        <w:pStyle w:val="BodyText"/>
        <w:ind w:right="1740"/>
        <w:jc w:val="both"/>
      </w:pPr>
      <w:r>
        <w:t>Job holders will make autonomous decisions and lead the management of change throughout the Group.</w:t>
      </w:r>
    </w:p>
    <w:p w14:paraId="78C022A3" w14:textId="77777777" w:rsidR="00032765" w:rsidRDefault="00032765" w:rsidP="00032765">
      <w:pPr>
        <w:pStyle w:val="BodyText"/>
        <w:spacing w:before="2"/>
        <w:jc w:val="both"/>
        <w:rPr>
          <w:sz w:val="21"/>
        </w:rPr>
      </w:pPr>
    </w:p>
    <w:p w14:paraId="4C62F75E" w14:textId="293756BB" w:rsidR="005127DC" w:rsidRPr="00032765" w:rsidRDefault="00EE040A" w:rsidP="00032765">
      <w:pPr>
        <w:pStyle w:val="BodyText"/>
        <w:spacing w:line="242" w:lineRule="auto"/>
        <w:ind w:right="1544"/>
        <w:jc w:val="both"/>
        <w:rPr>
          <w:b/>
          <w:bCs/>
        </w:rPr>
      </w:pPr>
      <w:r w:rsidRPr="00032765">
        <w:rPr>
          <w:b/>
          <w:bCs/>
        </w:rPr>
        <w:t xml:space="preserve">The </w:t>
      </w:r>
      <w:r w:rsidR="00446BC3" w:rsidRPr="00032765">
        <w:rPr>
          <w:b/>
          <w:bCs/>
        </w:rPr>
        <w:t>K</w:t>
      </w:r>
      <w:r w:rsidR="00AB0A09" w:rsidRPr="00032765">
        <w:rPr>
          <w:b/>
          <w:bCs/>
        </w:rPr>
        <w:t>nowledge and skills required</w:t>
      </w:r>
    </w:p>
    <w:p w14:paraId="66EA7DD6" w14:textId="77777777" w:rsidR="009C5DB8" w:rsidRDefault="009C5DB8" w:rsidP="009C5DB8">
      <w:pPr>
        <w:pStyle w:val="BodyText"/>
        <w:spacing w:line="244" w:lineRule="auto"/>
        <w:ind w:right="1616"/>
        <w:jc w:val="both"/>
      </w:pPr>
    </w:p>
    <w:p w14:paraId="67597147" w14:textId="77777777" w:rsidR="00032765" w:rsidRDefault="00032765" w:rsidP="00032765">
      <w:pPr>
        <w:pStyle w:val="BodyText"/>
        <w:ind w:right="1616"/>
        <w:jc w:val="both"/>
      </w:pPr>
      <w:r>
        <w:t>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Councils operational structures which both support and depend upon the job holder’s actions and advice. Roles will be professional experts, providing expert leadership across a number of Services.</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269CBB90" w14:textId="77777777" w:rsidR="00361D02" w:rsidRDefault="00361D02" w:rsidP="00361D02">
      <w:pPr>
        <w:pStyle w:val="BodyText"/>
        <w:spacing w:line="242" w:lineRule="auto"/>
        <w:ind w:right="1420"/>
        <w:jc w:val="both"/>
        <w:rPr>
          <w:rFonts w:asciiTheme="minorHAnsi" w:hAnsiTheme="minorHAnsi" w:cstheme="minorHAnsi"/>
        </w:rPr>
      </w:pPr>
    </w:p>
    <w:p w14:paraId="7F5FDA51" w14:textId="77777777" w:rsidR="00032765" w:rsidRDefault="00032765" w:rsidP="00032765">
      <w:pPr>
        <w:pStyle w:val="BodyText"/>
        <w:ind w:right="1492"/>
        <w:jc w:val="both"/>
      </w:pPr>
      <w:r>
        <w:t>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approach and operating procedures in accordance with wider goals mandated by Group management.</w:t>
      </w:r>
    </w:p>
    <w:p w14:paraId="1B47539C" w14:textId="77777777" w:rsidR="00032765" w:rsidRDefault="00032765" w:rsidP="00032765">
      <w:pPr>
        <w:pStyle w:val="BodyText"/>
        <w:spacing w:before="11"/>
        <w:jc w:val="both"/>
        <w:rPr>
          <w:sz w:val="20"/>
        </w:rPr>
      </w:pPr>
    </w:p>
    <w:p w14:paraId="1A5F36A8" w14:textId="77777777" w:rsidR="00032765" w:rsidRDefault="00032765" w:rsidP="00032765">
      <w:pPr>
        <w:pStyle w:val="BodyText"/>
        <w:spacing w:line="235" w:lineRule="auto"/>
        <w:ind w:right="1584"/>
        <w:jc w:val="both"/>
      </w:pPr>
      <w:r>
        <w:lastRenderedPageBreak/>
        <w:t xml:space="preserve">The information exchanged at this level will be routinely complex, contentious in nature and/or highly significant to the Council’s reputation. Job holders will, however, have additional demands placed upon them by the need to persuade others to adopt courses of action they may not otherwise wish to take, based on evidence-based and reasoned argument. This will occur in written interactions but can also be the case in face to face verbal exchanges where job holders will advocate the Council’s position in response to opposing opinion in a formal or informal setting. </w:t>
      </w:r>
    </w:p>
    <w:p w14:paraId="33CFB195" w14:textId="77777777" w:rsidR="00E47798" w:rsidRDefault="00E47798" w:rsidP="003E4871">
      <w:pPr>
        <w:pStyle w:val="BodyText"/>
        <w:spacing w:line="242" w:lineRule="auto"/>
        <w:ind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10769E58" w14:textId="77777777" w:rsidR="00954FD5" w:rsidRDefault="00954FD5" w:rsidP="00954FD5">
      <w:pPr>
        <w:pStyle w:val="BodyText"/>
        <w:spacing w:before="1"/>
        <w:ind w:right="1397"/>
        <w:jc w:val="both"/>
      </w:pPr>
      <w:bookmarkStart w:id="2" w:name="_Hlk61453558"/>
    </w:p>
    <w:p w14:paraId="72ED6894" w14:textId="77777777" w:rsidR="00032765" w:rsidRPr="00DE2E72" w:rsidRDefault="00032765" w:rsidP="00032765">
      <w:pPr>
        <w:pStyle w:val="BodyText"/>
        <w:spacing w:line="235" w:lineRule="auto"/>
        <w:ind w:right="1584"/>
        <w:jc w:val="both"/>
        <w:rPr>
          <w:bCs/>
        </w:rPr>
      </w:pPr>
      <w:r w:rsidRPr="00DE2E72">
        <w:rPr>
          <w:bCs/>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and will devise and implement strategic plans and policy in relation to several service areas.</w:t>
      </w:r>
    </w:p>
    <w:p w14:paraId="30D102CB" w14:textId="77777777" w:rsidR="00BC51E0" w:rsidRDefault="00BC51E0" w:rsidP="00BC51E0">
      <w:pPr>
        <w:pStyle w:val="BodyText"/>
        <w:spacing w:before="1"/>
        <w:ind w:right="1397"/>
        <w:jc w:val="both"/>
      </w:pPr>
    </w:p>
    <w:bookmarkEnd w:id="2"/>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2EE705D8" w14:textId="77777777" w:rsidR="00032765" w:rsidRPr="00DE2E72" w:rsidRDefault="00032765" w:rsidP="00032765">
      <w:pPr>
        <w:pStyle w:val="BodyText"/>
        <w:spacing w:line="235" w:lineRule="auto"/>
        <w:ind w:right="1584"/>
        <w:jc w:val="both"/>
        <w:rPr>
          <w:bCs/>
        </w:rPr>
      </w:pPr>
      <w:r w:rsidRPr="00DE2E72">
        <w:rPr>
          <w:bCs/>
        </w:rPr>
        <w:t xml:space="preserve">With a diverse range of jobs being represented at this level, the precise blend of responsibilities for which the job holder is accountable will depend upon the service in which they operate.  </w:t>
      </w:r>
    </w:p>
    <w:p w14:paraId="6FD80782" w14:textId="77777777" w:rsidR="00032765" w:rsidRPr="00DE2E72" w:rsidRDefault="00032765" w:rsidP="00032765">
      <w:pPr>
        <w:pStyle w:val="BodyText"/>
        <w:spacing w:line="235" w:lineRule="auto"/>
        <w:ind w:left="1320" w:right="1584"/>
        <w:jc w:val="both"/>
        <w:rPr>
          <w:bCs/>
        </w:rPr>
      </w:pPr>
    </w:p>
    <w:p w14:paraId="4DA4F079" w14:textId="77777777" w:rsidR="00032765" w:rsidRPr="00DE2E72" w:rsidRDefault="00032765" w:rsidP="00032765">
      <w:pPr>
        <w:pStyle w:val="BodyText"/>
        <w:spacing w:line="235" w:lineRule="auto"/>
        <w:ind w:right="1584"/>
        <w:jc w:val="both"/>
        <w:rPr>
          <w:bCs/>
        </w:rPr>
      </w:pPr>
      <w:r>
        <w:rPr>
          <w:bCs/>
        </w:rPr>
        <w:t>R</w:t>
      </w:r>
      <w:r w:rsidRPr="00DE2E72">
        <w:rPr>
          <w:bCs/>
        </w:rPr>
        <w:t xml:space="preserve">oles will focus on </w:t>
      </w:r>
      <w:r>
        <w:rPr>
          <w:bCs/>
        </w:rPr>
        <w:t xml:space="preserve">the needs of </w:t>
      </w:r>
      <w:r w:rsidRPr="00DE2E72">
        <w:rPr>
          <w:bCs/>
        </w:rPr>
        <w:t xml:space="preserve">external service users or partners and will be responsible for critical day to day decisions with legal and reputational dimensions </w:t>
      </w:r>
      <w:r>
        <w:rPr>
          <w:bCs/>
        </w:rPr>
        <w:t>and</w:t>
      </w:r>
      <w:r w:rsidRPr="00DE2E72">
        <w:rPr>
          <w:bCs/>
        </w:rPr>
        <w:t xml:space="preserve"> the development of directorate level policy and functional procedures. </w:t>
      </w:r>
    </w:p>
    <w:p w14:paraId="4BAA41AD" w14:textId="77777777" w:rsidR="00032765" w:rsidRPr="00DE2E72" w:rsidRDefault="00032765" w:rsidP="00032765">
      <w:pPr>
        <w:pStyle w:val="BodyText"/>
        <w:spacing w:line="235" w:lineRule="auto"/>
        <w:ind w:left="1320" w:right="1584"/>
        <w:jc w:val="both"/>
        <w:rPr>
          <w:bCs/>
        </w:rPr>
      </w:pPr>
    </w:p>
    <w:p w14:paraId="5DA65D04" w14:textId="77777777" w:rsidR="00032765" w:rsidRPr="00DE2E72" w:rsidRDefault="00032765" w:rsidP="00032765">
      <w:pPr>
        <w:pStyle w:val="BodyText"/>
        <w:spacing w:line="235" w:lineRule="auto"/>
        <w:ind w:right="1584"/>
        <w:jc w:val="both"/>
        <w:rPr>
          <w:bCs/>
        </w:rPr>
      </w:pPr>
      <w:r w:rsidRPr="00DE2E72">
        <w:rPr>
          <w:bCs/>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524B541E" w14:textId="77777777" w:rsidR="00032765" w:rsidRPr="00DE2E72" w:rsidRDefault="00032765" w:rsidP="00032765">
      <w:pPr>
        <w:pStyle w:val="BodyText"/>
        <w:spacing w:line="235" w:lineRule="auto"/>
        <w:ind w:left="1320" w:right="1584"/>
        <w:jc w:val="both"/>
        <w:rPr>
          <w:bCs/>
        </w:rPr>
      </w:pPr>
    </w:p>
    <w:p w14:paraId="2EE6F1CB" w14:textId="77777777" w:rsidR="00032765" w:rsidRPr="00DE2E72" w:rsidRDefault="00032765" w:rsidP="00032765">
      <w:pPr>
        <w:pStyle w:val="BodyText"/>
        <w:spacing w:line="235" w:lineRule="auto"/>
        <w:ind w:right="1584"/>
        <w:jc w:val="both"/>
        <w:rPr>
          <w:bCs/>
        </w:rPr>
      </w:pPr>
      <w:r>
        <w:rPr>
          <w:bCs/>
        </w:rPr>
        <w:t xml:space="preserve">Job holders </w:t>
      </w:r>
      <w:r w:rsidRPr="00DE2E72">
        <w:rPr>
          <w:bCs/>
        </w:rPr>
        <w:t>will have full line management responsibility over several service areas, each with their own full management structure and featuring highly diverse specialties and employee profiles.</w:t>
      </w:r>
    </w:p>
    <w:p w14:paraId="00A6AE87" w14:textId="77777777" w:rsidR="00E133F8" w:rsidRDefault="00E133F8" w:rsidP="00AB0A09">
      <w:pPr>
        <w:pStyle w:val="Heading3"/>
        <w:jc w:val="both"/>
      </w:pPr>
    </w:p>
    <w:p w14:paraId="14AFDE55" w14:textId="384621D1" w:rsidR="00AB0A09" w:rsidRDefault="00AB0A09" w:rsidP="00AB0A09">
      <w:pPr>
        <w:pStyle w:val="Heading3"/>
        <w:jc w:val="both"/>
      </w:pPr>
      <w:r>
        <w:t>I</w:t>
      </w:r>
      <w:r w:rsidRPr="00585845">
        <w:t xml:space="preserve">mpacts and </w:t>
      </w:r>
      <w:r>
        <w:t>D</w:t>
      </w:r>
      <w:r w:rsidRPr="00585845">
        <w:t>emands</w:t>
      </w:r>
    </w:p>
    <w:p w14:paraId="4C33E44A" w14:textId="77777777" w:rsidR="009C5DB8" w:rsidRDefault="009C5DB8" w:rsidP="009C5DB8">
      <w:pPr>
        <w:pStyle w:val="BodyText"/>
        <w:spacing w:line="244" w:lineRule="auto"/>
        <w:ind w:right="1651"/>
        <w:jc w:val="both"/>
        <w:rPr>
          <w:bCs/>
        </w:rPr>
      </w:pPr>
    </w:p>
    <w:p w14:paraId="058F47EF" w14:textId="77777777" w:rsidR="00032765" w:rsidRPr="00DE2E72" w:rsidRDefault="00032765" w:rsidP="00032765">
      <w:pPr>
        <w:pStyle w:val="BodyText"/>
        <w:spacing w:line="235" w:lineRule="auto"/>
        <w:ind w:right="1584"/>
        <w:jc w:val="both"/>
        <w:rPr>
          <w:bCs/>
        </w:rPr>
      </w:pPr>
      <w:r w:rsidRPr="00DE2E72">
        <w:rPr>
          <w:bCs/>
        </w:rPr>
        <w:t>The combination of both tactical and strategic matters that job holders deal with means that roles are inherently very complex, demanding of particularly lengthy periods of concentrated mental attention</w:t>
      </w:r>
      <w:r>
        <w:rPr>
          <w:bCs/>
        </w:rPr>
        <w:t>. Job holders will</w:t>
      </w:r>
      <w:r w:rsidRPr="00DE2E72">
        <w:rPr>
          <w:bCs/>
        </w:rPr>
        <w:t xml:space="preserve"> also manag</w:t>
      </w:r>
      <w:r>
        <w:rPr>
          <w:bCs/>
        </w:rPr>
        <w:t>e</w:t>
      </w:r>
      <w:r w:rsidRPr="00DE2E72">
        <w:rPr>
          <w:bCs/>
        </w:rPr>
        <w:t xml:space="preserve"> very high levels of work-related pressure from deadlines, interruptions or conflicting demands.</w:t>
      </w:r>
    </w:p>
    <w:p w14:paraId="64C73F6A" w14:textId="77777777" w:rsidR="00032765" w:rsidRPr="00DE2E72" w:rsidRDefault="00032765" w:rsidP="00032765">
      <w:pPr>
        <w:pStyle w:val="BodyText"/>
        <w:spacing w:line="235" w:lineRule="auto"/>
        <w:ind w:right="1584"/>
        <w:jc w:val="both"/>
        <w:rPr>
          <w:bCs/>
        </w:rPr>
      </w:pPr>
    </w:p>
    <w:p w14:paraId="4AD8AA10" w14:textId="77777777" w:rsidR="00032765" w:rsidRPr="00DE2E72" w:rsidRDefault="00032765" w:rsidP="00032765">
      <w:pPr>
        <w:pStyle w:val="BodyText"/>
        <w:spacing w:line="235" w:lineRule="auto"/>
        <w:ind w:right="1584"/>
        <w:jc w:val="both"/>
        <w:rPr>
          <w:bCs/>
        </w:rPr>
      </w:pPr>
      <w:r w:rsidRPr="00DE2E72">
        <w:rPr>
          <w:bCs/>
        </w:rPr>
        <w:t>At this level, tasks and duties will be generally carried out in a sedentary position but there will always be a requirement for standing and walking from time to time, and the occasional need to lift or carry items.</w:t>
      </w:r>
    </w:p>
    <w:p w14:paraId="7500F882" w14:textId="77777777" w:rsidR="00032765" w:rsidRPr="00DE2E72" w:rsidRDefault="00032765" w:rsidP="00032765">
      <w:pPr>
        <w:pStyle w:val="BodyText"/>
        <w:spacing w:line="235" w:lineRule="auto"/>
        <w:ind w:left="1320" w:right="1584"/>
        <w:jc w:val="both"/>
        <w:rPr>
          <w:bCs/>
        </w:rPr>
      </w:pPr>
    </w:p>
    <w:p w14:paraId="414A851E" w14:textId="77777777" w:rsidR="00032765" w:rsidRPr="00DE2E72" w:rsidRDefault="00032765" w:rsidP="00032765">
      <w:pPr>
        <w:pStyle w:val="BodyText"/>
        <w:spacing w:line="235" w:lineRule="auto"/>
        <w:ind w:right="1584"/>
        <w:jc w:val="both"/>
        <w:rPr>
          <w:bCs/>
        </w:rPr>
      </w:pPr>
      <w:r w:rsidRPr="00327447">
        <w:rPr>
          <w:bCs/>
        </w:rPr>
        <w:t>Job holders will not require job holders to develop and maintain working relationships with people who, through their circumstances or behaviour, place particular emotional demands on the job holder.</w:t>
      </w:r>
      <w:r w:rsidRPr="00DE2E72">
        <w:rPr>
          <w:bCs/>
        </w:rPr>
        <w:t xml:space="preserve">  </w:t>
      </w:r>
    </w:p>
    <w:p w14:paraId="62E1AD55" w14:textId="77777777" w:rsidR="00032765" w:rsidRDefault="00032765" w:rsidP="00032765">
      <w:pPr>
        <w:pStyle w:val="BodyText"/>
        <w:spacing w:line="235" w:lineRule="auto"/>
        <w:ind w:right="1584"/>
        <w:jc w:val="both"/>
        <w:rPr>
          <w:bCs/>
        </w:rPr>
      </w:pPr>
    </w:p>
    <w:p w14:paraId="06C38321" w14:textId="77777777" w:rsidR="00032765" w:rsidRDefault="00032765" w:rsidP="00032765">
      <w:pPr>
        <w:pStyle w:val="BodyText"/>
        <w:spacing w:line="235" w:lineRule="auto"/>
        <w:ind w:right="1584"/>
        <w:jc w:val="both"/>
        <w:rPr>
          <w:sz w:val="20"/>
        </w:rPr>
      </w:pPr>
      <w:r>
        <w:rPr>
          <w:bCs/>
        </w:rPr>
        <w:t>J</w:t>
      </w:r>
      <w:r w:rsidRPr="00DE2E72">
        <w:rPr>
          <w:bCs/>
        </w:rPr>
        <w:t>ob holders at this level will find themselves very occasionally exposed to some disagreeable, unpleasant or hazardous working conditions.</w:t>
      </w:r>
    </w:p>
    <w:sectPr w:rsidR="00032765" w:rsidSect="00F77A6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CA02D" w14:textId="77777777" w:rsidR="0097578C" w:rsidRDefault="0097578C">
      <w:pPr>
        <w:spacing w:after="0" w:line="240" w:lineRule="auto"/>
      </w:pPr>
      <w:r>
        <w:separator/>
      </w:r>
    </w:p>
  </w:endnote>
  <w:endnote w:type="continuationSeparator" w:id="0">
    <w:p w14:paraId="63B4EE87" w14:textId="77777777" w:rsidR="0097578C" w:rsidRDefault="0097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67A2096D" w:rsidR="0097578C" w:rsidRDefault="0097578C">
        <w:pPr>
          <w:pStyle w:val="Footer"/>
          <w:jc w:val="center"/>
          <w:rPr>
            <w:noProof/>
          </w:rPr>
        </w:pPr>
        <w:r>
          <w:fldChar w:fldCharType="begin"/>
        </w:r>
        <w:r>
          <w:instrText xml:space="preserve"> PAGE   \* MERGEFORMAT </w:instrText>
        </w:r>
        <w:r>
          <w:fldChar w:fldCharType="separate"/>
        </w:r>
        <w:r w:rsidR="00353F11">
          <w:rPr>
            <w:noProof/>
          </w:rPr>
          <w:t>3</w:t>
        </w:r>
        <w:r>
          <w:rPr>
            <w:noProof/>
          </w:rPr>
          <w:fldChar w:fldCharType="end"/>
        </w:r>
      </w:p>
      <w:p w14:paraId="1840FDDE" w14:textId="77777777" w:rsidR="0097578C" w:rsidRDefault="0097578C">
        <w:pPr>
          <w:pStyle w:val="Footer"/>
          <w:jc w:val="center"/>
        </w:pPr>
        <w:r>
          <w:rPr>
            <w:noProof/>
            <w:lang w:eastAsia="en-GB"/>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lang w:eastAsia="en-GB"/>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97578C" w:rsidRDefault="0097578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E54F5" w14:textId="77777777" w:rsidR="0097578C" w:rsidRDefault="0097578C">
      <w:pPr>
        <w:spacing w:after="0" w:line="240" w:lineRule="auto"/>
      </w:pPr>
      <w:r>
        <w:separator/>
      </w:r>
    </w:p>
  </w:footnote>
  <w:footnote w:type="continuationSeparator" w:id="0">
    <w:p w14:paraId="6A3D1CFF" w14:textId="77777777" w:rsidR="0097578C" w:rsidRDefault="00975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F488B"/>
    <w:multiLevelType w:val="hybridMultilevel"/>
    <w:tmpl w:val="8DEE7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87A4C"/>
    <w:multiLevelType w:val="hybridMultilevel"/>
    <w:tmpl w:val="F53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711F3E"/>
    <w:multiLevelType w:val="hybridMultilevel"/>
    <w:tmpl w:val="801AE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1E0D24"/>
    <w:multiLevelType w:val="hybridMultilevel"/>
    <w:tmpl w:val="8E5C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C5A5F"/>
    <w:multiLevelType w:val="hybridMultilevel"/>
    <w:tmpl w:val="8BEA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835A5"/>
    <w:multiLevelType w:val="hybridMultilevel"/>
    <w:tmpl w:val="6E2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EE4116"/>
    <w:multiLevelType w:val="hybridMultilevel"/>
    <w:tmpl w:val="3FB8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1"/>
  </w:num>
  <w:num w:numId="6">
    <w:abstractNumId w:val="3"/>
  </w:num>
  <w:num w:numId="7">
    <w:abstractNumId w:val="9"/>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trackRevisions/>
  <w:documentProtection w:edit="trackedChanges" w:enforcement="1" w:cryptProviderType="rsaAES" w:cryptAlgorithmClass="hash" w:cryptAlgorithmType="typeAny" w:cryptAlgorithmSid="14" w:cryptSpinCount="100000" w:hash="YXs0zqSvlPSkdZdrvF2TgKrmoxQkFt71Gd771F7gKbIzsWCZFw6rnE8e2HuQzBd+Mpuiqfi0vszNd4mckr8i8g==" w:salt="NRy19UwN1Uc3XgizgOhQ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6D"/>
    <w:rsid w:val="00032765"/>
    <w:rsid w:val="00047CB6"/>
    <w:rsid w:val="000D18B1"/>
    <w:rsid w:val="000D3055"/>
    <w:rsid w:val="000F04CA"/>
    <w:rsid w:val="00113B3F"/>
    <w:rsid w:val="0012076A"/>
    <w:rsid w:val="001373E0"/>
    <w:rsid w:val="001870A7"/>
    <w:rsid w:val="001B4BCF"/>
    <w:rsid w:val="001C17B6"/>
    <w:rsid w:val="001C2894"/>
    <w:rsid w:val="001E67AA"/>
    <w:rsid w:val="001E7B14"/>
    <w:rsid w:val="00222513"/>
    <w:rsid w:val="00231E06"/>
    <w:rsid w:val="00251D49"/>
    <w:rsid w:val="00280826"/>
    <w:rsid w:val="002A3993"/>
    <w:rsid w:val="00325B43"/>
    <w:rsid w:val="003533F6"/>
    <w:rsid w:val="00353F11"/>
    <w:rsid w:val="00361D02"/>
    <w:rsid w:val="003641FC"/>
    <w:rsid w:val="003734E7"/>
    <w:rsid w:val="00375E1D"/>
    <w:rsid w:val="003E4871"/>
    <w:rsid w:val="00446BC3"/>
    <w:rsid w:val="00467EB5"/>
    <w:rsid w:val="004C6DE4"/>
    <w:rsid w:val="005127DC"/>
    <w:rsid w:val="00535A60"/>
    <w:rsid w:val="0055398A"/>
    <w:rsid w:val="005B584C"/>
    <w:rsid w:val="00686BAB"/>
    <w:rsid w:val="006A0A45"/>
    <w:rsid w:val="006D5B81"/>
    <w:rsid w:val="006E46FF"/>
    <w:rsid w:val="00720F2B"/>
    <w:rsid w:val="008700B8"/>
    <w:rsid w:val="008753E1"/>
    <w:rsid w:val="0091506D"/>
    <w:rsid w:val="00954FD5"/>
    <w:rsid w:val="0097578C"/>
    <w:rsid w:val="009C58DB"/>
    <w:rsid w:val="009C5DB8"/>
    <w:rsid w:val="009C6B9A"/>
    <w:rsid w:val="009D0148"/>
    <w:rsid w:val="00A25E9D"/>
    <w:rsid w:val="00A62900"/>
    <w:rsid w:val="00A94374"/>
    <w:rsid w:val="00A955CF"/>
    <w:rsid w:val="00AB0450"/>
    <w:rsid w:val="00AB0A09"/>
    <w:rsid w:val="00AC4DB6"/>
    <w:rsid w:val="00AD2933"/>
    <w:rsid w:val="00B20434"/>
    <w:rsid w:val="00B9607C"/>
    <w:rsid w:val="00BC51E0"/>
    <w:rsid w:val="00C23807"/>
    <w:rsid w:val="00CB4B19"/>
    <w:rsid w:val="00D32B9A"/>
    <w:rsid w:val="00D72A65"/>
    <w:rsid w:val="00DC1254"/>
    <w:rsid w:val="00DC4A0A"/>
    <w:rsid w:val="00DF7F38"/>
    <w:rsid w:val="00E133F8"/>
    <w:rsid w:val="00E2449F"/>
    <w:rsid w:val="00E41834"/>
    <w:rsid w:val="00E41890"/>
    <w:rsid w:val="00E47798"/>
    <w:rsid w:val="00EC3018"/>
    <w:rsid w:val="00EC5483"/>
    <w:rsid w:val="00EE040A"/>
    <w:rsid w:val="00F70BCF"/>
    <w:rsid w:val="00F77A6D"/>
    <w:rsid w:val="00F82F03"/>
    <w:rsid w:val="00FF2B5F"/>
    <w:rsid w:val="00FF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ListParagraph">
    <w:name w:val="List Paragraph"/>
    <w:basedOn w:val="Normal"/>
    <w:uiPriority w:val="34"/>
    <w:qFormat/>
    <w:rsid w:val="00280826"/>
    <w:pPr>
      <w:ind w:left="720"/>
      <w:contextualSpacing/>
    </w:pPr>
  </w:style>
  <w:style w:type="paragraph" w:styleId="Revision">
    <w:name w:val="Revision"/>
    <w:hidden/>
    <w:uiPriority w:val="99"/>
    <w:semiHidden/>
    <w:rsid w:val="00DC12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2022-01-10T11:03:00Z</dcterms:created>
  <dcterms:modified xsi:type="dcterms:W3CDTF">2022-01-10T11:03:00Z</dcterms:modified>
</cp:coreProperties>
</file>