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F9F67" w14:textId="77777777" w:rsidR="00F04217" w:rsidRDefault="00F04217" w:rsidP="00F04217">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0288" behindDoc="0" locked="0" layoutInCell="1" allowOverlap="1" wp14:anchorId="6D3402A9" wp14:editId="7F5708DF">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446408"/>
                            <a:ext cx="3810000" cy="758190"/>
                          </a:xfrm>
                          <a:prstGeom prst="rect">
                            <a:avLst/>
                          </a:prstGeom>
                          <a:noFill/>
                        </wps:spPr>
                        <wps:txbx>
                          <w:txbxContent>
                            <w:p w14:paraId="6D3BF791" w14:textId="77777777" w:rsidR="00F04217" w:rsidRDefault="00F04217" w:rsidP="00F04217">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Tracking Officer</w:t>
                              </w:r>
                            </w:p>
                            <w:p w14:paraId="30956CBD" w14:textId="77777777" w:rsidR="00F04217" w:rsidRPr="00251D49" w:rsidRDefault="00F04217" w:rsidP="00F04217">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JE1276</w:t>
                              </w:r>
                            </w:p>
                            <w:bookmarkEnd w:id="0"/>
                            <w:p w14:paraId="6F795A43" w14:textId="77777777" w:rsidR="00F04217" w:rsidRPr="00EC3018" w:rsidRDefault="00F04217" w:rsidP="00F04217">
                              <w:pPr>
                                <w:spacing w:after="0" w:line="240" w:lineRule="auto"/>
                                <w:contextualSpacing/>
                                <w:rPr>
                                  <w:sz w:val="6"/>
                                  <w:szCs w:val="6"/>
                                </w:rPr>
                              </w:pPr>
                            </w:p>
                          </w:txbxContent>
                        </wps:txbx>
                        <wps:bodyPr wrap="square" rtlCol="0">
                          <a:spAutoFit/>
                        </wps:bodyPr>
                      </wps:wsp>
                    </wpg:wgp>
                  </a:graphicData>
                </a:graphic>
              </wp:anchor>
            </w:drawing>
          </mc:Choice>
          <mc:Fallback>
            <w:pict>
              <v:group w14:anchorId="6D3402A9" id="Group 7" o:spid="_x0000_s1026" style="position:absolute;margin-left:-20.25pt;margin-top:-28.5pt;width:565.5pt;height:115.9pt;z-index:251660288;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6" o:spid="_x0000_s1029"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6D3BF791" w14:textId="77777777" w:rsidR="00F04217" w:rsidRDefault="00F04217" w:rsidP="00F04217">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Tracking Officer</w:t>
                        </w:r>
                      </w:p>
                      <w:p w14:paraId="30956CBD" w14:textId="77777777" w:rsidR="00F04217" w:rsidRPr="00251D49" w:rsidRDefault="00F04217" w:rsidP="00F04217">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JE1276</w:t>
                        </w:r>
                      </w:p>
                      <w:bookmarkEnd w:id="1"/>
                      <w:p w14:paraId="6F795A43" w14:textId="77777777" w:rsidR="00F04217" w:rsidRPr="00EC3018" w:rsidRDefault="00F04217" w:rsidP="00F04217">
                        <w:pPr>
                          <w:spacing w:after="0" w:line="240" w:lineRule="auto"/>
                          <w:contextualSpacing/>
                          <w:rPr>
                            <w:sz w:val="6"/>
                            <w:szCs w:val="6"/>
                          </w:rPr>
                        </w:pPr>
                      </w:p>
                    </w:txbxContent>
                  </v:textbox>
                </v:shape>
                <w10:wrap anchorx="margin"/>
              </v:group>
            </w:pict>
          </mc:Fallback>
        </mc:AlternateContent>
      </w:r>
    </w:p>
    <w:p w14:paraId="0082E885" w14:textId="77777777" w:rsidR="00F04217" w:rsidRDefault="00F04217" w:rsidP="00F04217">
      <w:pPr>
        <w:rPr>
          <w:rFonts w:cstheme="minorHAnsi"/>
          <w:b/>
          <w:bCs/>
          <w:color w:val="000000" w:themeColor="text1"/>
        </w:rPr>
      </w:pPr>
    </w:p>
    <w:p w14:paraId="391EEF56" w14:textId="77777777" w:rsidR="00F04217" w:rsidRDefault="00F04217" w:rsidP="00F04217">
      <w:pPr>
        <w:rPr>
          <w:rFonts w:cstheme="minorHAnsi"/>
          <w:b/>
          <w:bCs/>
          <w:color w:val="000000" w:themeColor="text1"/>
        </w:rPr>
      </w:pPr>
    </w:p>
    <w:p w14:paraId="72D098D9" w14:textId="77777777" w:rsidR="00F04217" w:rsidRDefault="00F04217" w:rsidP="00F04217">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F04217" w14:paraId="2C156502" w14:textId="77777777" w:rsidTr="00586E9E">
        <w:tc>
          <w:tcPr>
            <w:tcW w:w="10456" w:type="dxa"/>
            <w:gridSpan w:val="2"/>
          </w:tcPr>
          <w:p w14:paraId="4784A3A2" w14:textId="77777777" w:rsidR="00F04217" w:rsidRPr="006D5B81" w:rsidRDefault="00F04217" w:rsidP="00586E9E">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46865FC8" w14:textId="77777777" w:rsidR="00F04217" w:rsidRPr="001C2894" w:rsidRDefault="00F04217" w:rsidP="00586E9E">
            <w:pPr>
              <w:rPr>
                <w:rFonts w:cstheme="minorHAnsi"/>
                <w:color w:val="000000" w:themeColor="text1"/>
              </w:rPr>
            </w:pPr>
          </w:p>
        </w:tc>
      </w:tr>
      <w:tr w:rsidR="00F04217" w14:paraId="73C4F90D" w14:textId="77777777" w:rsidTr="00586E9E">
        <w:tc>
          <w:tcPr>
            <w:tcW w:w="2093" w:type="dxa"/>
          </w:tcPr>
          <w:p w14:paraId="4BD0C00A" w14:textId="77777777" w:rsidR="00F04217" w:rsidRDefault="00F04217" w:rsidP="00586E9E">
            <w:pPr>
              <w:rPr>
                <w:rFonts w:cstheme="minorHAnsi"/>
                <w:b/>
                <w:bCs/>
                <w:color w:val="000000" w:themeColor="text1"/>
              </w:rPr>
            </w:pPr>
            <w:r>
              <w:rPr>
                <w:rFonts w:cstheme="minorHAnsi"/>
                <w:b/>
                <w:bCs/>
                <w:color w:val="000000" w:themeColor="text1"/>
              </w:rPr>
              <w:t>Service</w:t>
            </w:r>
          </w:p>
        </w:tc>
        <w:tc>
          <w:tcPr>
            <w:tcW w:w="8363" w:type="dxa"/>
          </w:tcPr>
          <w:p w14:paraId="22640FF5" w14:textId="77777777" w:rsidR="00F04217" w:rsidRPr="001C2894" w:rsidRDefault="00F04217" w:rsidP="00586E9E">
            <w:pPr>
              <w:rPr>
                <w:rFonts w:cstheme="minorHAnsi"/>
                <w:color w:val="000000" w:themeColor="text1"/>
              </w:rPr>
            </w:pPr>
            <w:r>
              <w:rPr>
                <w:rFonts w:cstheme="minorHAnsi"/>
                <w:color w:val="000000" w:themeColor="text1"/>
              </w:rPr>
              <w:t>Education, Sufficiency and Access</w:t>
            </w:r>
          </w:p>
        </w:tc>
      </w:tr>
      <w:tr w:rsidR="00F04217" w14:paraId="7427B15C" w14:textId="77777777" w:rsidTr="00586E9E">
        <w:tc>
          <w:tcPr>
            <w:tcW w:w="2093" w:type="dxa"/>
          </w:tcPr>
          <w:p w14:paraId="669359C3" w14:textId="77777777" w:rsidR="00F04217" w:rsidRDefault="00F04217" w:rsidP="00586E9E">
            <w:pPr>
              <w:rPr>
                <w:rFonts w:cstheme="minorHAnsi"/>
                <w:b/>
                <w:bCs/>
                <w:color w:val="000000" w:themeColor="text1"/>
              </w:rPr>
            </w:pPr>
            <w:r>
              <w:rPr>
                <w:rFonts w:cstheme="minorHAnsi"/>
                <w:b/>
                <w:bCs/>
                <w:color w:val="000000" w:themeColor="text1"/>
              </w:rPr>
              <w:t>Reports to:</w:t>
            </w:r>
          </w:p>
        </w:tc>
        <w:tc>
          <w:tcPr>
            <w:tcW w:w="8363" w:type="dxa"/>
          </w:tcPr>
          <w:p w14:paraId="3DE7795D" w14:textId="77777777" w:rsidR="00F04217" w:rsidRPr="001C2894" w:rsidRDefault="00F04217" w:rsidP="00586E9E">
            <w:pPr>
              <w:rPr>
                <w:rFonts w:cstheme="minorHAnsi"/>
                <w:color w:val="000000" w:themeColor="text1"/>
              </w:rPr>
            </w:pPr>
            <w:r>
              <w:rPr>
                <w:rFonts w:cstheme="minorHAnsi"/>
                <w:color w:val="000000" w:themeColor="text1"/>
              </w:rPr>
              <w:t xml:space="preserve">Team Leader – </w:t>
            </w:r>
            <w:bookmarkStart w:id="2" w:name="_Hlk101953776"/>
            <w:r>
              <w:rPr>
                <w:rFonts w:cstheme="minorHAnsi"/>
                <w:color w:val="000000" w:themeColor="text1"/>
              </w:rPr>
              <w:t xml:space="preserve">Young People’s Careers Information </w:t>
            </w:r>
            <w:bookmarkEnd w:id="2"/>
            <w:r>
              <w:rPr>
                <w:rFonts w:cstheme="minorHAnsi"/>
                <w:color w:val="000000" w:themeColor="text1"/>
              </w:rPr>
              <w:t>Advice and Guidance Team</w:t>
            </w:r>
          </w:p>
        </w:tc>
      </w:tr>
      <w:tr w:rsidR="00F04217" w14:paraId="7E0060B4" w14:textId="77777777" w:rsidTr="00586E9E">
        <w:tc>
          <w:tcPr>
            <w:tcW w:w="2093" w:type="dxa"/>
          </w:tcPr>
          <w:p w14:paraId="31CC08B0" w14:textId="77777777" w:rsidR="00F04217" w:rsidRDefault="00F04217" w:rsidP="00586E9E">
            <w:pPr>
              <w:rPr>
                <w:rFonts w:cstheme="minorHAnsi"/>
                <w:b/>
                <w:bCs/>
                <w:color w:val="000000" w:themeColor="text1"/>
              </w:rPr>
            </w:pPr>
            <w:r>
              <w:rPr>
                <w:rFonts w:cstheme="minorHAnsi"/>
                <w:b/>
                <w:bCs/>
                <w:color w:val="000000" w:themeColor="text1"/>
              </w:rPr>
              <w:t>Job Family</w:t>
            </w:r>
          </w:p>
        </w:tc>
        <w:tc>
          <w:tcPr>
            <w:tcW w:w="8363" w:type="dxa"/>
          </w:tcPr>
          <w:p w14:paraId="7B7621EC" w14:textId="77777777" w:rsidR="00F04217" w:rsidRPr="001C2894" w:rsidRDefault="00F04217" w:rsidP="00586E9E">
            <w:pPr>
              <w:rPr>
                <w:rFonts w:cstheme="minorHAnsi"/>
                <w:color w:val="000000" w:themeColor="text1"/>
              </w:rPr>
            </w:pPr>
            <w:r>
              <w:rPr>
                <w:rFonts w:cstheme="minorHAnsi"/>
                <w:color w:val="000000" w:themeColor="text1"/>
              </w:rPr>
              <w:t>Professional/Technical</w:t>
            </w:r>
          </w:p>
        </w:tc>
      </w:tr>
      <w:tr w:rsidR="00F04217" w14:paraId="450181D9" w14:textId="77777777" w:rsidTr="00586E9E">
        <w:tc>
          <w:tcPr>
            <w:tcW w:w="2093" w:type="dxa"/>
          </w:tcPr>
          <w:p w14:paraId="6F8AD0E6" w14:textId="77777777" w:rsidR="00F04217" w:rsidRDefault="00F04217" w:rsidP="00586E9E">
            <w:pPr>
              <w:rPr>
                <w:rFonts w:cstheme="minorHAnsi"/>
                <w:b/>
                <w:bCs/>
                <w:color w:val="000000" w:themeColor="text1"/>
              </w:rPr>
            </w:pPr>
            <w:r>
              <w:rPr>
                <w:rFonts w:cstheme="minorHAnsi"/>
                <w:b/>
                <w:bCs/>
                <w:color w:val="000000" w:themeColor="text1"/>
              </w:rPr>
              <w:t>Grade:</w:t>
            </w:r>
          </w:p>
        </w:tc>
        <w:tc>
          <w:tcPr>
            <w:tcW w:w="8363" w:type="dxa"/>
          </w:tcPr>
          <w:p w14:paraId="3B7CFCF8" w14:textId="77777777" w:rsidR="00F04217" w:rsidRPr="001C2894" w:rsidRDefault="00F04217" w:rsidP="00586E9E">
            <w:pPr>
              <w:rPr>
                <w:rFonts w:cstheme="minorHAnsi"/>
                <w:color w:val="000000" w:themeColor="text1"/>
              </w:rPr>
            </w:pPr>
            <w:r>
              <w:rPr>
                <w:rFonts w:cstheme="minorHAnsi"/>
                <w:color w:val="000000" w:themeColor="text1"/>
              </w:rPr>
              <w:t>E</w:t>
            </w:r>
          </w:p>
        </w:tc>
      </w:tr>
      <w:tr w:rsidR="00F04217" w14:paraId="5199DD26" w14:textId="77777777" w:rsidTr="00586E9E">
        <w:tc>
          <w:tcPr>
            <w:tcW w:w="2093" w:type="dxa"/>
          </w:tcPr>
          <w:p w14:paraId="65DF2DCF" w14:textId="77777777" w:rsidR="00F04217" w:rsidRDefault="00F04217" w:rsidP="00586E9E">
            <w:pPr>
              <w:rPr>
                <w:rFonts w:cstheme="minorHAnsi"/>
                <w:b/>
                <w:bCs/>
                <w:color w:val="000000" w:themeColor="text1"/>
              </w:rPr>
            </w:pPr>
            <w:r>
              <w:rPr>
                <w:rFonts w:cstheme="minorHAnsi"/>
                <w:b/>
                <w:bCs/>
                <w:color w:val="000000" w:themeColor="text1"/>
              </w:rPr>
              <w:t>Political restricted</w:t>
            </w:r>
          </w:p>
        </w:tc>
        <w:tc>
          <w:tcPr>
            <w:tcW w:w="8363" w:type="dxa"/>
          </w:tcPr>
          <w:p w14:paraId="3DED3F15" w14:textId="77777777" w:rsidR="00F04217" w:rsidRPr="001C2894" w:rsidRDefault="00F04217" w:rsidP="00586E9E">
            <w:pPr>
              <w:rPr>
                <w:rFonts w:cstheme="minorHAnsi"/>
                <w:color w:val="000000" w:themeColor="text1"/>
              </w:rPr>
            </w:pPr>
            <w:r>
              <w:rPr>
                <w:rFonts w:cstheme="minorHAnsi"/>
                <w:color w:val="000000" w:themeColor="text1"/>
              </w:rPr>
              <w:t>N</w:t>
            </w:r>
          </w:p>
        </w:tc>
      </w:tr>
      <w:tr w:rsidR="00F04217" w14:paraId="05DA298D" w14:textId="77777777" w:rsidTr="00586E9E">
        <w:tc>
          <w:tcPr>
            <w:tcW w:w="2093" w:type="dxa"/>
          </w:tcPr>
          <w:p w14:paraId="16C5D073" w14:textId="77777777" w:rsidR="00F04217" w:rsidRDefault="00F04217" w:rsidP="00586E9E">
            <w:pPr>
              <w:rPr>
                <w:rFonts w:cstheme="minorHAnsi"/>
                <w:b/>
                <w:bCs/>
                <w:color w:val="000000" w:themeColor="text1"/>
              </w:rPr>
            </w:pPr>
            <w:r>
              <w:rPr>
                <w:rFonts w:cstheme="minorHAnsi"/>
                <w:b/>
                <w:bCs/>
                <w:color w:val="000000" w:themeColor="text1"/>
              </w:rPr>
              <w:t>Date:</w:t>
            </w:r>
          </w:p>
        </w:tc>
        <w:tc>
          <w:tcPr>
            <w:tcW w:w="8363" w:type="dxa"/>
          </w:tcPr>
          <w:p w14:paraId="3DDA96DB" w14:textId="77777777" w:rsidR="00F04217" w:rsidRDefault="00F04217" w:rsidP="00586E9E">
            <w:pPr>
              <w:rPr>
                <w:rFonts w:cstheme="minorHAnsi"/>
                <w:color w:val="000000" w:themeColor="text1"/>
              </w:rPr>
            </w:pPr>
            <w:r>
              <w:rPr>
                <w:rFonts w:cstheme="minorHAnsi"/>
                <w:color w:val="000000" w:themeColor="text1"/>
              </w:rPr>
              <w:t>April 2022</w:t>
            </w:r>
          </w:p>
        </w:tc>
      </w:tr>
    </w:tbl>
    <w:p w14:paraId="1D78BF78" w14:textId="77777777" w:rsidR="00F04217" w:rsidRPr="001C2894" w:rsidRDefault="00F04217" w:rsidP="00F04217">
      <w:pPr>
        <w:rPr>
          <w:rFonts w:cstheme="minorHAnsi"/>
          <w:b/>
          <w:bCs/>
          <w:color w:val="000000" w:themeColor="text1"/>
          <w:sz w:val="28"/>
          <w:szCs w:val="28"/>
        </w:rPr>
      </w:pPr>
      <w:r>
        <w:rPr>
          <w:rFonts w:cstheme="minorHAnsi"/>
          <w:b/>
          <w:bCs/>
          <w:color w:val="000000" w:themeColor="text1"/>
          <w:sz w:val="28"/>
          <w:szCs w:val="28"/>
        </w:rPr>
        <w:br/>
      </w:r>
      <w:r w:rsidRPr="001C2894">
        <w:rPr>
          <w:rFonts w:cstheme="minorHAnsi"/>
          <w:b/>
          <w:bCs/>
          <w:color w:val="000000" w:themeColor="text1"/>
          <w:sz w:val="28"/>
          <w:szCs w:val="28"/>
        </w:rPr>
        <w:t>Key Deliverables</w:t>
      </w:r>
    </w:p>
    <w:tbl>
      <w:tblPr>
        <w:tblStyle w:val="TableGrid"/>
        <w:tblW w:w="10456" w:type="dxa"/>
        <w:tblLook w:val="04A0" w:firstRow="1" w:lastRow="0" w:firstColumn="1" w:lastColumn="0" w:noHBand="0" w:noVBand="1"/>
      </w:tblPr>
      <w:tblGrid>
        <w:gridCol w:w="562"/>
        <w:gridCol w:w="9894"/>
      </w:tblGrid>
      <w:tr w:rsidR="00F04217" w14:paraId="2B19D3B6" w14:textId="77777777" w:rsidTr="00586E9E">
        <w:tc>
          <w:tcPr>
            <w:tcW w:w="562" w:type="dxa"/>
          </w:tcPr>
          <w:p w14:paraId="3C562FBE" w14:textId="77777777" w:rsidR="00F04217" w:rsidRPr="00586E9E" w:rsidRDefault="00F04217" w:rsidP="00586E9E">
            <w:pPr>
              <w:rPr>
                <w:rFonts w:eastAsia="Calibri" w:cstheme="minorHAnsi"/>
                <w:sz w:val="24"/>
                <w:szCs w:val="24"/>
              </w:rPr>
            </w:pPr>
            <w:r w:rsidRPr="00586E9E">
              <w:rPr>
                <w:rFonts w:eastAsia="Calibri" w:cstheme="minorHAnsi"/>
                <w:sz w:val="24"/>
                <w:szCs w:val="24"/>
              </w:rPr>
              <w:t>1.</w:t>
            </w:r>
          </w:p>
        </w:tc>
        <w:tc>
          <w:tcPr>
            <w:tcW w:w="9894" w:type="dxa"/>
          </w:tcPr>
          <w:p w14:paraId="51725AFF" w14:textId="77777777" w:rsidR="00F04217" w:rsidRPr="00586E9E" w:rsidRDefault="00F04217" w:rsidP="00586E9E">
            <w:pPr>
              <w:rPr>
                <w:rFonts w:eastAsia="Calibri" w:cstheme="minorHAnsi"/>
                <w:sz w:val="24"/>
                <w:szCs w:val="24"/>
              </w:rPr>
            </w:pPr>
            <w:r w:rsidRPr="00586E9E">
              <w:rPr>
                <w:rFonts w:eastAsia="Calibri" w:cstheme="minorHAnsi"/>
                <w:sz w:val="24"/>
                <w:szCs w:val="24"/>
              </w:rPr>
              <w:t xml:space="preserve">To maintain and improve the existing data quality held on the NCCIS and IYSS database. </w:t>
            </w:r>
          </w:p>
        </w:tc>
      </w:tr>
      <w:tr w:rsidR="00F04217" w14:paraId="46BB669F" w14:textId="77777777" w:rsidTr="00586E9E">
        <w:tc>
          <w:tcPr>
            <w:tcW w:w="562" w:type="dxa"/>
          </w:tcPr>
          <w:p w14:paraId="18DBB640" w14:textId="77777777" w:rsidR="00F04217" w:rsidRPr="00586E9E" w:rsidRDefault="00F04217" w:rsidP="00586E9E">
            <w:pPr>
              <w:rPr>
                <w:rFonts w:eastAsia="Calibri" w:cstheme="minorHAnsi"/>
                <w:sz w:val="24"/>
                <w:szCs w:val="24"/>
              </w:rPr>
            </w:pPr>
            <w:r w:rsidRPr="00586E9E">
              <w:rPr>
                <w:rFonts w:eastAsia="Calibri" w:cstheme="minorHAnsi"/>
                <w:sz w:val="24"/>
                <w:szCs w:val="24"/>
              </w:rPr>
              <w:t>2.</w:t>
            </w:r>
          </w:p>
        </w:tc>
        <w:tc>
          <w:tcPr>
            <w:tcW w:w="9894" w:type="dxa"/>
          </w:tcPr>
          <w:p w14:paraId="3FEB7384" w14:textId="77777777" w:rsidR="00F04217" w:rsidRPr="00586E9E" w:rsidRDefault="00F04217" w:rsidP="00586E9E">
            <w:pPr>
              <w:rPr>
                <w:rFonts w:eastAsia="Calibri" w:cstheme="minorHAnsi"/>
                <w:sz w:val="24"/>
                <w:szCs w:val="24"/>
              </w:rPr>
            </w:pPr>
            <w:r w:rsidRPr="00586E9E">
              <w:rPr>
                <w:rFonts w:eastAsia="Calibri" w:cstheme="minorHAnsi"/>
                <w:sz w:val="24"/>
                <w:szCs w:val="24"/>
              </w:rPr>
              <w:t>Work closely with and report regularly to the management team to update the tracking strategy annually, monitor progress against NEET and Not Known targets</w:t>
            </w:r>
            <w:r>
              <w:rPr>
                <w:rFonts w:eastAsia="Calibri" w:cstheme="minorHAnsi"/>
                <w:sz w:val="24"/>
                <w:szCs w:val="24"/>
              </w:rPr>
              <w:t>,</w:t>
            </w:r>
            <w:r w:rsidRPr="00586E9E">
              <w:rPr>
                <w:rFonts w:eastAsia="Calibri" w:cstheme="minorHAnsi"/>
                <w:sz w:val="24"/>
                <w:szCs w:val="24"/>
              </w:rPr>
              <w:t xml:space="preserve"> and identify solutions if there are emerging variances.</w:t>
            </w:r>
          </w:p>
        </w:tc>
      </w:tr>
      <w:tr w:rsidR="00F04217" w14:paraId="2560C9B0" w14:textId="77777777" w:rsidTr="00586E9E">
        <w:tc>
          <w:tcPr>
            <w:tcW w:w="562" w:type="dxa"/>
          </w:tcPr>
          <w:p w14:paraId="1E5CA92C" w14:textId="77777777" w:rsidR="00F04217" w:rsidRPr="00586E9E" w:rsidRDefault="00F04217" w:rsidP="00586E9E">
            <w:pPr>
              <w:rPr>
                <w:rFonts w:eastAsia="Calibri" w:cstheme="minorHAnsi"/>
                <w:sz w:val="24"/>
                <w:szCs w:val="24"/>
              </w:rPr>
            </w:pPr>
            <w:r w:rsidRPr="00586E9E">
              <w:rPr>
                <w:rFonts w:eastAsia="Calibri" w:cstheme="minorHAnsi"/>
                <w:sz w:val="24"/>
                <w:szCs w:val="24"/>
              </w:rPr>
              <w:t>3.</w:t>
            </w:r>
          </w:p>
        </w:tc>
        <w:tc>
          <w:tcPr>
            <w:tcW w:w="9894" w:type="dxa"/>
          </w:tcPr>
          <w:p w14:paraId="63D2B46E" w14:textId="77777777" w:rsidR="00F04217" w:rsidRPr="00586E9E" w:rsidRDefault="00F04217" w:rsidP="00586E9E">
            <w:pPr>
              <w:rPr>
                <w:rFonts w:eastAsia="Calibri" w:cstheme="minorHAnsi"/>
                <w:sz w:val="24"/>
                <w:szCs w:val="24"/>
              </w:rPr>
            </w:pPr>
            <w:r w:rsidRPr="00586E9E">
              <w:rPr>
                <w:rFonts w:eastAsia="Calibri" w:cstheme="minorHAnsi"/>
                <w:sz w:val="24"/>
                <w:szCs w:val="24"/>
              </w:rPr>
              <w:t>Be responsible for establishing and recording where young people are attending a place of education, employment or training and alert managers where there is a difficulty in obtaining this information</w:t>
            </w:r>
            <w:r>
              <w:rPr>
                <w:rFonts w:eastAsia="Calibri" w:cstheme="minorHAnsi"/>
                <w:sz w:val="24"/>
                <w:szCs w:val="24"/>
              </w:rPr>
              <w:t>.</w:t>
            </w:r>
            <w:r w:rsidRPr="00586E9E">
              <w:rPr>
                <w:rFonts w:eastAsia="Calibri" w:cstheme="minorHAnsi"/>
                <w:sz w:val="24"/>
                <w:szCs w:val="24"/>
              </w:rPr>
              <w:t xml:space="preserve"> </w:t>
            </w:r>
          </w:p>
        </w:tc>
      </w:tr>
      <w:tr w:rsidR="00F04217" w14:paraId="1D626F98" w14:textId="77777777" w:rsidTr="00586E9E">
        <w:tc>
          <w:tcPr>
            <w:tcW w:w="562" w:type="dxa"/>
          </w:tcPr>
          <w:p w14:paraId="0D2623BB" w14:textId="77777777" w:rsidR="00F04217" w:rsidRPr="00586E9E" w:rsidRDefault="00F04217" w:rsidP="00586E9E">
            <w:pPr>
              <w:rPr>
                <w:rFonts w:eastAsia="Calibri" w:cstheme="minorHAnsi"/>
                <w:sz w:val="24"/>
                <w:szCs w:val="24"/>
              </w:rPr>
            </w:pPr>
            <w:r w:rsidRPr="00586E9E">
              <w:rPr>
                <w:rFonts w:eastAsia="Calibri" w:cstheme="minorHAnsi"/>
                <w:sz w:val="24"/>
                <w:szCs w:val="24"/>
              </w:rPr>
              <w:t>4.</w:t>
            </w:r>
          </w:p>
        </w:tc>
        <w:tc>
          <w:tcPr>
            <w:tcW w:w="9894" w:type="dxa"/>
          </w:tcPr>
          <w:p w14:paraId="0B3578A8" w14:textId="77777777" w:rsidR="00F04217" w:rsidRPr="00586E9E" w:rsidRDefault="00F04217" w:rsidP="00586E9E">
            <w:pPr>
              <w:rPr>
                <w:rFonts w:eastAsia="Calibri" w:cstheme="minorHAnsi"/>
                <w:sz w:val="24"/>
                <w:szCs w:val="24"/>
              </w:rPr>
            </w:pPr>
            <w:r w:rsidRPr="00586E9E">
              <w:rPr>
                <w:rFonts w:eastAsia="Calibri" w:cstheme="minorHAnsi"/>
                <w:sz w:val="24"/>
                <w:szCs w:val="24"/>
              </w:rPr>
              <w:t>Work within professional standards and ethical boundaries, maintain</w:t>
            </w:r>
            <w:r>
              <w:rPr>
                <w:rFonts w:eastAsia="Calibri" w:cstheme="minorHAnsi"/>
                <w:sz w:val="24"/>
                <w:szCs w:val="24"/>
              </w:rPr>
              <w:t>ing</w:t>
            </w:r>
            <w:r w:rsidRPr="00586E9E">
              <w:rPr>
                <w:rFonts w:eastAsia="Calibri" w:cstheme="minorHAnsi"/>
                <w:sz w:val="24"/>
                <w:szCs w:val="24"/>
              </w:rPr>
              <w:t xml:space="preserve"> confidentiality and manag</w:t>
            </w:r>
            <w:r>
              <w:rPr>
                <w:rFonts w:eastAsia="Calibri" w:cstheme="minorHAnsi"/>
                <w:sz w:val="24"/>
                <w:szCs w:val="24"/>
              </w:rPr>
              <w:t>ing</w:t>
            </w:r>
            <w:r w:rsidRPr="00586E9E">
              <w:rPr>
                <w:rFonts w:eastAsia="Calibri" w:cstheme="minorHAnsi"/>
                <w:sz w:val="24"/>
                <w:szCs w:val="24"/>
              </w:rPr>
              <w:t xml:space="preserve"> information in a manner that satisfies data protection requirements and adheres to the principles of informed consent of young people</w:t>
            </w:r>
            <w:r>
              <w:rPr>
                <w:rFonts w:eastAsia="Calibri" w:cstheme="minorHAnsi"/>
                <w:sz w:val="24"/>
                <w:szCs w:val="24"/>
              </w:rPr>
              <w:t>.</w:t>
            </w:r>
          </w:p>
        </w:tc>
      </w:tr>
      <w:tr w:rsidR="00F04217" w14:paraId="39EBDE03" w14:textId="77777777" w:rsidTr="00586E9E">
        <w:tc>
          <w:tcPr>
            <w:tcW w:w="562" w:type="dxa"/>
          </w:tcPr>
          <w:p w14:paraId="645FD449" w14:textId="77777777" w:rsidR="00F04217" w:rsidRPr="00586E9E" w:rsidRDefault="00F04217" w:rsidP="00586E9E">
            <w:pPr>
              <w:rPr>
                <w:rFonts w:eastAsia="Calibri" w:cstheme="minorHAnsi"/>
                <w:sz w:val="24"/>
                <w:szCs w:val="24"/>
              </w:rPr>
            </w:pPr>
            <w:r w:rsidRPr="00586E9E">
              <w:rPr>
                <w:rFonts w:eastAsia="Calibri" w:cstheme="minorHAnsi"/>
                <w:sz w:val="24"/>
                <w:szCs w:val="24"/>
              </w:rPr>
              <w:t>5.</w:t>
            </w:r>
          </w:p>
        </w:tc>
        <w:tc>
          <w:tcPr>
            <w:tcW w:w="9894" w:type="dxa"/>
          </w:tcPr>
          <w:p w14:paraId="4B5FEBF4" w14:textId="77777777" w:rsidR="00F04217" w:rsidRPr="00586E9E" w:rsidRDefault="00F04217" w:rsidP="00586E9E">
            <w:pPr>
              <w:rPr>
                <w:rFonts w:eastAsia="Calibri" w:cstheme="minorHAnsi"/>
                <w:sz w:val="24"/>
                <w:szCs w:val="24"/>
              </w:rPr>
            </w:pPr>
            <w:r w:rsidRPr="00586E9E">
              <w:rPr>
                <w:rFonts w:eastAsia="Calibri" w:cstheme="minorHAnsi"/>
                <w:sz w:val="24"/>
                <w:szCs w:val="24"/>
              </w:rPr>
              <w:t>Fulfil the role of a Super User on IYSS including delivering training when required</w:t>
            </w:r>
            <w:r>
              <w:rPr>
                <w:rFonts w:eastAsia="Calibri" w:cstheme="minorHAnsi"/>
                <w:sz w:val="24"/>
                <w:szCs w:val="24"/>
              </w:rPr>
              <w:t>.</w:t>
            </w:r>
          </w:p>
        </w:tc>
      </w:tr>
      <w:tr w:rsidR="00F04217" w14:paraId="093F1A90" w14:textId="77777777" w:rsidTr="00586E9E">
        <w:tc>
          <w:tcPr>
            <w:tcW w:w="562" w:type="dxa"/>
          </w:tcPr>
          <w:p w14:paraId="28B0E1EC" w14:textId="77777777" w:rsidR="00F04217" w:rsidRPr="00586E9E" w:rsidRDefault="00F04217" w:rsidP="00586E9E">
            <w:pPr>
              <w:rPr>
                <w:rFonts w:eastAsia="Calibri" w:cstheme="minorHAnsi"/>
                <w:sz w:val="24"/>
                <w:szCs w:val="24"/>
              </w:rPr>
            </w:pPr>
            <w:r w:rsidRPr="00586E9E">
              <w:rPr>
                <w:rFonts w:eastAsia="Calibri" w:cstheme="minorHAnsi"/>
                <w:sz w:val="24"/>
                <w:szCs w:val="24"/>
              </w:rPr>
              <w:t>6.</w:t>
            </w:r>
          </w:p>
        </w:tc>
        <w:tc>
          <w:tcPr>
            <w:tcW w:w="9894" w:type="dxa"/>
          </w:tcPr>
          <w:p w14:paraId="24D7E37E" w14:textId="77777777" w:rsidR="00F04217" w:rsidRPr="00586E9E" w:rsidRDefault="00F04217" w:rsidP="00586E9E">
            <w:pPr>
              <w:rPr>
                <w:rFonts w:eastAsia="Calibri" w:cstheme="minorHAnsi"/>
                <w:sz w:val="24"/>
                <w:szCs w:val="24"/>
              </w:rPr>
            </w:pPr>
            <w:r w:rsidRPr="00586E9E">
              <w:rPr>
                <w:rFonts w:eastAsia="Calibri" w:cstheme="minorHAnsi"/>
                <w:sz w:val="24"/>
                <w:szCs w:val="24"/>
              </w:rPr>
              <w:t>Provide regular Management Information reports including progress on NEET/Not Knowns, work with vulnerable groups, DFE returns - September Guarantee and Activity Survey and monthly MI.</w:t>
            </w:r>
          </w:p>
        </w:tc>
      </w:tr>
      <w:tr w:rsidR="00F04217" w14:paraId="54AA4F94" w14:textId="77777777" w:rsidTr="00586E9E">
        <w:tc>
          <w:tcPr>
            <w:tcW w:w="562" w:type="dxa"/>
          </w:tcPr>
          <w:p w14:paraId="54EACC38" w14:textId="77777777" w:rsidR="00F04217" w:rsidRPr="00586E9E" w:rsidRDefault="00F04217" w:rsidP="00586E9E">
            <w:pPr>
              <w:rPr>
                <w:rFonts w:eastAsia="Calibri" w:cstheme="minorHAnsi"/>
                <w:sz w:val="24"/>
                <w:szCs w:val="24"/>
              </w:rPr>
            </w:pPr>
            <w:r w:rsidRPr="00586E9E">
              <w:rPr>
                <w:rFonts w:eastAsia="Calibri" w:cstheme="minorHAnsi"/>
                <w:sz w:val="24"/>
                <w:szCs w:val="24"/>
              </w:rPr>
              <w:t>7.</w:t>
            </w:r>
          </w:p>
        </w:tc>
        <w:tc>
          <w:tcPr>
            <w:tcW w:w="9894" w:type="dxa"/>
          </w:tcPr>
          <w:p w14:paraId="4EA96C3D" w14:textId="77777777" w:rsidR="00F04217" w:rsidRPr="00586E9E" w:rsidRDefault="00F04217" w:rsidP="00586E9E">
            <w:pPr>
              <w:rPr>
                <w:rFonts w:eastAsia="Calibri" w:cstheme="minorHAnsi"/>
                <w:sz w:val="24"/>
                <w:szCs w:val="24"/>
              </w:rPr>
            </w:pPr>
            <w:r w:rsidRPr="00586E9E">
              <w:rPr>
                <w:rFonts w:eastAsia="Calibri" w:cstheme="minorHAnsi"/>
                <w:sz w:val="24"/>
                <w:szCs w:val="24"/>
              </w:rPr>
              <w:t>Provide bespoke reports as and when requested and assist Management in analysing the data</w:t>
            </w:r>
            <w:r>
              <w:rPr>
                <w:rFonts w:eastAsia="Calibri" w:cstheme="minorHAnsi"/>
                <w:sz w:val="24"/>
                <w:szCs w:val="24"/>
              </w:rPr>
              <w:t>.</w:t>
            </w:r>
          </w:p>
        </w:tc>
      </w:tr>
      <w:tr w:rsidR="00F04217" w14:paraId="7EAA97FE" w14:textId="77777777" w:rsidTr="00586E9E">
        <w:tc>
          <w:tcPr>
            <w:tcW w:w="562" w:type="dxa"/>
          </w:tcPr>
          <w:p w14:paraId="24BBBE6E" w14:textId="77777777" w:rsidR="00F04217" w:rsidRPr="00586E9E" w:rsidRDefault="00F04217" w:rsidP="00586E9E">
            <w:pPr>
              <w:rPr>
                <w:rFonts w:eastAsia="Calibri" w:cstheme="minorHAnsi"/>
                <w:sz w:val="24"/>
                <w:szCs w:val="24"/>
              </w:rPr>
            </w:pPr>
            <w:r w:rsidRPr="00586E9E">
              <w:rPr>
                <w:rFonts w:eastAsia="Calibri" w:cstheme="minorHAnsi"/>
                <w:sz w:val="24"/>
                <w:szCs w:val="24"/>
              </w:rPr>
              <w:t>8.</w:t>
            </w:r>
          </w:p>
        </w:tc>
        <w:tc>
          <w:tcPr>
            <w:tcW w:w="9894" w:type="dxa"/>
          </w:tcPr>
          <w:p w14:paraId="51853762" w14:textId="77777777" w:rsidR="00F04217" w:rsidRPr="00586E9E" w:rsidRDefault="00F04217" w:rsidP="00586E9E">
            <w:pPr>
              <w:rPr>
                <w:rFonts w:eastAsia="Calibri" w:cstheme="minorHAnsi"/>
                <w:sz w:val="24"/>
                <w:szCs w:val="24"/>
              </w:rPr>
            </w:pPr>
            <w:r w:rsidRPr="00586E9E">
              <w:rPr>
                <w:rFonts w:eastAsia="Calibri" w:cstheme="minorHAnsi"/>
                <w:sz w:val="24"/>
                <w:szCs w:val="24"/>
              </w:rPr>
              <w:t>Help the front- line staff as and when requested</w:t>
            </w:r>
            <w:r>
              <w:rPr>
                <w:rFonts w:eastAsia="Calibri" w:cstheme="minorHAnsi"/>
                <w:sz w:val="24"/>
                <w:szCs w:val="24"/>
              </w:rPr>
              <w:t>.</w:t>
            </w:r>
          </w:p>
        </w:tc>
      </w:tr>
      <w:tr w:rsidR="00F04217" w14:paraId="58EDBEAC" w14:textId="77777777" w:rsidTr="00586E9E">
        <w:tc>
          <w:tcPr>
            <w:tcW w:w="562" w:type="dxa"/>
          </w:tcPr>
          <w:p w14:paraId="7195F2F7" w14:textId="77777777" w:rsidR="00F04217" w:rsidRPr="00586E9E" w:rsidRDefault="00F04217" w:rsidP="00586E9E">
            <w:pPr>
              <w:rPr>
                <w:rFonts w:eastAsia="Calibri" w:cstheme="minorHAnsi"/>
                <w:sz w:val="24"/>
                <w:szCs w:val="24"/>
              </w:rPr>
            </w:pPr>
            <w:r w:rsidRPr="00586E9E">
              <w:rPr>
                <w:rFonts w:eastAsia="Calibri" w:cstheme="minorHAnsi"/>
                <w:sz w:val="24"/>
                <w:szCs w:val="24"/>
              </w:rPr>
              <w:t>9.</w:t>
            </w:r>
          </w:p>
        </w:tc>
        <w:tc>
          <w:tcPr>
            <w:tcW w:w="9894" w:type="dxa"/>
          </w:tcPr>
          <w:p w14:paraId="2096EC23" w14:textId="77777777" w:rsidR="00F04217" w:rsidRPr="00586E9E" w:rsidRDefault="00F04217" w:rsidP="00586E9E">
            <w:pPr>
              <w:rPr>
                <w:rFonts w:eastAsia="Calibri" w:cstheme="minorHAnsi"/>
                <w:sz w:val="24"/>
                <w:szCs w:val="24"/>
              </w:rPr>
            </w:pPr>
            <w:r w:rsidRPr="00586E9E">
              <w:rPr>
                <w:rFonts w:eastAsia="Calibri" w:cstheme="minorHAnsi"/>
                <w:sz w:val="24"/>
                <w:szCs w:val="24"/>
              </w:rPr>
              <w:t>Co-ordinate and undertake regular audits of IYSS and report to managers on emerging issues</w:t>
            </w:r>
            <w:r>
              <w:rPr>
                <w:rFonts w:eastAsia="Calibri" w:cstheme="minorHAnsi"/>
                <w:sz w:val="24"/>
                <w:szCs w:val="24"/>
              </w:rPr>
              <w:t>.</w:t>
            </w:r>
          </w:p>
        </w:tc>
      </w:tr>
      <w:tr w:rsidR="00F04217" w14:paraId="76DFD72A" w14:textId="77777777" w:rsidTr="00586E9E">
        <w:tc>
          <w:tcPr>
            <w:tcW w:w="562" w:type="dxa"/>
          </w:tcPr>
          <w:p w14:paraId="33B8C306" w14:textId="77777777" w:rsidR="00F04217" w:rsidRPr="00586E9E" w:rsidRDefault="00F04217" w:rsidP="00586E9E">
            <w:pPr>
              <w:rPr>
                <w:rFonts w:eastAsia="Calibri" w:cstheme="minorHAnsi"/>
                <w:sz w:val="24"/>
                <w:szCs w:val="24"/>
              </w:rPr>
            </w:pPr>
            <w:r w:rsidRPr="00586E9E">
              <w:rPr>
                <w:rFonts w:eastAsia="Calibri" w:cstheme="minorHAnsi"/>
                <w:sz w:val="24"/>
                <w:szCs w:val="24"/>
              </w:rPr>
              <w:t>10.</w:t>
            </w:r>
          </w:p>
        </w:tc>
        <w:tc>
          <w:tcPr>
            <w:tcW w:w="9894" w:type="dxa"/>
          </w:tcPr>
          <w:p w14:paraId="521E7E4B" w14:textId="77777777" w:rsidR="00F04217" w:rsidRPr="00586E9E" w:rsidRDefault="00F04217" w:rsidP="00586E9E">
            <w:pPr>
              <w:rPr>
                <w:rFonts w:eastAsia="Calibri" w:cstheme="minorHAnsi"/>
                <w:sz w:val="24"/>
                <w:szCs w:val="24"/>
              </w:rPr>
            </w:pPr>
            <w:r w:rsidRPr="00586E9E">
              <w:rPr>
                <w:rFonts w:eastAsia="Calibri" w:cstheme="minorHAnsi"/>
                <w:sz w:val="24"/>
                <w:szCs w:val="24"/>
              </w:rPr>
              <w:t>Liaise with data provider over any contractual compliance issues</w:t>
            </w:r>
            <w:r>
              <w:rPr>
                <w:rFonts w:eastAsia="Calibri" w:cstheme="minorHAnsi"/>
                <w:sz w:val="24"/>
                <w:szCs w:val="24"/>
              </w:rPr>
              <w:t>.</w:t>
            </w:r>
          </w:p>
        </w:tc>
      </w:tr>
    </w:tbl>
    <w:p w14:paraId="044E50E2" w14:textId="77777777" w:rsidR="00F04217" w:rsidRDefault="00F04217" w:rsidP="00F04217">
      <w:pPr>
        <w:jc w:val="center"/>
        <w:rPr>
          <w:rFonts w:cstheme="minorHAnsi"/>
          <w:b/>
          <w:bCs/>
          <w:color w:val="000000" w:themeColor="text1"/>
        </w:rPr>
      </w:pPr>
      <w:r>
        <w:rPr>
          <w:rFonts w:cstheme="minorHAnsi"/>
          <w:i/>
          <w:iCs/>
          <w:color w:val="000000" w:themeColor="text1"/>
        </w:rPr>
        <w:br/>
        <w:t>Within reason these key deliverables may evolve to meet service need and it is expected that you will be flexible and adaptable in your delivery to meet both service and council wide needs</w:t>
      </w:r>
    </w:p>
    <w:p w14:paraId="4B81B3DC" w14:textId="77777777" w:rsidR="00F04217" w:rsidRPr="001C2894" w:rsidRDefault="00F04217" w:rsidP="00F04217">
      <w:pPr>
        <w:rPr>
          <w:rFonts w:cstheme="minorHAnsi"/>
          <w:b/>
          <w:bCs/>
          <w:color w:val="000000" w:themeColor="text1"/>
          <w:sz w:val="28"/>
          <w:szCs w:val="28"/>
        </w:rPr>
      </w:pPr>
      <w:r w:rsidRPr="001C2894">
        <w:rPr>
          <w:rFonts w:cstheme="minorHAnsi"/>
          <w:b/>
          <w:bCs/>
          <w:color w:val="000000" w:themeColor="text1"/>
          <w:sz w:val="28"/>
          <w:szCs w:val="28"/>
        </w:rPr>
        <w:t>Essential Requirements</w:t>
      </w:r>
      <w:r>
        <w:rPr>
          <w:rFonts w:cstheme="minorHAnsi"/>
          <w:b/>
          <w:bCs/>
          <w:color w:val="000000" w:themeColor="text1"/>
          <w:sz w:val="28"/>
          <w:szCs w:val="28"/>
        </w:rPr>
        <w:t xml:space="preserve"> (key skills &amp; qualifications)</w:t>
      </w:r>
    </w:p>
    <w:tbl>
      <w:tblPr>
        <w:tblStyle w:val="TableGrid"/>
        <w:tblW w:w="0" w:type="auto"/>
        <w:tblLook w:val="04A0" w:firstRow="1" w:lastRow="0" w:firstColumn="1" w:lastColumn="0" w:noHBand="0" w:noVBand="1"/>
      </w:tblPr>
      <w:tblGrid>
        <w:gridCol w:w="562"/>
        <w:gridCol w:w="9894"/>
      </w:tblGrid>
      <w:tr w:rsidR="00F04217" w14:paraId="57A974F7" w14:textId="77777777" w:rsidTr="00586E9E">
        <w:tc>
          <w:tcPr>
            <w:tcW w:w="562" w:type="dxa"/>
          </w:tcPr>
          <w:p w14:paraId="49DDDCE2" w14:textId="77777777" w:rsidR="00F04217" w:rsidRPr="00586E9E" w:rsidRDefault="00F04217" w:rsidP="00586E9E">
            <w:pPr>
              <w:rPr>
                <w:rFonts w:eastAsia="Calibri" w:cstheme="minorHAnsi"/>
                <w:sz w:val="24"/>
                <w:szCs w:val="24"/>
              </w:rPr>
            </w:pPr>
            <w:r w:rsidRPr="00586E9E">
              <w:rPr>
                <w:rFonts w:eastAsia="Calibri" w:cstheme="minorHAnsi"/>
                <w:sz w:val="24"/>
                <w:szCs w:val="24"/>
              </w:rPr>
              <w:t>1.</w:t>
            </w:r>
          </w:p>
        </w:tc>
        <w:tc>
          <w:tcPr>
            <w:tcW w:w="9894" w:type="dxa"/>
          </w:tcPr>
          <w:p w14:paraId="5F6F9B66" w14:textId="77777777" w:rsidR="00F04217" w:rsidRPr="00586E9E" w:rsidRDefault="00F04217" w:rsidP="00586E9E">
            <w:pPr>
              <w:rPr>
                <w:rFonts w:eastAsia="Calibri" w:cstheme="minorHAnsi"/>
                <w:sz w:val="24"/>
                <w:szCs w:val="24"/>
              </w:rPr>
            </w:pPr>
            <w:r w:rsidRPr="00586E9E">
              <w:rPr>
                <w:rFonts w:eastAsia="Calibri" w:cstheme="minorHAnsi"/>
                <w:sz w:val="24"/>
                <w:szCs w:val="24"/>
              </w:rPr>
              <w:t>Minimum level of qualification NVQ level 4 or above</w:t>
            </w:r>
            <w:r>
              <w:rPr>
                <w:rFonts w:eastAsia="Calibri" w:cstheme="minorHAnsi"/>
                <w:sz w:val="24"/>
                <w:szCs w:val="24"/>
              </w:rPr>
              <w:t>.</w:t>
            </w:r>
          </w:p>
        </w:tc>
      </w:tr>
      <w:tr w:rsidR="00F04217" w14:paraId="106F3564" w14:textId="77777777" w:rsidTr="00586E9E">
        <w:tc>
          <w:tcPr>
            <w:tcW w:w="562" w:type="dxa"/>
          </w:tcPr>
          <w:p w14:paraId="1AF90A90" w14:textId="77777777" w:rsidR="00F04217" w:rsidRPr="00586E9E" w:rsidRDefault="00F04217" w:rsidP="00586E9E">
            <w:pPr>
              <w:rPr>
                <w:rFonts w:eastAsia="Calibri" w:cstheme="minorHAnsi"/>
                <w:sz w:val="24"/>
                <w:szCs w:val="24"/>
              </w:rPr>
            </w:pPr>
            <w:r w:rsidRPr="00586E9E">
              <w:rPr>
                <w:rFonts w:eastAsia="Calibri" w:cstheme="minorHAnsi"/>
                <w:sz w:val="24"/>
                <w:szCs w:val="24"/>
              </w:rPr>
              <w:t>2.</w:t>
            </w:r>
          </w:p>
        </w:tc>
        <w:tc>
          <w:tcPr>
            <w:tcW w:w="9894" w:type="dxa"/>
          </w:tcPr>
          <w:p w14:paraId="5F170031" w14:textId="77777777" w:rsidR="00F04217" w:rsidRPr="00586E9E" w:rsidRDefault="00F04217" w:rsidP="00586E9E">
            <w:pPr>
              <w:rPr>
                <w:rFonts w:eastAsia="Calibri" w:cstheme="minorHAnsi"/>
                <w:sz w:val="24"/>
                <w:szCs w:val="24"/>
              </w:rPr>
            </w:pPr>
            <w:r w:rsidRPr="00586E9E">
              <w:rPr>
                <w:rFonts w:eastAsia="Calibri" w:cstheme="minorHAnsi"/>
                <w:sz w:val="24"/>
                <w:szCs w:val="24"/>
              </w:rPr>
              <w:t>Relevant qualification in data management or relevant recent experience</w:t>
            </w:r>
            <w:r>
              <w:rPr>
                <w:rFonts w:eastAsia="Calibri" w:cstheme="minorHAnsi"/>
                <w:sz w:val="24"/>
                <w:szCs w:val="24"/>
              </w:rPr>
              <w:t>.</w:t>
            </w:r>
          </w:p>
        </w:tc>
      </w:tr>
      <w:tr w:rsidR="00F04217" w14:paraId="4634FDF1" w14:textId="77777777" w:rsidTr="00586E9E">
        <w:tc>
          <w:tcPr>
            <w:tcW w:w="562" w:type="dxa"/>
          </w:tcPr>
          <w:p w14:paraId="155FEBC9" w14:textId="77777777" w:rsidR="00F04217" w:rsidRPr="00586E9E" w:rsidRDefault="00F04217" w:rsidP="00586E9E">
            <w:pPr>
              <w:rPr>
                <w:rFonts w:eastAsia="Calibri" w:cstheme="minorHAnsi"/>
                <w:sz w:val="24"/>
                <w:szCs w:val="24"/>
              </w:rPr>
            </w:pPr>
            <w:r w:rsidRPr="00586E9E">
              <w:rPr>
                <w:rFonts w:eastAsia="Calibri" w:cstheme="minorHAnsi"/>
                <w:sz w:val="24"/>
                <w:szCs w:val="24"/>
              </w:rPr>
              <w:t>3.</w:t>
            </w:r>
          </w:p>
        </w:tc>
        <w:tc>
          <w:tcPr>
            <w:tcW w:w="9894" w:type="dxa"/>
          </w:tcPr>
          <w:p w14:paraId="1BE5492D" w14:textId="77777777" w:rsidR="00F04217" w:rsidRPr="00586E9E" w:rsidRDefault="00F04217" w:rsidP="00586E9E">
            <w:pPr>
              <w:rPr>
                <w:rFonts w:eastAsia="Calibri" w:cstheme="minorHAnsi"/>
                <w:sz w:val="24"/>
                <w:szCs w:val="24"/>
              </w:rPr>
            </w:pPr>
            <w:r w:rsidRPr="00586E9E">
              <w:rPr>
                <w:rFonts w:eastAsia="Calibri" w:cstheme="minorHAnsi"/>
                <w:sz w:val="24"/>
                <w:szCs w:val="24"/>
              </w:rPr>
              <w:t>Ability to work with databases and raw data,</w:t>
            </w:r>
            <w:r>
              <w:rPr>
                <w:rFonts w:eastAsia="Calibri" w:cstheme="minorHAnsi"/>
                <w:sz w:val="24"/>
                <w:szCs w:val="24"/>
              </w:rPr>
              <w:t xml:space="preserve"> and to</w:t>
            </w:r>
            <w:r w:rsidRPr="00586E9E">
              <w:rPr>
                <w:rFonts w:eastAsia="Calibri" w:cstheme="minorHAnsi"/>
                <w:sz w:val="24"/>
                <w:szCs w:val="24"/>
              </w:rPr>
              <w:t xml:space="preserve"> analyse and summarise both qualitative and quantitative information</w:t>
            </w:r>
            <w:r>
              <w:rPr>
                <w:rFonts w:eastAsia="Calibri" w:cstheme="minorHAnsi"/>
                <w:sz w:val="24"/>
                <w:szCs w:val="24"/>
              </w:rPr>
              <w:t>.</w:t>
            </w:r>
          </w:p>
        </w:tc>
      </w:tr>
      <w:tr w:rsidR="00F04217" w14:paraId="2345A8FC" w14:textId="77777777" w:rsidTr="00586E9E">
        <w:tc>
          <w:tcPr>
            <w:tcW w:w="562" w:type="dxa"/>
          </w:tcPr>
          <w:p w14:paraId="79FEE209" w14:textId="77777777" w:rsidR="00F04217" w:rsidRPr="00586E9E" w:rsidRDefault="00F04217" w:rsidP="00586E9E">
            <w:pPr>
              <w:rPr>
                <w:rFonts w:eastAsia="Calibri" w:cstheme="minorHAnsi"/>
                <w:sz w:val="24"/>
                <w:szCs w:val="24"/>
              </w:rPr>
            </w:pPr>
            <w:r w:rsidRPr="00586E9E">
              <w:rPr>
                <w:rFonts w:eastAsia="Calibri" w:cstheme="minorHAnsi"/>
                <w:sz w:val="24"/>
                <w:szCs w:val="24"/>
              </w:rPr>
              <w:t>4.</w:t>
            </w:r>
          </w:p>
        </w:tc>
        <w:tc>
          <w:tcPr>
            <w:tcW w:w="9894" w:type="dxa"/>
          </w:tcPr>
          <w:p w14:paraId="42326B28" w14:textId="77777777" w:rsidR="00F04217" w:rsidRPr="00586E9E" w:rsidRDefault="00F04217" w:rsidP="00586E9E">
            <w:pPr>
              <w:rPr>
                <w:rFonts w:eastAsia="Calibri" w:cstheme="minorHAnsi"/>
                <w:sz w:val="24"/>
                <w:szCs w:val="24"/>
              </w:rPr>
            </w:pPr>
            <w:r w:rsidRPr="00586E9E">
              <w:rPr>
                <w:rFonts w:eastAsia="Calibri" w:cstheme="minorHAnsi"/>
                <w:sz w:val="24"/>
                <w:szCs w:val="24"/>
              </w:rPr>
              <w:t>ICT skills – able to use Microsoft Office and apply information</w:t>
            </w:r>
            <w:r>
              <w:rPr>
                <w:rFonts w:eastAsia="Calibri" w:cstheme="minorHAnsi"/>
                <w:sz w:val="24"/>
                <w:szCs w:val="24"/>
              </w:rPr>
              <w:t>.</w:t>
            </w:r>
          </w:p>
        </w:tc>
      </w:tr>
      <w:tr w:rsidR="00F04217" w14:paraId="1BDCE187" w14:textId="77777777" w:rsidTr="00586E9E">
        <w:tc>
          <w:tcPr>
            <w:tcW w:w="562" w:type="dxa"/>
          </w:tcPr>
          <w:p w14:paraId="4270A204" w14:textId="77777777" w:rsidR="00F04217" w:rsidRPr="00586E9E" w:rsidRDefault="00F04217" w:rsidP="00586E9E">
            <w:pPr>
              <w:rPr>
                <w:rFonts w:eastAsia="Calibri" w:cstheme="minorHAnsi"/>
                <w:sz w:val="24"/>
                <w:szCs w:val="24"/>
              </w:rPr>
            </w:pPr>
            <w:r w:rsidRPr="00586E9E">
              <w:rPr>
                <w:rFonts w:eastAsia="Calibri" w:cstheme="minorHAnsi"/>
                <w:sz w:val="24"/>
                <w:szCs w:val="24"/>
              </w:rPr>
              <w:t>5.</w:t>
            </w:r>
          </w:p>
        </w:tc>
        <w:tc>
          <w:tcPr>
            <w:tcW w:w="9894" w:type="dxa"/>
          </w:tcPr>
          <w:p w14:paraId="76043E74" w14:textId="77777777" w:rsidR="00F04217" w:rsidRPr="00586E9E" w:rsidRDefault="00F04217" w:rsidP="00586E9E">
            <w:pPr>
              <w:rPr>
                <w:rFonts w:eastAsia="Calibri" w:cstheme="minorHAnsi"/>
                <w:sz w:val="24"/>
                <w:szCs w:val="24"/>
              </w:rPr>
            </w:pPr>
            <w:r w:rsidRPr="00586E9E">
              <w:rPr>
                <w:rFonts w:eastAsia="Calibri" w:cstheme="minorHAnsi"/>
                <w:sz w:val="24"/>
                <w:szCs w:val="24"/>
              </w:rPr>
              <w:t xml:space="preserve">Knowledge of GDPR, </w:t>
            </w:r>
            <w:r>
              <w:rPr>
                <w:rFonts w:eastAsia="Calibri" w:cstheme="minorHAnsi"/>
                <w:sz w:val="24"/>
                <w:szCs w:val="24"/>
              </w:rPr>
              <w:t>D</w:t>
            </w:r>
            <w:r w:rsidRPr="00586E9E">
              <w:rPr>
                <w:rFonts w:eastAsia="Calibri" w:cstheme="minorHAnsi"/>
                <w:sz w:val="24"/>
                <w:szCs w:val="24"/>
              </w:rPr>
              <w:t xml:space="preserve">ata </w:t>
            </w:r>
            <w:r>
              <w:rPr>
                <w:rFonts w:eastAsia="Calibri" w:cstheme="minorHAnsi"/>
                <w:sz w:val="24"/>
                <w:szCs w:val="24"/>
              </w:rPr>
              <w:t>P</w:t>
            </w:r>
            <w:r w:rsidRPr="00586E9E">
              <w:rPr>
                <w:rFonts w:eastAsia="Calibri" w:cstheme="minorHAnsi"/>
                <w:sz w:val="24"/>
                <w:szCs w:val="24"/>
              </w:rPr>
              <w:t>rotection, FOI and the management of sensitive data</w:t>
            </w:r>
            <w:r>
              <w:rPr>
                <w:rFonts w:eastAsia="Calibri" w:cstheme="minorHAnsi"/>
                <w:sz w:val="24"/>
                <w:szCs w:val="24"/>
              </w:rPr>
              <w:t>.</w:t>
            </w:r>
          </w:p>
        </w:tc>
      </w:tr>
      <w:tr w:rsidR="00F04217" w14:paraId="6B6A02DD" w14:textId="77777777" w:rsidTr="00586E9E">
        <w:tc>
          <w:tcPr>
            <w:tcW w:w="562" w:type="dxa"/>
          </w:tcPr>
          <w:p w14:paraId="03C4B56A" w14:textId="77777777" w:rsidR="00F04217" w:rsidRPr="00586E9E" w:rsidRDefault="00F04217" w:rsidP="00586E9E">
            <w:pPr>
              <w:rPr>
                <w:rFonts w:eastAsia="Calibri" w:cstheme="minorHAnsi"/>
                <w:sz w:val="24"/>
                <w:szCs w:val="24"/>
              </w:rPr>
            </w:pPr>
            <w:r w:rsidRPr="00586E9E">
              <w:rPr>
                <w:rFonts w:eastAsia="Calibri" w:cstheme="minorHAnsi"/>
                <w:sz w:val="24"/>
                <w:szCs w:val="24"/>
              </w:rPr>
              <w:t>6.</w:t>
            </w:r>
          </w:p>
        </w:tc>
        <w:tc>
          <w:tcPr>
            <w:tcW w:w="9894" w:type="dxa"/>
          </w:tcPr>
          <w:p w14:paraId="2C704DEB" w14:textId="77777777" w:rsidR="00F04217" w:rsidRPr="00586E9E" w:rsidRDefault="00F04217" w:rsidP="00586E9E">
            <w:pPr>
              <w:rPr>
                <w:rFonts w:eastAsia="Calibri" w:cstheme="minorHAnsi"/>
                <w:sz w:val="24"/>
                <w:szCs w:val="24"/>
              </w:rPr>
            </w:pPr>
            <w:r w:rsidRPr="00586E9E">
              <w:rPr>
                <w:rFonts w:eastAsia="Calibri" w:cstheme="minorHAnsi"/>
                <w:sz w:val="24"/>
                <w:szCs w:val="24"/>
              </w:rPr>
              <w:t>Knowledge of young people’s engagement in education, employment or training</w:t>
            </w:r>
            <w:r>
              <w:rPr>
                <w:rFonts w:eastAsia="Calibri" w:cstheme="minorHAnsi"/>
                <w:sz w:val="24"/>
                <w:szCs w:val="24"/>
              </w:rPr>
              <w:t>.</w:t>
            </w:r>
          </w:p>
        </w:tc>
      </w:tr>
      <w:tr w:rsidR="00F04217" w14:paraId="7684EAC8" w14:textId="77777777" w:rsidTr="00586E9E">
        <w:tc>
          <w:tcPr>
            <w:tcW w:w="562" w:type="dxa"/>
          </w:tcPr>
          <w:p w14:paraId="5CFCD7F6" w14:textId="77777777" w:rsidR="00F04217" w:rsidRPr="00586E9E" w:rsidRDefault="00F04217" w:rsidP="00586E9E">
            <w:pPr>
              <w:rPr>
                <w:rFonts w:eastAsia="Calibri" w:cstheme="minorHAnsi"/>
                <w:sz w:val="24"/>
                <w:szCs w:val="24"/>
              </w:rPr>
            </w:pPr>
            <w:r w:rsidRPr="00586E9E">
              <w:rPr>
                <w:rFonts w:eastAsia="Calibri" w:cstheme="minorHAnsi"/>
                <w:sz w:val="24"/>
                <w:szCs w:val="24"/>
              </w:rPr>
              <w:t>7.</w:t>
            </w:r>
          </w:p>
        </w:tc>
        <w:tc>
          <w:tcPr>
            <w:tcW w:w="9894" w:type="dxa"/>
          </w:tcPr>
          <w:p w14:paraId="6AF5E5FC" w14:textId="77777777" w:rsidR="00F04217" w:rsidRPr="00586E9E" w:rsidRDefault="00F04217" w:rsidP="00586E9E">
            <w:pPr>
              <w:rPr>
                <w:rFonts w:eastAsia="Calibri" w:cstheme="minorHAnsi"/>
                <w:sz w:val="24"/>
                <w:szCs w:val="24"/>
              </w:rPr>
            </w:pPr>
            <w:r w:rsidRPr="00586E9E">
              <w:rPr>
                <w:rFonts w:eastAsia="Calibri" w:cstheme="minorHAnsi"/>
                <w:sz w:val="24"/>
                <w:szCs w:val="24"/>
              </w:rPr>
              <w:t>Ability to train others on database functions and communicate instructions and support</w:t>
            </w:r>
            <w:r>
              <w:rPr>
                <w:rFonts w:eastAsia="Calibri" w:cstheme="minorHAnsi"/>
                <w:sz w:val="24"/>
                <w:szCs w:val="24"/>
              </w:rPr>
              <w:t>.</w:t>
            </w:r>
          </w:p>
        </w:tc>
      </w:tr>
      <w:tr w:rsidR="00F04217" w14:paraId="66260C08" w14:textId="77777777" w:rsidTr="00586E9E">
        <w:tc>
          <w:tcPr>
            <w:tcW w:w="562" w:type="dxa"/>
          </w:tcPr>
          <w:p w14:paraId="642FECC5" w14:textId="77777777" w:rsidR="00F04217" w:rsidRPr="00586E9E" w:rsidRDefault="00F04217" w:rsidP="00586E9E">
            <w:pPr>
              <w:rPr>
                <w:rFonts w:eastAsia="Calibri" w:cstheme="minorHAnsi"/>
                <w:sz w:val="24"/>
                <w:szCs w:val="24"/>
              </w:rPr>
            </w:pPr>
            <w:r w:rsidRPr="00586E9E">
              <w:rPr>
                <w:rFonts w:eastAsia="Calibri" w:cstheme="minorHAnsi"/>
                <w:sz w:val="24"/>
                <w:szCs w:val="24"/>
              </w:rPr>
              <w:t>8.</w:t>
            </w:r>
          </w:p>
        </w:tc>
        <w:tc>
          <w:tcPr>
            <w:tcW w:w="9894" w:type="dxa"/>
          </w:tcPr>
          <w:p w14:paraId="1D9B33FC" w14:textId="77777777" w:rsidR="00F04217" w:rsidRPr="00586E9E" w:rsidRDefault="00F04217" w:rsidP="00586E9E">
            <w:pPr>
              <w:rPr>
                <w:rFonts w:eastAsia="Calibri" w:cstheme="minorHAnsi"/>
                <w:sz w:val="24"/>
                <w:szCs w:val="24"/>
              </w:rPr>
            </w:pPr>
            <w:r w:rsidRPr="00586E9E">
              <w:rPr>
                <w:rFonts w:eastAsia="Calibri" w:cstheme="minorHAnsi"/>
                <w:sz w:val="24"/>
                <w:szCs w:val="24"/>
              </w:rPr>
              <w:t>Evidence of being able to show initiative and to share best practice with others</w:t>
            </w:r>
            <w:r>
              <w:rPr>
                <w:rFonts w:eastAsia="Calibri" w:cstheme="minorHAnsi"/>
                <w:sz w:val="24"/>
                <w:szCs w:val="24"/>
              </w:rPr>
              <w:t>.</w:t>
            </w:r>
          </w:p>
        </w:tc>
      </w:tr>
      <w:tr w:rsidR="00F04217" w14:paraId="131077A3" w14:textId="77777777" w:rsidTr="00586E9E">
        <w:tc>
          <w:tcPr>
            <w:tcW w:w="562" w:type="dxa"/>
          </w:tcPr>
          <w:p w14:paraId="5CA885AB" w14:textId="77777777" w:rsidR="00F04217" w:rsidRPr="00586E9E" w:rsidRDefault="00F04217" w:rsidP="00586E9E">
            <w:pPr>
              <w:rPr>
                <w:rFonts w:eastAsia="Calibri" w:cstheme="minorHAnsi"/>
                <w:sz w:val="24"/>
                <w:szCs w:val="24"/>
              </w:rPr>
            </w:pPr>
            <w:r w:rsidRPr="00586E9E">
              <w:rPr>
                <w:rFonts w:eastAsia="Calibri" w:cstheme="minorHAnsi"/>
                <w:sz w:val="24"/>
                <w:szCs w:val="24"/>
              </w:rPr>
              <w:t>9.</w:t>
            </w:r>
          </w:p>
        </w:tc>
        <w:tc>
          <w:tcPr>
            <w:tcW w:w="9894" w:type="dxa"/>
          </w:tcPr>
          <w:p w14:paraId="481CC723" w14:textId="77777777" w:rsidR="00F04217" w:rsidRPr="00586E9E" w:rsidRDefault="00F04217" w:rsidP="00586E9E">
            <w:pPr>
              <w:rPr>
                <w:rFonts w:eastAsia="Calibri" w:cstheme="minorHAnsi"/>
                <w:sz w:val="24"/>
                <w:szCs w:val="24"/>
              </w:rPr>
            </w:pPr>
            <w:r w:rsidRPr="00586E9E">
              <w:rPr>
                <w:rFonts w:eastAsia="Calibri" w:cstheme="minorHAnsi"/>
                <w:sz w:val="24"/>
                <w:szCs w:val="24"/>
              </w:rPr>
              <w:t>Willingness to be flexible and adaptable to meet service requirements</w:t>
            </w:r>
            <w:r>
              <w:rPr>
                <w:rFonts w:eastAsia="Calibri" w:cstheme="minorHAnsi"/>
                <w:sz w:val="24"/>
                <w:szCs w:val="24"/>
              </w:rPr>
              <w:t>.</w:t>
            </w:r>
          </w:p>
        </w:tc>
      </w:tr>
      <w:tr w:rsidR="00F04217" w14:paraId="2D3413CB" w14:textId="77777777" w:rsidTr="00586E9E">
        <w:tc>
          <w:tcPr>
            <w:tcW w:w="562" w:type="dxa"/>
          </w:tcPr>
          <w:p w14:paraId="79CA6D98" w14:textId="77777777" w:rsidR="00F04217" w:rsidRPr="00586E9E" w:rsidRDefault="00F04217" w:rsidP="00586E9E">
            <w:pPr>
              <w:rPr>
                <w:rFonts w:eastAsia="Calibri" w:cstheme="minorHAnsi"/>
                <w:sz w:val="24"/>
                <w:szCs w:val="24"/>
              </w:rPr>
            </w:pPr>
            <w:r w:rsidRPr="00586E9E">
              <w:rPr>
                <w:rFonts w:eastAsia="Calibri" w:cstheme="minorHAnsi"/>
                <w:sz w:val="24"/>
                <w:szCs w:val="24"/>
              </w:rPr>
              <w:t>10.</w:t>
            </w:r>
          </w:p>
        </w:tc>
        <w:tc>
          <w:tcPr>
            <w:tcW w:w="9894" w:type="dxa"/>
          </w:tcPr>
          <w:p w14:paraId="65DB6810" w14:textId="77777777" w:rsidR="00F04217" w:rsidRPr="00586E9E" w:rsidRDefault="00F04217" w:rsidP="00586E9E">
            <w:pPr>
              <w:rPr>
                <w:rFonts w:eastAsia="Calibri" w:cstheme="minorHAnsi"/>
                <w:sz w:val="24"/>
                <w:szCs w:val="24"/>
              </w:rPr>
            </w:pPr>
            <w:r w:rsidRPr="00586E9E">
              <w:rPr>
                <w:rFonts w:eastAsia="Calibri" w:cstheme="minorHAnsi"/>
                <w:sz w:val="24"/>
                <w:szCs w:val="24"/>
              </w:rPr>
              <w:t>Ability to review practice and identify development needs of others and self</w:t>
            </w:r>
            <w:r>
              <w:rPr>
                <w:rFonts w:eastAsia="Calibri" w:cstheme="minorHAnsi"/>
                <w:sz w:val="24"/>
                <w:szCs w:val="24"/>
              </w:rPr>
              <w:t>.</w:t>
            </w:r>
          </w:p>
        </w:tc>
      </w:tr>
      <w:tr w:rsidR="00F04217" w14:paraId="171B9AB6" w14:textId="77777777" w:rsidTr="00586E9E">
        <w:tc>
          <w:tcPr>
            <w:tcW w:w="562" w:type="dxa"/>
          </w:tcPr>
          <w:p w14:paraId="41E80E64" w14:textId="77777777" w:rsidR="00F04217" w:rsidRPr="00586E9E" w:rsidRDefault="00F04217" w:rsidP="00586E9E">
            <w:pPr>
              <w:rPr>
                <w:rFonts w:eastAsia="Calibri" w:cstheme="minorHAnsi"/>
                <w:sz w:val="24"/>
                <w:szCs w:val="24"/>
              </w:rPr>
            </w:pPr>
            <w:r w:rsidRPr="00586E9E">
              <w:rPr>
                <w:rFonts w:eastAsia="Calibri" w:cstheme="minorHAnsi"/>
                <w:sz w:val="24"/>
                <w:szCs w:val="24"/>
              </w:rPr>
              <w:t>11.</w:t>
            </w:r>
          </w:p>
        </w:tc>
        <w:tc>
          <w:tcPr>
            <w:tcW w:w="9894" w:type="dxa"/>
          </w:tcPr>
          <w:p w14:paraId="7E7CDC47" w14:textId="77777777" w:rsidR="00F04217" w:rsidRPr="00586E9E" w:rsidRDefault="00F04217" w:rsidP="00586E9E">
            <w:pPr>
              <w:rPr>
                <w:rFonts w:eastAsia="Calibri" w:cstheme="minorHAnsi"/>
                <w:sz w:val="24"/>
                <w:szCs w:val="24"/>
              </w:rPr>
            </w:pPr>
            <w:r w:rsidRPr="00586E9E">
              <w:rPr>
                <w:rFonts w:eastAsia="Calibri" w:cstheme="minorHAnsi"/>
                <w:sz w:val="24"/>
                <w:szCs w:val="24"/>
              </w:rPr>
              <w:t>Ability to organise own work; meet targets and deadlines and manage conflicting pressures</w:t>
            </w:r>
            <w:r>
              <w:rPr>
                <w:rFonts w:eastAsia="Calibri" w:cstheme="minorHAnsi"/>
                <w:sz w:val="24"/>
                <w:szCs w:val="24"/>
              </w:rPr>
              <w:t>.</w:t>
            </w:r>
            <w:r w:rsidRPr="00586E9E">
              <w:rPr>
                <w:rFonts w:eastAsia="Calibri" w:cstheme="minorHAnsi"/>
                <w:sz w:val="24"/>
                <w:szCs w:val="24"/>
              </w:rPr>
              <w:t xml:space="preserve"> </w:t>
            </w:r>
          </w:p>
        </w:tc>
      </w:tr>
      <w:tr w:rsidR="00F04217" w14:paraId="2990E45C" w14:textId="77777777" w:rsidTr="00586E9E">
        <w:tc>
          <w:tcPr>
            <w:tcW w:w="562" w:type="dxa"/>
          </w:tcPr>
          <w:p w14:paraId="190B08F8" w14:textId="77777777" w:rsidR="00F04217" w:rsidRPr="00586E9E" w:rsidRDefault="00F04217" w:rsidP="00586E9E">
            <w:pPr>
              <w:rPr>
                <w:rFonts w:eastAsia="Calibri" w:cstheme="minorHAnsi"/>
                <w:sz w:val="24"/>
                <w:szCs w:val="24"/>
              </w:rPr>
            </w:pPr>
            <w:r w:rsidRPr="00586E9E">
              <w:rPr>
                <w:rFonts w:eastAsia="Calibri" w:cstheme="minorHAnsi"/>
                <w:sz w:val="24"/>
                <w:szCs w:val="24"/>
              </w:rPr>
              <w:lastRenderedPageBreak/>
              <w:t>12.</w:t>
            </w:r>
          </w:p>
        </w:tc>
        <w:tc>
          <w:tcPr>
            <w:tcW w:w="9894" w:type="dxa"/>
          </w:tcPr>
          <w:p w14:paraId="5763C532" w14:textId="77777777" w:rsidR="00F04217" w:rsidRPr="00586E9E" w:rsidRDefault="00F04217" w:rsidP="00586E9E">
            <w:pPr>
              <w:rPr>
                <w:rFonts w:eastAsia="Calibri" w:cstheme="minorHAnsi"/>
                <w:sz w:val="24"/>
                <w:szCs w:val="24"/>
              </w:rPr>
            </w:pPr>
            <w:r w:rsidRPr="00586E9E">
              <w:rPr>
                <w:rFonts w:eastAsia="Calibri" w:cstheme="minorHAnsi"/>
                <w:sz w:val="24"/>
                <w:szCs w:val="24"/>
              </w:rPr>
              <w:t xml:space="preserve">Good communication skills to develop appropriate professional relationships with a range of partners </w:t>
            </w:r>
          </w:p>
        </w:tc>
      </w:tr>
      <w:tr w:rsidR="00F04217" w14:paraId="2762240D" w14:textId="77777777" w:rsidTr="00586E9E">
        <w:tc>
          <w:tcPr>
            <w:tcW w:w="562" w:type="dxa"/>
          </w:tcPr>
          <w:p w14:paraId="3695650E" w14:textId="77777777" w:rsidR="00F04217" w:rsidRPr="00586E9E" w:rsidRDefault="00F04217" w:rsidP="00586E9E">
            <w:pPr>
              <w:rPr>
                <w:rFonts w:eastAsia="Calibri" w:cstheme="minorHAnsi"/>
                <w:sz w:val="24"/>
                <w:szCs w:val="24"/>
              </w:rPr>
            </w:pPr>
            <w:r w:rsidRPr="00586E9E">
              <w:rPr>
                <w:rFonts w:eastAsia="Calibri" w:cstheme="minorHAnsi"/>
                <w:sz w:val="24"/>
                <w:szCs w:val="24"/>
              </w:rPr>
              <w:t>13.</w:t>
            </w:r>
          </w:p>
        </w:tc>
        <w:tc>
          <w:tcPr>
            <w:tcW w:w="9894" w:type="dxa"/>
          </w:tcPr>
          <w:p w14:paraId="1C529671" w14:textId="77777777" w:rsidR="00F04217" w:rsidRPr="00586E9E" w:rsidRDefault="00F04217" w:rsidP="00586E9E">
            <w:pPr>
              <w:rPr>
                <w:rFonts w:eastAsia="Calibri" w:cstheme="minorHAnsi"/>
                <w:sz w:val="24"/>
                <w:szCs w:val="24"/>
              </w:rPr>
            </w:pPr>
            <w:r w:rsidRPr="00586E9E">
              <w:rPr>
                <w:rFonts w:eastAsia="Calibri" w:cstheme="minorHAnsi"/>
                <w:sz w:val="24"/>
                <w:szCs w:val="24"/>
              </w:rPr>
              <w:t>Understanding of MKC safeguarding policies and procedures when working with young people</w:t>
            </w:r>
          </w:p>
        </w:tc>
      </w:tr>
    </w:tbl>
    <w:p w14:paraId="7B0DC6A2" w14:textId="77777777" w:rsidR="00F04217" w:rsidRDefault="00F04217" w:rsidP="00F04217">
      <w:pPr>
        <w:rPr>
          <w:rFonts w:cstheme="minorHAnsi"/>
          <w:b/>
          <w:bCs/>
          <w:color w:val="000000" w:themeColor="text1"/>
        </w:rPr>
      </w:pPr>
    </w:p>
    <w:p w14:paraId="5A8A32BB" w14:textId="77777777" w:rsidR="00F04217" w:rsidRDefault="00F04217" w:rsidP="00F04217">
      <w:pPr>
        <w:rPr>
          <w:rFonts w:cstheme="minorHAnsi"/>
          <w:b/>
          <w:bCs/>
          <w:color w:val="000000" w:themeColor="text1"/>
        </w:rPr>
      </w:pPr>
    </w:p>
    <w:p w14:paraId="02C90FC5" w14:textId="77777777" w:rsidR="00F04217" w:rsidRPr="00F77A6D" w:rsidRDefault="00F04217" w:rsidP="00F04217">
      <w:pPr>
        <w:rPr>
          <w:rFonts w:cstheme="minorHAnsi"/>
          <w:b/>
          <w:bCs/>
          <w:color w:val="000000" w:themeColor="text1"/>
        </w:rPr>
      </w:pPr>
      <w:r w:rsidRPr="00F77A6D">
        <w:rPr>
          <w:noProof/>
          <w:color w:val="000000" w:themeColor="text1"/>
        </w:rPr>
        <mc:AlternateContent>
          <mc:Choice Requires="wpg">
            <w:drawing>
              <wp:anchor distT="0" distB="0" distL="114300" distR="114300" simplePos="0" relativeHeight="251659264" behindDoc="0" locked="0" layoutInCell="1" allowOverlap="1" wp14:anchorId="48FC6067" wp14:editId="150B1FF8">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1D8B8226" w14:textId="77777777" w:rsidR="00F04217" w:rsidRDefault="00F04217" w:rsidP="00F04217">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0C0CBF94" w14:textId="77777777" w:rsidR="00F04217" w:rsidRDefault="00F04217" w:rsidP="00F04217">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601E4716" w14:textId="77777777" w:rsidR="00F04217" w:rsidRPr="00EC3018" w:rsidRDefault="00F04217" w:rsidP="00F04217">
                              <w:pPr>
                                <w:spacing w:after="0" w:line="240" w:lineRule="auto"/>
                                <w:contextualSpacing/>
                                <w:rPr>
                                  <w:sz w:val="6"/>
                                  <w:szCs w:val="6"/>
                                </w:rPr>
                              </w:pPr>
                              <w:r>
                                <w:rPr>
                                  <w:rFonts w:hAnsi="Calibri"/>
                                  <w:color w:val="FFFFFF" w:themeColor="background1"/>
                                  <w:kern w:val="24"/>
                                  <w:sz w:val="24"/>
                                  <w:szCs w:val="24"/>
                                </w:rPr>
                                <w:t>Grade E</w:t>
                              </w:r>
                            </w:p>
                          </w:txbxContent>
                        </wps:txbx>
                        <wps:bodyPr wrap="square" rtlCol="0">
                          <a:spAutoFit/>
                        </wps:bodyPr>
                      </wps:wsp>
                    </wpg:wgp>
                  </a:graphicData>
                </a:graphic>
              </wp:anchor>
            </w:drawing>
          </mc:Choice>
          <mc:Fallback>
            <w:pict>
              <v:group w14:anchorId="48FC606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7"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8"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1D8B8226" w14:textId="77777777" w:rsidR="00F04217" w:rsidRDefault="00F04217" w:rsidP="00F04217">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0C0CBF94" w14:textId="77777777" w:rsidR="00F04217" w:rsidRDefault="00F04217" w:rsidP="00F04217">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601E4716" w14:textId="77777777" w:rsidR="00F04217" w:rsidRPr="00EC3018" w:rsidRDefault="00F04217" w:rsidP="00F04217">
                        <w:pPr>
                          <w:spacing w:after="0" w:line="240" w:lineRule="auto"/>
                          <w:contextualSpacing/>
                          <w:rPr>
                            <w:sz w:val="6"/>
                            <w:szCs w:val="6"/>
                          </w:rPr>
                        </w:pPr>
                        <w:r>
                          <w:rPr>
                            <w:rFonts w:hAnsi="Calibri"/>
                            <w:color w:val="FFFFFF" w:themeColor="background1"/>
                            <w:kern w:val="24"/>
                            <w:sz w:val="24"/>
                            <w:szCs w:val="24"/>
                          </w:rPr>
                          <w:t>Grade E</w:t>
                        </w:r>
                      </w:p>
                    </w:txbxContent>
                  </v:textbox>
                </v:shape>
                <w10:wrap anchorx="margin"/>
              </v:group>
            </w:pict>
          </mc:Fallback>
        </mc:AlternateContent>
      </w:r>
    </w:p>
    <w:p w14:paraId="766EB841" w14:textId="77777777" w:rsidR="00F04217" w:rsidRPr="00F77A6D" w:rsidRDefault="00F04217" w:rsidP="00F04217">
      <w:pPr>
        <w:pStyle w:val="NormalWeb"/>
        <w:spacing w:before="0" w:beforeAutospacing="0" w:after="0" w:afterAutospacing="0"/>
        <w:contextualSpacing/>
        <w:rPr>
          <w:rFonts w:asciiTheme="minorHAnsi" w:hAnsiTheme="minorHAnsi" w:cstheme="minorHAnsi"/>
          <w:b/>
          <w:bCs/>
          <w:color w:val="000000" w:themeColor="text1"/>
        </w:rPr>
      </w:pPr>
    </w:p>
    <w:p w14:paraId="109F7E98" w14:textId="77777777" w:rsidR="00F04217" w:rsidRPr="00F77A6D" w:rsidRDefault="00F04217" w:rsidP="00F04217">
      <w:pPr>
        <w:pStyle w:val="NormalWeb"/>
        <w:spacing w:before="0" w:beforeAutospacing="0" w:after="0" w:afterAutospacing="0"/>
        <w:contextualSpacing/>
        <w:rPr>
          <w:rFonts w:asciiTheme="minorHAnsi" w:hAnsiTheme="minorHAnsi" w:cstheme="minorHAnsi"/>
          <w:b/>
          <w:bCs/>
          <w:color w:val="000000" w:themeColor="text1"/>
        </w:rPr>
      </w:pPr>
    </w:p>
    <w:p w14:paraId="51C843B1" w14:textId="77777777" w:rsidR="00F04217" w:rsidRPr="00F77A6D" w:rsidRDefault="00F04217" w:rsidP="00F04217">
      <w:pPr>
        <w:pStyle w:val="NormalWeb"/>
        <w:spacing w:before="0" w:beforeAutospacing="0" w:after="0" w:afterAutospacing="0"/>
        <w:contextualSpacing/>
        <w:rPr>
          <w:rFonts w:asciiTheme="minorHAnsi" w:hAnsiTheme="minorHAnsi" w:cstheme="minorHAnsi"/>
          <w:b/>
          <w:bCs/>
          <w:color w:val="000000" w:themeColor="text1"/>
        </w:rPr>
      </w:pPr>
    </w:p>
    <w:p w14:paraId="0AD9B92B" w14:textId="77777777" w:rsidR="00F04217" w:rsidRPr="00F77A6D" w:rsidRDefault="00F04217" w:rsidP="00F04217">
      <w:pPr>
        <w:pStyle w:val="NormalWeb"/>
        <w:spacing w:before="0" w:beforeAutospacing="0" w:after="0" w:afterAutospacing="0"/>
        <w:contextualSpacing/>
        <w:rPr>
          <w:rFonts w:asciiTheme="minorHAnsi" w:hAnsiTheme="minorHAnsi" w:cstheme="minorHAnsi"/>
          <w:b/>
          <w:bCs/>
          <w:color w:val="000000" w:themeColor="text1"/>
        </w:rPr>
      </w:pPr>
    </w:p>
    <w:p w14:paraId="5DA14E42" w14:textId="77777777" w:rsidR="00F04217" w:rsidRDefault="00F04217" w:rsidP="00F04217">
      <w:pPr>
        <w:pStyle w:val="NormalWeb"/>
        <w:spacing w:before="0" w:beforeAutospacing="0" w:after="0" w:afterAutospacing="0"/>
        <w:contextualSpacing/>
        <w:rPr>
          <w:rFonts w:asciiTheme="minorHAnsi" w:hAnsiTheme="minorHAnsi" w:cstheme="minorHAnsi"/>
          <w:b/>
          <w:bCs/>
          <w:color w:val="000000" w:themeColor="text1"/>
        </w:rPr>
      </w:pPr>
    </w:p>
    <w:p w14:paraId="10441731" w14:textId="77777777" w:rsidR="00F04217" w:rsidRDefault="00F04217" w:rsidP="00F04217">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F04217" w14:paraId="0E8201D0" w14:textId="77777777" w:rsidTr="00586E9E">
        <w:trPr>
          <w:trHeight w:val="3518"/>
        </w:trPr>
        <w:tc>
          <w:tcPr>
            <w:tcW w:w="5218" w:type="dxa"/>
          </w:tcPr>
          <w:p w14:paraId="1F3A64C8" w14:textId="77777777" w:rsidR="00F04217" w:rsidRPr="001870A7" w:rsidRDefault="00F04217" w:rsidP="00586E9E">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1E39060E" w14:textId="77777777" w:rsidR="00F04217" w:rsidRDefault="00F04217" w:rsidP="00586E9E">
            <w:pPr>
              <w:pStyle w:val="NormalWeb"/>
              <w:spacing w:after="0"/>
              <w:contextualSpacing/>
              <w:rPr>
                <w:rFonts w:asciiTheme="minorHAnsi" w:hAnsiTheme="minorHAnsi" w:cstheme="minorHAnsi"/>
                <w:color w:val="000000" w:themeColor="text1"/>
              </w:rPr>
            </w:pPr>
          </w:p>
          <w:p w14:paraId="0CA9FFCF" w14:textId="77777777" w:rsidR="00F04217" w:rsidRPr="00467EB5" w:rsidRDefault="00F04217" w:rsidP="00F04217">
            <w:pPr>
              <w:pStyle w:val="NormalWeb"/>
              <w:numPr>
                <w:ilvl w:val="0"/>
                <w:numId w:val="1"/>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0C76EEE" w14:textId="77777777" w:rsidR="00F04217" w:rsidRPr="00467EB5" w:rsidRDefault="00F04217" w:rsidP="00F04217">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2DF78C49" w14:textId="77777777" w:rsidR="00F04217" w:rsidRPr="00467EB5" w:rsidRDefault="00F04217" w:rsidP="00F04217">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0CCD8EAF" w14:textId="77777777" w:rsidR="00F04217" w:rsidRPr="00467EB5" w:rsidRDefault="00F04217" w:rsidP="00F04217">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44E791F6" w14:textId="77777777" w:rsidR="00F04217" w:rsidRPr="00467EB5" w:rsidRDefault="00F04217" w:rsidP="00F04217">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02D761AA" w14:textId="77777777" w:rsidR="00F04217" w:rsidRPr="00467EB5" w:rsidRDefault="00F04217" w:rsidP="00F04217">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1BCA5B53" w14:textId="77777777" w:rsidR="00F04217" w:rsidRDefault="00F04217" w:rsidP="00F04217">
            <w:pPr>
              <w:pStyle w:val="NormalWeb"/>
              <w:numPr>
                <w:ilvl w:val="0"/>
                <w:numId w:val="1"/>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D1E4B35" w14:textId="77777777" w:rsidR="00F04217" w:rsidRDefault="00F04217" w:rsidP="00586E9E">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4E3808BE" w14:textId="77777777" w:rsidR="00F04217" w:rsidRPr="00535A60" w:rsidRDefault="00F04217" w:rsidP="00586E9E">
            <w:pPr>
              <w:pStyle w:val="NormalWeb"/>
              <w:spacing w:before="0" w:beforeAutospacing="0" w:after="0" w:afterAutospacing="0"/>
              <w:contextualSpacing/>
              <w:rPr>
                <w:rFonts w:asciiTheme="minorHAnsi" w:hAnsiTheme="minorHAnsi" w:cstheme="minorHAnsi"/>
                <w:b/>
                <w:bCs/>
                <w:color w:val="000000" w:themeColor="text1"/>
              </w:rPr>
            </w:pPr>
          </w:p>
          <w:p w14:paraId="56B44EB8" w14:textId="77777777" w:rsidR="00F04217" w:rsidRDefault="00F04217" w:rsidP="00F04217">
            <w:pPr>
              <w:numPr>
                <w:ilvl w:val="0"/>
                <w:numId w:val="1"/>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5E3CBFAF" w14:textId="77777777" w:rsidR="00F04217" w:rsidRPr="00467EB5" w:rsidRDefault="00F04217" w:rsidP="00F04217">
            <w:pPr>
              <w:numPr>
                <w:ilvl w:val="0"/>
                <w:numId w:val="1"/>
              </w:numPr>
              <w:spacing w:line="276" w:lineRule="auto"/>
              <w:rPr>
                <w:sz w:val="24"/>
                <w:szCs w:val="24"/>
              </w:rPr>
            </w:pPr>
            <w:r w:rsidRPr="00467EB5">
              <w:rPr>
                <w:sz w:val="24"/>
                <w:szCs w:val="24"/>
              </w:rPr>
              <w:t xml:space="preserve">Make well-considered decisions </w:t>
            </w:r>
          </w:p>
          <w:p w14:paraId="5B928A6B" w14:textId="77777777" w:rsidR="00F04217" w:rsidRPr="00467EB5" w:rsidRDefault="00F04217" w:rsidP="00F04217">
            <w:pPr>
              <w:numPr>
                <w:ilvl w:val="0"/>
                <w:numId w:val="1"/>
              </w:numPr>
              <w:spacing w:line="276" w:lineRule="auto"/>
              <w:rPr>
                <w:sz w:val="24"/>
                <w:szCs w:val="24"/>
              </w:rPr>
            </w:pPr>
            <w:r w:rsidRPr="00467EB5">
              <w:rPr>
                <w:sz w:val="24"/>
                <w:szCs w:val="24"/>
              </w:rPr>
              <w:t>Support, coach and communicate with my team</w:t>
            </w:r>
          </w:p>
          <w:p w14:paraId="1FD50FA7" w14:textId="77777777" w:rsidR="00F04217" w:rsidRPr="00467EB5" w:rsidRDefault="00F04217" w:rsidP="00F04217">
            <w:pPr>
              <w:numPr>
                <w:ilvl w:val="0"/>
                <w:numId w:val="1"/>
              </w:numPr>
              <w:spacing w:line="276" w:lineRule="auto"/>
              <w:rPr>
                <w:sz w:val="24"/>
                <w:szCs w:val="24"/>
              </w:rPr>
            </w:pPr>
            <w:r w:rsidRPr="00467EB5">
              <w:rPr>
                <w:sz w:val="24"/>
                <w:szCs w:val="24"/>
              </w:rPr>
              <w:t>Be accountable for my team’s performance</w:t>
            </w:r>
          </w:p>
          <w:p w14:paraId="4BC638E8" w14:textId="77777777" w:rsidR="00F04217" w:rsidRDefault="00F04217" w:rsidP="00586E9E">
            <w:pPr>
              <w:pStyle w:val="NormalWeb"/>
              <w:spacing w:before="0" w:after="0"/>
              <w:contextualSpacing/>
              <w:rPr>
                <w:rFonts w:asciiTheme="minorHAnsi" w:hAnsiTheme="minorHAnsi" w:cstheme="minorHAnsi"/>
                <w:b/>
                <w:bCs/>
                <w:color w:val="000000" w:themeColor="text1"/>
              </w:rPr>
            </w:pPr>
          </w:p>
        </w:tc>
      </w:tr>
    </w:tbl>
    <w:p w14:paraId="2C8C40C3" w14:textId="77777777" w:rsidR="00F04217" w:rsidRDefault="00F04217" w:rsidP="00F04217">
      <w:pPr>
        <w:jc w:val="both"/>
        <w:rPr>
          <w:rFonts w:cstheme="minorHAnsi"/>
          <w:sz w:val="24"/>
          <w:szCs w:val="24"/>
        </w:rPr>
      </w:pPr>
    </w:p>
    <w:p w14:paraId="1B9D3529" w14:textId="77777777" w:rsidR="00F04217" w:rsidRPr="00C23807" w:rsidRDefault="00F04217" w:rsidP="00F04217">
      <w:pPr>
        <w:ind w:right="-24"/>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790D21D6" w14:textId="77777777" w:rsidR="00F04217" w:rsidRDefault="00F04217" w:rsidP="00F04217">
      <w:pPr>
        <w:pStyle w:val="Heading3"/>
        <w:ind w:right="-24"/>
        <w:jc w:val="both"/>
      </w:pPr>
      <w:r>
        <w:t>Role Characteristics</w:t>
      </w:r>
    </w:p>
    <w:p w14:paraId="07D7F493" w14:textId="77777777" w:rsidR="00F04217" w:rsidRDefault="00F04217" w:rsidP="00F04217">
      <w:pPr>
        <w:pStyle w:val="BodyText"/>
        <w:ind w:right="-24"/>
        <w:jc w:val="both"/>
        <w:rPr>
          <w:rFonts w:asciiTheme="minorHAnsi" w:hAnsiTheme="minorHAnsi" w:cstheme="minorHAnsi"/>
        </w:rPr>
      </w:pPr>
    </w:p>
    <w:p w14:paraId="02CE5930" w14:textId="77777777" w:rsidR="00F04217" w:rsidRPr="00F96C90" w:rsidRDefault="00F04217" w:rsidP="00F04217">
      <w:pPr>
        <w:pStyle w:val="BodyText"/>
        <w:ind w:right="-24"/>
        <w:jc w:val="both"/>
        <w:rPr>
          <w:rFonts w:asciiTheme="minorHAnsi" w:hAnsiTheme="minorHAnsi" w:cstheme="minorHAnsi"/>
        </w:rPr>
      </w:pPr>
      <w:r w:rsidRPr="00F96C90">
        <w:rPr>
          <w:rFonts w:asciiTheme="minorHAnsi" w:hAnsiTheme="minorHAnsi" w:cstheme="minorHAnsi"/>
        </w:rPr>
        <w:t>At this level the experience and technical expertise of job holders enables them to carry out a range of complicated tasks and provide authoritative technical and procedural advice to colleagues and members of the public. They will monitor and take responsibility for a range of Council assets and will plan work outputs and project deliverables several weeks in advance.</w:t>
      </w:r>
    </w:p>
    <w:p w14:paraId="4140393D" w14:textId="77777777" w:rsidR="00F04217" w:rsidRDefault="00F04217" w:rsidP="00F04217">
      <w:pPr>
        <w:pStyle w:val="BodyText"/>
        <w:spacing w:line="242" w:lineRule="auto"/>
        <w:ind w:right="-24"/>
        <w:jc w:val="both"/>
      </w:pPr>
    </w:p>
    <w:p w14:paraId="57E0B8D8" w14:textId="77777777" w:rsidR="00F04217" w:rsidRDefault="00F04217" w:rsidP="00F04217">
      <w:pPr>
        <w:pStyle w:val="Heading3"/>
        <w:spacing w:before="0"/>
        <w:ind w:right="-24"/>
        <w:jc w:val="both"/>
      </w:pPr>
      <w:r>
        <w:t>The K</w:t>
      </w:r>
      <w:r w:rsidRPr="00585845">
        <w:t>nowledge and skills required</w:t>
      </w:r>
    </w:p>
    <w:p w14:paraId="63202596" w14:textId="77777777" w:rsidR="00F04217" w:rsidRDefault="00F04217" w:rsidP="00F04217">
      <w:pPr>
        <w:pStyle w:val="BodyText"/>
        <w:spacing w:line="244" w:lineRule="auto"/>
        <w:ind w:right="-24"/>
        <w:jc w:val="both"/>
        <w:rPr>
          <w:rFonts w:asciiTheme="minorHAnsi" w:hAnsiTheme="minorHAnsi" w:cstheme="minorHAnsi"/>
        </w:rPr>
      </w:pPr>
    </w:p>
    <w:p w14:paraId="634ED3A4" w14:textId="77777777" w:rsidR="00F04217" w:rsidRPr="00F96C90" w:rsidRDefault="00F04217" w:rsidP="00F04217">
      <w:pPr>
        <w:pStyle w:val="BodyText"/>
        <w:spacing w:line="244" w:lineRule="auto"/>
        <w:ind w:right="-24"/>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621A26D9" w14:textId="77777777" w:rsidR="00F04217" w:rsidRPr="00F96C90" w:rsidRDefault="00F04217" w:rsidP="00F04217">
      <w:pPr>
        <w:pStyle w:val="BodyText"/>
        <w:spacing w:before="11"/>
        <w:ind w:right="-24"/>
        <w:jc w:val="both"/>
        <w:rPr>
          <w:rFonts w:asciiTheme="minorHAnsi" w:hAnsiTheme="minorHAnsi" w:cstheme="minorHAnsi"/>
        </w:rPr>
      </w:pPr>
    </w:p>
    <w:p w14:paraId="20513EBB" w14:textId="77777777" w:rsidR="00F04217" w:rsidRPr="00F96C90" w:rsidRDefault="00F04217" w:rsidP="00F04217">
      <w:pPr>
        <w:pStyle w:val="BodyText"/>
        <w:spacing w:line="244" w:lineRule="auto"/>
        <w:ind w:right="-24"/>
        <w:jc w:val="both"/>
        <w:rPr>
          <w:rFonts w:asciiTheme="minorHAnsi" w:hAnsiTheme="minorHAnsi" w:cstheme="minorHAnsi"/>
        </w:rPr>
      </w:pPr>
      <w:r w:rsidRPr="00F96C90">
        <w:rPr>
          <w:rFonts w:asciiTheme="minorHAnsi" w:hAnsiTheme="minorHAnsi" w:cstheme="minorHAnsi"/>
        </w:rPr>
        <w:t>Usually, job holders have been working within the specific field for a reasonable time and they have been exposed to many of the routine and more unexpected circumstances of their role.</w:t>
      </w:r>
    </w:p>
    <w:p w14:paraId="67E054FD" w14:textId="77777777" w:rsidR="00F04217" w:rsidRPr="00F96C90" w:rsidRDefault="00F04217" w:rsidP="00F04217">
      <w:pPr>
        <w:pStyle w:val="BodyText"/>
        <w:tabs>
          <w:tab w:val="left" w:pos="8931"/>
        </w:tabs>
        <w:spacing w:before="1"/>
        <w:jc w:val="both"/>
        <w:rPr>
          <w:rFonts w:asciiTheme="minorHAnsi" w:hAnsiTheme="minorHAnsi" w:cstheme="minorHAnsi"/>
        </w:rPr>
      </w:pPr>
    </w:p>
    <w:p w14:paraId="24294B93" w14:textId="77777777" w:rsidR="00F04217" w:rsidRPr="00F96C90" w:rsidRDefault="00F04217" w:rsidP="00F04217">
      <w:pPr>
        <w:pStyle w:val="BodyText"/>
        <w:spacing w:before="1" w:line="235" w:lineRule="auto"/>
        <w:ind w:right="118"/>
        <w:jc w:val="both"/>
        <w:rPr>
          <w:rFonts w:asciiTheme="minorHAnsi" w:hAnsiTheme="minorHAnsi" w:cstheme="minorHAnsi"/>
        </w:rPr>
      </w:pPr>
      <w:r w:rsidRPr="00F96C90">
        <w:rPr>
          <w:rFonts w:asciiTheme="minorHAnsi" w:hAnsiTheme="minorHAnsi" w:cstheme="minorHAnsi"/>
        </w:rPr>
        <w:t>This level is also appropriate for jobs requiring graduate or post graduate qualifications in a specific discipline, but which will not yet have the on the job experience necessary for full practitioner level expertise.</w:t>
      </w:r>
    </w:p>
    <w:p w14:paraId="5F44FBD3" w14:textId="77777777" w:rsidR="00F04217" w:rsidRPr="00F96C90" w:rsidRDefault="00F04217" w:rsidP="00F04217">
      <w:pPr>
        <w:pStyle w:val="BodyText"/>
        <w:spacing w:before="5"/>
        <w:jc w:val="both"/>
        <w:rPr>
          <w:rFonts w:asciiTheme="minorHAnsi" w:hAnsiTheme="minorHAnsi" w:cstheme="minorHAnsi"/>
        </w:rPr>
      </w:pPr>
    </w:p>
    <w:p w14:paraId="747DBB0B" w14:textId="77777777" w:rsidR="00F04217" w:rsidRPr="00F96C90" w:rsidRDefault="00F04217" w:rsidP="00F04217">
      <w:pPr>
        <w:pStyle w:val="BodyText"/>
        <w:spacing w:line="247" w:lineRule="auto"/>
        <w:ind w:right="-24"/>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w:t>
      </w:r>
      <w:r>
        <w:rPr>
          <w:rFonts w:asciiTheme="minorHAnsi" w:hAnsiTheme="minorHAnsi" w:cstheme="minorHAnsi"/>
        </w:rPr>
        <w:t>jo</w:t>
      </w:r>
      <w:r w:rsidRPr="00F96C90">
        <w:rPr>
          <w:rFonts w:asciiTheme="minorHAnsi" w:hAnsiTheme="minorHAnsi" w:cstheme="minorHAnsi"/>
        </w:rPr>
        <w:t>rity of</w:t>
      </w:r>
      <w:proofErr w:type="gramEnd"/>
      <w:r w:rsidRPr="00F96C90">
        <w:rPr>
          <w:rFonts w:asciiTheme="minorHAnsi" w:hAnsiTheme="minorHAnsi" w:cstheme="minorHAnsi"/>
        </w:rPr>
        <w:t xml:space="preserve"> roles will have demands for manual dexterity in relation to typing and similar functions, other jobs will use a range of equipment requiring precision in their use and handling.</w:t>
      </w:r>
    </w:p>
    <w:p w14:paraId="167D9CB2" w14:textId="77777777" w:rsidR="00F04217" w:rsidRDefault="00F04217" w:rsidP="00F04217">
      <w:pPr>
        <w:pStyle w:val="Heading3"/>
        <w:ind w:right="118"/>
        <w:jc w:val="both"/>
        <w:rPr>
          <w:bCs/>
          <w:color w:val="000000" w:themeColor="text1"/>
        </w:rPr>
      </w:pPr>
    </w:p>
    <w:p w14:paraId="6BF10A57" w14:textId="77777777" w:rsidR="00F04217" w:rsidRDefault="00F04217" w:rsidP="00F04217">
      <w:pPr>
        <w:pStyle w:val="Heading3"/>
        <w:ind w:right="118"/>
        <w:jc w:val="both"/>
      </w:pPr>
      <w:r w:rsidRPr="00F77A6D">
        <w:rPr>
          <w:bCs/>
          <w:color w:val="000000" w:themeColor="text1"/>
        </w:rPr>
        <w:t>Thinking, Planning and Communication</w:t>
      </w:r>
      <w:r w:rsidRPr="00585845">
        <w:t xml:space="preserve"> </w:t>
      </w:r>
    </w:p>
    <w:p w14:paraId="192695DB" w14:textId="77777777" w:rsidR="00F04217" w:rsidRDefault="00F04217" w:rsidP="00F04217">
      <w:pPr>
        <w:pStyle w:val="BodyText"/>
        <w:spacing w:line="242" w:lineRule="auto"/>
        <w:ind w:right="118"/>
        <w:jc w:val="both"/>
        <w:rPr>
          <w:rFonts w:asciiTheme="minorHAnsi" w:hAnsiTheme="minorHAnsi" w:cstheme="minorHAnsi"/>
        </w:rPr>
      </w:pPr>
    </w:p>
    <w:p w14:paraId="784FBBE9" w14:textId="77777777" w:rsidR="00F04217" w:rsidRPr="00F96C90" w:rsidRDefault="00F04217" w:rsidP="00F04217">
      <w:pPr>
        <w:pStyle w:val="BodyText"/>
        <w:spacing w:line="242" w:lineRule="auto"/>
        <w:ind w:right="118"/>
        <w:jc w:val="both"/>
        <w:rPr>
          <w:rFonts w:asciiTheme="minorHAnsi" w:hAnsiTheme="minorHAnsi" w:cstheme="minorHAnsi"/>
        </w:rPr>
      </w:pPr>
      <w:r w:rsidRPr="00F96C90">
        <w:rPr>
          <w:rFonts w:asciiTheme="minorHAnsi" w:hAnsiTheme="minorHAnsi" w:cstheme="minorHAnsi"/>
        </w:rPr>
        <w:t xml:space="preserve">Job holders will need to make judgements and creative choices related to the tasks they carry out and the advice or guidance they give others. Problems are likely to crop up quite regularly and their solutions will come from both standard practice guidelines and reliance upon jobholders’ technical expertise in their </w:t>
      </w:r>
      <w:proofErr w:type="gramStart"/>
      <w:r w:rsidRPr="00F96C90">
        <w:rPr>
          <w:rFonts w:asciiTheme="minorHAnsi" w:hAnsiTheme="minorHAnsi" w:cstheme="minorHAnsi"/>
        </w:rPr>
        <w:t>particular discipline</w:t>
      </w:r>
      <w:proofErr w:type="gramEnd"/>
      <w:r w:rsidRPr="00F96C90">
        <w:rPr>
          <w:rFonts w:asciiTheme="minorHAnsi" w:hAnsiTheme="minorHAnsi" w:cstheme="minorHAnsi"/>
        </w:rPr>
        <w:t>.</w:t>
      </w:r>
    </w:p>
    <w:p w14:paraId="25E8D32E" w14:textId="77777777" w:rsidR="00F04217" w:rsidRPr="00F96C90" w:rsidRDefault="00F04217" w:rsidP="00F04217">
      <w:pPr>
        <w:pStyle w:val="BodyText"/>
        <w:spacing w:before="8"/>
        <w:ind w:right="118"/>
        <w:jc w:val="both"/>
        <w:rPr>
          <w:rFonts w:asciiTheme="minorHAnsi" w:hAnsiTheme="minorHAnsi" w:cstheme="minorHAnsi"/>
        </w:rPr>
      </w:pPr>
    </w:p>
    <w:p w14:paraId="6FFA5729" w14:textId="3014F037" w:rsidR="00F04217" w:rsidRPr="00F96C90" w:rsidRDefault="00F04217" w:rsidP="00F04217">
      <w:pPr>
        <w:pStyle w:val="BodyText"/>
        <w:spacing w:before="76" w:line="232" w:lineRule="auto"/>
        <w:ind w:right="118"/>
        <w:jc w:val="both"/>
        <w:rPr>
          <w:rFonts w:asciiTheme="minorHAnsi" w:hAnsiTheme="minorHAnsi" w:cstheme="minorHAnsi"/>
        </w:rPr>
      </w:pPr>
      <w:r w:rsidRPr="00F96C90">
        <w:rPr>
          <w:rFonts w:asciiTheme="minorHAnsi" w:hAnsiTheme="minorHAnsi" w:cstheme="minorHAnsi"/>
        </w:rPr>
        <w:t xml:space="preserve">Job holders will deal with many </w:t>
      </w:r>
      <w:r w:rsidR="007753AD" w:rsidRPr="00F96C90">
        <w:rPr>
          <w:rFonts w:asciiTheme="minorHAnsi" w:hAnsiTheme="minorHAnsi" w:cstheme="minorHAnsi"/>
        </w:rPr>
        <w:t>day-to-day</w:t>
      </w:r>
      <w:r w:rsidRPr="00F96C90">
        <w:rPr>
          <w:rFonts w:asciiTheme="minorHAnsi" w:hAnsiTheme="minorHAnsi" w:cstheme="minorHAnsi"/>
        </w:rPr>
        <w:t xml:space="preserve"> issues but will also be required to </w:t>
      </w:r>
      <w:proofErr w:type="gramStart"/>
      <w:r w:rsidRPr="00F96C90">
        <w:rPr>
          <w:rFonts w:asciiTheme="minorHAnsi" w:hAnsiTheme="minorHAnsi" w:cstheme="minorHAnsi"/>
        </w:rPr>
        <w:t>plan ahead</w:t>
      </w:r>
      <w:proofErr w:type="gramEnd"/>
      <w:r w:rsidRPr="00F96C90">
        <w:rPr>
          <w:rFonts w:asciiTheme="minorHAnsi" w:hAnsiTheme="minorHAnsi" w:cstheme="minorHAnsi"/>
        </w:rPr>
        <w:t xml:space="preserve"> several weeks ahead to achieve personal and team goals.</w:t>
      </w:r>
    </w:p>
    <w:p w14:paraId="71EEBCB9" w14:textId="77777777" w:rsidR="00F04217" w:rsidRPr="00F96C90" w:rsidRDefault="00F04217" w:rsidP="00F04217">
      <w:pPr>
        <w:pStyle w:val="BodyText"/>
        <w:spacing w:before="76" w:line="232" w:lineRule="auto"/>
        <w:ind w:left="1320" w:right="118"/>
        <w:jc w:val="both"/>
        <w:rPr>
          <w:rFonts w:asciiTheme="minorHAnsi" w:hAnsiTheme="minorHAnsi" w:cstheme="minorHAnsi"/>
        </w:rPr>
      </w:pPr>
    </w:p>
    <w:p w14:paraId="6ECAF6B9" w14:textId="77777777" w:rsidR="00F04217" w:rsidRPr="00F96C90" w:rsidRDefault="00F04217" w:rsidP="00F04217">
      <w:pPr>
        <w:pStyle w:val="BodyText"/>
        <w:spacing w:before="1" w:line="242" w:lineRule="auto"/>
        <w:ind w:right="118"/>
        <w:jc w:val="both"/>
        <w:rPr>
          <w:rFonts w:asciiTheme="minorHAnsi" w:hAnsiTheme="minorHAnsi" w:cstheme="minorHAnsi"/>
        </w:rPr>
      </w:pPr>
      <w:r w:rsidRPr="00F96C90">
        <w:rPr>
          <w:rFonts w:asciiTheme="minorHAnsi" w:hAnsiTheme="minorHAnsi" w:cstheme="minorHAnsi"/>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7B67F83C" w14:textId="77777777" w:rsidR="00F04217" w:rsidRDefault="00F04217" w:rsidP="00F04217">
      <w:pPr>
        <w:pStyle w:val="BodyText"/>
        <w:ind w:right="118"/>
        <w:jc w:val="both"/>
      </w:pPr>
    </w:p>
    <w:p w14:paraId="5EAB1EB0" w14:textId="77777777" w:rsidR="00F04217" w:rsidRDefault="00F04217" w:rsidP="00F04217">
      <w:pPr>
        <w:spacing w:after="0" w:line="240" w:lineRule="auto"/>
        <w:ind w:right="118"/>
        <w:contextualSpacing/>
        <w:rPr>
          <w:b/>
          <w:bCs/>
          <w:color w:val="000000" w:themeColor="text1"/>
          <w:sz w:val="24"/>
          <w:szCs w:val="24"/>
        </w:rPr>
      </w:pPr>
      <w:r w:rsidRPr="00F77A6D">
        <w:rPr>
          <w:b/>
          <w:bCs/>
          <w:color w:val="000000" w:themeColor="text1"/>
          <w:sz w:val="24"/>
          <w:szCs w:val="24"/>
        </w:rPr>
        <w:t>Decision Making and Innovation</w:t>
      </w:r>
    </w:p>
    <w:p w14:paraId="65C540BE" w14:textId="77777777" w:rsidR="00F04217" w:rsidRDefault="00F04217" w:rsidP="00F04217">
      <w:pPr>
        <w:pStyle w:val="BodyText"/>
        <w:spacing w:line="247" w:lineRule="auto"/>
        <w:ind w:right="118"/>
        <w:jc w:val="both"/>
      </w:pPr>
      <w:bookmarkStart w:id="3" w:name="_Hlk61445704"/>
    </w:p>
    <w:bookmarkEnd w:id="3"/>
    <w:p w14:paraId="5B51AE0F" w14:textId="77777777" w:rsidR="00F04217" w:rsidRPr="00F96C90" w:rsidRDefault="00F04217" w:rsidP="00F04217">
      <w:pPr>
        <w:pStyle w:val="BodyText"/>
        <w:spacing w:line="242" w:lineRule="auto"/>
        <w:ind w:right="118"/>
        <w:jc w:val="both"/>
        <w:rPr>
          <w:rFonts w:asciiTheme="minorHAnsi" w:hAnsiTheme="minorHAnsi" w:cstheme="minorHAnsi"/>
        </w:rPr>
      </w:pPr>
      <w:r w:rsidRPr="00F96C90">
        <w:rPr>
          <w:rFonts w:asciiTheme="minorHAnsi" w:hAnsiTheme="minorHAnsi" w:cstheme="minorHAnsi"/>
        </w:rPr>
        <w:t xml:space="preserve">Job holders enjoy some autonomy in determining the best practical approach to meeting goals and targets. Although working in a team context </w:t>
      </w:r>
      <w:proofErr w:type="gramStart"/>
      <w:r w:rsidRPr="00F96C90">
        <w:rPr>
          <w:rFonts w:asciiTheme="minorHAnsi" w:hAnsiTheme="minorHAnsi" w:cstheme="minorHAnsi"/>
        </w:rPr>
        <w:t>where</w:t>
      </w:r>
      <w:proofErr w:type="gramEnd"/>
      <w:r w:rsidRPr="00F96C90">
        <w:rPr>
          <w:rFonts w:asciiTheme="minorHAnsi" w:hAnsiTheme="minorHAnsi" w:cstheme="minorHAnsi"/>
        </w:rPr>
        <w:t xml:space="preserve"> working to recognised procedures ensures consistency, they will need to respond independently to unexpected problems and situations, referring particularly unusual or difficult issues to a manager.</w:t>
      </w:r>
    </w:p>
    <w:p w14:paraId="678F6B02" w14:textId="77777777" w:rsidR="00F04217" w:rsidRPr="00585845" w:rsidRDefault="00F04217" w:rsidP="00F04217">
      <w:pPr>
        <w:pStyle w:val="BodyText"/>
        <w:spacing w:before="1" w:line="242" w:lineRule="auto"/>
        <w:ind w:right="118"/>
        <w:jc w:val="both"/>
      </w:pPr>
    </w:p>
    <w:p w14:paraId="04092BB5" w14:textId="77777777" w:rsidR="00F04217" w:rsidRPr="00585845" w:rsidRDefault="00F04217" w:rsidP="00F04217">
      <w:pPr>
        <w:pStyle w:val="Heading3"/>
        <w:ind w:right="118"/>
        <w:jc w:val="both"/>
      </w:pPr>
      <w:r>
        <w:t>A</w:t>
      </w:r>
      <w:r w:rsidRPr="00585845">
        <w:t>reas of responsibility</w:t>
      </w:r>
    </w:p>
    <w:p w14:paraId="6EDE7B85" w14:textId="77777777" w:rsidR="00F04217" w:rsidRDefault="00F04217" w:rsidP="00F04217">
      <w:pPr>
        <w:pStyle w:val="BodyText"/>
        <w:spacing w:line="235" w:lineRule="auto"/>
        <w:ind w:right="118"/>
        <w:jc w:val="both"/>
        <w:rPr>
          <w:rFonts w:asciiTheme="minorHAnsi" w:hAnsiTheme="minorHAnsi" w:cstheme="minorHAnsi"/>
        </w:rPr>
      </w:pPr>
    </w:p>
    <w:p w14:paraId="68358311" w14:textId="77777777" w:rsidR="00F04217" w:rsidRPr="001C770F" w:rsidRDefault="00F04217" w:rsidP="00F04217">
      <w:pPr>
        <w:pStyle w:val="BodyText"/>
        <w:spacing w:line="235" w:lineRule="auto"/>
        <w:ind w:right="118"/>
        <w:jc w:val="both"/>
        <w:rPr>
          <w:rFonts w:asciiTheme="minorHAnsi" w:hAnsiTheme="minorHAnsi" w:cstheme="minorHAnsi"/>
        </w:rPr>
      </w:pPr>
      <w:r w:rsidRPr="001C770F">
        <w:rPr>
          <w:rFonts w:asciiTheme="minorHAnsi" w:hAnsiTheme="minorHAnsi" w:cstheme="minorHAnsi"/>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w:t>
      </w:r>
      <w:r w:rsidRPr="001C770F">
        <w:rPr>
          <w:rFonts w:asciiTheme="minorHAnsi" w:hAnsiTheme="minorHAnsi" w:cstheme="minorHAnsi"/>
          <w:spacing w:val="-3"/>
        </w:rPr>
        <w:t xml:space="preserve"> </w:t>
      </w:r>
      <w:r w:rsidRPr="001C770F">
        <w:rPr>
          <w:rFonts w:asciiTheme="minorHAnsi" w:hAnsiTheme="minorHAnsi" w:cstheme="minorHAnsi"/>
        </w:rPr>
        <w:t>governance.</w:t>
      </w:r>
    </w:p>
    <w:p w14:paraId="67F216CA" w14:textId="77777777" w:rsidR="00F04217" w:rsidRPr="001C770F" w:rsidRDefault="00F04217" w:rsidP="00F04217">
      <w:pPr>
        <w:pStyle w:val="BodyText"/>
        <w:spacing w:before="6"/>
        <w:ind w:right="118"/>
        <w:jc w:val="both"/>
        <w:rPr>
          <w:rFonts w:asciiTheme="minorHAnsi" w:hAnsiTheme="minorHAnsi" w:cstheme="minorHAnsi"/>
        </w:rPr>
      </w:pPr>
    </w:p>
    <w:p w14:paraId="4D6127A3" w14:textId="77777777" w:rsidR="00F04217" w:rsidRPr="001C770F" w:rsidRDefault="00F04217" w:rsidP="00F04217">
      <w:pPr>
        <w:pStyle w:val="BodyText"/>
        <w:spacing w:line="256" w:lineRule="auto"/>
        <w:ind w:right="118"/>
        <w:jc w:val="both"/>
        <w:rPr>
          <w:rFonts w:asciiTheme="minorHAnsi" w:hAnsiTheme="minorHAnsi" w:cstheme="minorHAnsi"/>
        </w:rPr>
      </w:pPr>
      <w:r w:rsidRPr="001C770F">
        <w:rPr>
          <w:rFonts w:asciiTheme="minorHAnsi" w:hAnsiTheme="minorHAnsi" w:cstheme="minorHAnsi"/>
        </w:rPr>
        <w:t>There will be no supervisory responsibility at this level, but job holders may assist with the orientation of new starters, volunteers or students.</w:t>
      </w:r>
    </w:p>
    <w:p w14:paraId="233A7368" w14:textId="77777777" w:rsidR="00F04217" w:rsidRPr="001C770F" w:rsidRDefault="00F04217" w:rsidP="00F04217">
      <w:pPr>
        <w:pStyle w:val="BodyText"/>
        <w:spacing w:before="5"/>
        <w:ind w:right="118"/>
        <w:jc w:val="both"/>
        <w:rPr>
          <w:rFonts w:asciiTheme="minorHAnsi" w:hAnsiTheme="minorHAnsi" w:cstheme="minorHAnsi"/>
        </w:rPr>
      </w:pPr>
    </w:p>
    <w:p w14:paraId="5308032B" w14:textId="77777777" w:rsidR="00F04217" w:rsidRPr="00585845" w:rsidRDefault="00F04217" w:rsidP="00F04217">
      <w:pPr>
        <w:pStyle w:val="Heading3"/>
        <w:ind w:right="118"/>
        <w:jc w:val="both"/>
      </w:pPr>
      <w:r>
        <w:t>I</w:t>
      </w:r>
      <w:r w:rsidRPr="00585845">
        <w:t xml:space="preserve">mpacts and </w:t>
      </w:r>
      <w:r>
        <w:t>D</w:t>
      </w:r>
      <w:r w:rsidRPr="00585845">
        <w:t>emands</w:t>
      </w:r>
    </w:p>
    <w:p w14:paraId="756E7796" w14:textId="77777777" w:rsidR="00F04217" w:rsidRDefault="00F04217" w:rsidP="00F04217">
      <w:pPr>
        <w:pStyle w:val="BodyText"/>
        <w:ind w:right="118"/>
        <w:jc w:val="both"/>
      </w:pPr>
    </w:p>
    <w:p w14:paraId="29EEB612" w14:textId="77777777" w:rsidR="00F04217" w:rsidRPr="00F96C90" w:rsidRDefault="00F04217" w:rsidP="00F04217">
      <w:pPr>
        <w:pStyle w:val="BodyText"/>
        <w:spacing w:line="247" w:lineRule="auto"/>
        <w:ind w:right="118"/>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45CB9EB0" w14:textId="77777777" w:rsidR="00F04217" w:rsidRPr="00F96C90" w:rsidRDefault="00F04217" w:rsidP="00F04217">
      <w:pPr>
        <w:spacing w:line="247" w:lineRule="auto"/>
        <w:ind w:right="118"/>
        <w:jc w:val="both"/>
        <w:rPr>
          <w:rFonts w:cstheme="minorHAnsi"/>
          <w:sz w:val="24"/>
          <w:szCs w:val="24"/>
        </w:rPr>
      </w:pPr>
    </w:p>
    <w:p w14:paraId="2F93B116" w14:textId="77777777" w:rsidR="00F04217" w:rsidRPr="00F96C90" w:rsidRDefault="00F04217" w:rsidP="00F04217">
      <w:pPr>
        <w:pStyle w:val="BodyText"/>
        <w:spacing w:before="74" w:line="247" w:lineRule="auto"/>
        <w:ind w:right="-24"/>
        <w:jc w:val="both"/>
        <w:rPr>
          <w:rFonts w:asciiTheme="minorHAnsi" w:hAnsiTheme="minorHAnsi" w:cstheme="minorHAnsi"/>
        </w:rPr>
      </w:pPr>
      <w:r w:rsidRPr="00F96C90">
        <w:rPr>
          <w:rFonts w:asciiTheme="minorHAnsi" w:hAnsiTheme="minorHAnsi" w:cstheme="minorHAnsi"/>
        </w:rPr>
        <w:t>The problem solving and decision-making elements of these jobs mean that job holders require lengthy periods of enhanced mental attention to attend to duties, while also dealing with deadlines, interruptions and conflicting demands.</w:t>
      </w:r>
    </w:p>
    <w:p w14:paraId="4FFD6917" w14:textId="77777777" w:rsidR="00F04217" w:rsidRPr="00F96C90" w:rsidRDefault="00F04217" w:rsidP="00F04217">
      <w:pPr>
        <w:pStyle w:val="BodyText"/>
        <w:tabs>
          <w:tab w:val="left" w:pos="8567"/>
        </w:tabs>
        <w:spacing w:before="2"/>
        <w:ind w:right="-24"/>
        <w:jc w:val="both"/>
        <w:rPr>
          <w:rFonts w:asciiTheme="minorHAnsi" w:hAnsiTheme="minorHAnsi" w:cstheme="minorHAnsi"/>
        </w:rPr>
      </w:pPr>
    </w:p>
    <w:p w14:paraId="47B577DD" w14:textId="77777777" w:rsidR="00F04217" w:rsidRDefault="00F04217" w:rsidP="00F04217">
      <w:pPr>
        <w:pStyle w:val="BodyText"/>
        <w:tabs>
          <w:tab w:val="left" w:pos="8567"/>
        </w:tabs>
        <w:spacing w:line="247" w:lineRule="auto"/>
        <w:ind w:right="-24"/>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17C43154" w14:textId="77777777" w:rsidR="00F04217" w:rsidRDefault="00F04217" w:rsidP="00F04217">
      <w:pPr>
        <w:pStyle w:val="BodyText"/>
        <w:tabs>
          <w:tab w:val="left" w:pos="8567"/>
        </w:tabs>
        <w:spacing w:line="247" w:lineRule="auto"/>
        <w:ind w:right="-24"/>
        <w:jc w:val="both"/>
        <w:rPr>
          <w:rFonts w:asciiTheme="minorHAnsi" w:hAnsiTheme="minorHAnsi" w:cstheme="minorHAnsi"/>
        </w:rPr>
      </w:pPr>
    </w:p>
    <w:p w14:paraId="5CA52766" w14:textId="77777777" w:rsidR="00F04217" w:rsidRPr="00F96C90" w:rsidRDefault="00F04217" w:rsidP="00F04217">
      <w:pPr>
        <w:pStyle w:val="BodyText"/>
        <w:tabs>
          <w:tab w:val="left" w:pos="8567"/>
        </w:tabs>
        <w:spacing w:line="247" w:lineRule="auto"/>
        <w:ind w:right="-24"/>
        <w:jc w:val="both"/>
        <w:rPr>
          <w:rFonts w:asciiTheme="minorHAnsi" w:hAnsiTheme="minorHAnsi" w:cstheme="minorHAnsi"/>
        </w:rPr>
      </w:pPr>
      <w:r w:rsidRPr="00F96C90">
        <w:rPr>
          <w:rFonts w:asciiTheme="minorHAnsi" w:hAnsiTheme="minorHAnsi" w:cstheme="minorHAnsi"/>
        </w:rPr>
        <w:t xml:space="preserve">Many Professional / Technical job holders find themselves exposed to some disagreeable, unpleasant or hazardous working conditions. Particularly when the needs of their specialism require them to work on </w:t>
      </w:r>
      <w:r w:rsidRPr="00F96C90">
        <w:rPr>
          <w:rFonts w:asciiTheme="minorHAnsi" w:hAnsiTheme="minorHAnsi" w:cstheme="minorHAnsi"/>
        </w:rPr>
        <w:lastRenderedPageBreak/>
        <w:t>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p w14:paraId="46E5639F" w14:textId="77777777" w:rsidR="00F04217" w:rsidRDefault="00F04217" w:rsidP="00F04217">
      <w:pPr>
        <w:pStyle w:val="BodyText"/>
        <w:tabs>
          <w:tab w:val="left" w:pos="8505"/>
        </w:tabs>
        <w:spacing w:before="1" w:line="237" w:lineRule="auto"/>
        <w:ind w:left="1319" w:right="1515"/>
        <w:jc w:val="both"/>
        <w:rPr>
          <w:rFonts w:asciiTheme="minorHAnsi" w:hAnsiTheme="minorHAnsi" w:cstheme="minorHAnsi"/>
        </w:rPr>
      </w:pPr>
    </w:p>
    <w:p w14:paraId="692BB65B" w14:textId="77777777" w:rsidR="00F04217" w:rsidRPr="00F96C90" w:rsidRDefault="00F04217" w:rsidP="00F04217">
      <w:pPr>
        <w:pStyle w:val="BodyText"/>
        <w:spacing w:before="1" w:line="237" w:lineRule="auto"/>
        <w:ind w:left="1319" w:right="1515"/>
        <w:jc w:val="both"/>
        <w:rPr>
          <w:rFonts w:asciiTheme="minorHAnsi" w:hAnsiTheme="minorHAnsi" w:cstheme="minorHAnsi"/>
        </w:rPr>
      </w:pPr>
    </w:p>
    <w:p w14:paraId="4CFFBAF7" w14:textId="77777777" w:rsidR="00F04217" w:rsidRDefault="00F04217" w:rsidP="00F04217">
      <w:pPr>
        <w:pStyle w:val="BodyText"/>
        <w:spacing w:before="4"/>
        <w:jc w:val="both"/>
        <w:rPr>
          <w:sz w:val="19"/>
        </w:rPr>
      </w:pPr>
    </w:p>
    <w:p w14:paraId="09B483E1" w14:textId="77777777" w:rsidR="00F04217" w:rsidRPr="00F77A6D" w:rsidRDefault="00F04217" w:rsidP="00F04217">
      <w:pPr>
        <w:spacing w:after="0" w:line="240" w:lineRule="auto"/>
        <w:contextualSpacing/>
        <w:rPr>
          <w:color w:val="000000" w:themeColor="text1"/>
          <w:sz w:val="24"/>
          <w:szCs w:val="24"/>
        </w:rPr>
      </w:pPr>
    </w:p>
    <w:p w14:paraId="26DAB2AD" w14:textId="77777777" w:rsidR="004F40B6" w:rsidRDefault="004F40B6"/>
    <w:sectPr w:rsidR="004F40B6"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proofState w:spelling="clean" w:grammar="clean"/>
  <w:trackRevisions/>
  <w:documentProtection w:edit="trackedChanges" w:enforcement="1" w:cryptProviderType="rsaAES" w:cryptAlgorithmClass="hash" w:cryptAlgorithmType="typeAny" w:cryptAlgorithmSid="14" w:cryptSpinCount="100000" w:hash="lf1HBq8IMuL6C6BX8oPsHhJJI2BqnFRDjm6Xz9fefa+O91gMdIFoDJRNJlDDc5VOdL4l2+4pn8sPDSdjbQ/0xg==" w:salt="5N7v5CEto+bw4zxcYigXQ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17"/>
    <w:rsid w:val="001C770F"/>
    <w:rsid w:val="004F40B6"/>
    <w:rsid w:val="007753AD"/>
    <w:rsid w:val="00F04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3CB5"/>
  <w15:chartTrackingRefBased/>
  <w15:docId w15:val="{C2274DF4-1AD5-4037-89AC-3A2440AD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217"/>
  </w:style>
  <w:style w:type="paragraph" w:styleId="Heading3">
    <w:name w:val="heading 3"/>
    <w:basedOn w:val="Normal"/>
    <w:next w:val="Normal"/>
    <w:link w:val="Heading3Char"/>
    <w:uiPriority w:val="9"/>
    <w:unhideWhenUsed/>
    <w:qFormat/>
    <w:rsid w:val="00F04217"/>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4217"/>
    <w:rPr>
      <w:rFonts w:eastAsiaTheme="majorEastAsia" w:cstheme="majorBidi"/>
      <w:b/>
      <w:sz w:val="24"/>
      <w:szCs w:val="24"/>
    </w:rPr>
  </w:style>
  <w:style w:type="paragraph" w:styleId="NormalWeb">
    <w:name w:val="Normal (Web)"/>
    <w:basedOn w:val="Normal"/>
    <w:uiPriority w:val="99"/>
    <w:unhideWhenUsed/>
    <w:rsid w:val="00F04217"/>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04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04217"/>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F04217"/>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1238</Words>
  <Characters>7060</Characters>
  <Application>Microsoft Office Word</Application>
  <DocSecurity>4</DocSecurity>
  <Lines>58</Lines>
  <Paragraphs>16</Paragraphs>
  <ScaleCrop>false</ScaleCrop>
  <Company>Milton Keynes Council</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Kelly</dc:creator>
  <cp:keywords/>
  <dc:description/>
  <cp:lastModifiedBy>Helen Arnold</cp:lastModifiedBy>
  <cp:revision>2</cp:revision>
  <dcterms:created xsi:type="dcterms:W3CDTF">2022-05-03T08:14:00Z</dcterms:created>
  <dcterms:modified xsi:type="dcterms:W3CDTF">2022-05-03T08:14:00Z</dcterms:modified>
</cp:coreProperties>
</file>