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19B18" w14:textId="2CE6D198" w:rsidR="00B03B56" w:rsidRPr="003C2084" w:rsidRDefault="00F451E4" w:rsidP="00347175">
      <w:pPr>
        <w:spacing w:after="500" w:line="240" w:lineRule="auto"/>
        <w:ind w:left="567"/>
        <w:contextualSpacing/>
        <w:rPr>
          <w:rFonts w:ascii="Amasis MT Pro Black" w:hAnsi="Amasis MT Pro Black"/>
          <w:sz w:val="32"/>
          <w:szCs w:val="32"/>
        </w:rPr>
      </w:pPr>
      <w:r w:rsidRPr="003C2084">
        <w:rPr>
          <w:rFonts w:ascii="Amasis MT Pro Black" w:hAnsi="Amasis MT Pro Black"/>
          <w:sz w:val="32"/>
          <w:szCs w:val="32"/>
        </w:rPr>
        <w:t>Role profile</w:t>
      </w:r>
    </w:p>
    <w:p w14:paraId="1808F29A" w14:textId="693A5C81" w:rsidR="0017540B" w:rsidRPr="003C2084" w:rsidRDefault="00466CE1" w:rsidP="00C577BE">
      <w:pPr>
        <w:tabs>
          <w:tab w:val="left" w:pos="8036"/>
        </w:tabs>
        <w:spacing w:after="360" w:line="240" w:lineRule="auto"/>
        <w:ind w:left="567" w:right="118"/>
        <w:contextualSpacing/>
        <w:rPr>
          <w:rFonts w:ascii="Amasis MT Std Black" w:hAnsi="Amasis MT Std Black"/>
          <w:sz w:val="48"/>
          <w:szCs w:val="48"/>
        </w:rPr>
      </w:pPr>
      <w:r>
        <w:rPr>
          <w:rFonts w:ascii="Amasis MT Pro Black" w:hAnsi="Amasis MT Pro Black"/>
          <w:b/>
          <w:bCs/>
          <w:color w:val="008796"/>
          <w:sz w:val="48"/>
          <w:szCs w:val="48"/>
        </w:rPr>
        <w:t>Youth Offending Team Offic</w:t>
      </w:r>
      <w:r w:rsidR="00A21AE9">
        <w:rPr>
          <w:rFonts w:ascii="Amasis MT Pro Black" w:hAnsi="Amasis MT Pro Black"/>
          <w:b/>
          <w:bCs/>
          <w:color w:val="008796"/>
          <w:sz w:val="48"/>
          <w:szCs w:val="48"/>
        </w:rPr>
        <w:t>er – Level 3</w:t>
      </w:r>
    </w:p>
    <w:p w14:paraId="7483D95D" w14:textId="77777777" w:rsidR="0017540B" w:rsidRDefault="0017540B" w:rsidP="00C577BE">
      <w:pPr>
        <w:spacing w:after="100" w:line="240" w:lineRule="auto"/>
        <w:ind w:left="567" w:right="118"/>
        <w:contextualSpacing/>
        <w:rPr>
          <w:b/>
          <w:bCs/>
          <w:sz w:val="32"/>
          <w:szCs w:val="32"/>
        </w:rPr>
      </w:pPr>
    </w:p>
    <w:p w14:paraId="1867D8CC" w14:textId="31B854C3" w:rsidR="004545CB" w:rsidRPr="00C12D0C" w:rsidRDefault="004545CB" w:rsidP="00C577BE">
      <w:pPr>
        <w:spacing w:after="100" w:line="240" w:lineRule="auto"/>
        <w:ind w:left="567" w:right="118"/>
        <w:contextualSpacing/>
        <w:rPr>
          <w:rFonts w:ascii="Amasis MT Pro Black" w:hAnsi="Amasis MT Pro Black" w:cstheme="minorHAnsi"/>
          <w:b/>
          <w:bCs/>
          <w:color w:val="000000" w:themeColor="text1"/>
          <w:sz w:val="24"/>
          <w:szCs w:val="24"/>
        </w:rPr>
      </w:pPr>
      <w:r w:rsidRPr="00C12D0C">
        <w:rPr>
          <w:rFonts w:ascii="Amasis MT Pro Black" w:hAnsi="Amasis MT Pro Black" w:cstheme="minorHAnsi"/>
          <w:b/>
          <w:bCs/>
          <w:color w:val="000000" w:themeColor="text1"/>
          <w:sz w:val="24"/>
          <w:szCs w:val="24"/>
        </w:rPr>
        <w:t>Our values</w:t>
      </w:r>
      <w:r w:rsidR="00C12D0C" w:rsidRPr="00C12D0C">
        <w:rPr>
          <w:rFonts w:ascii="Amasis MT Pro Black" w:hAnsi="Amasis MT Pro Black" w:cstheme="minorHAnsi"/>
          <w:b/>
          <w:bCs/>
          <w:color w:val="000000" w:themeColor="text1"/>
          <w:sz w:val="24"/>
          <w:szCs w:val="24"/>
        </w:rPr>
        <w:t>:</w:t>
      </w:r>
    </w:p>
    <w:p w14:paraId="73D933B8" w14:textId="4BD34F31" w:rsidR="00C12D0C" w:rsidRPr="00C12D0C" w:rsidRDefault="00C12D0C" w:rsidP="00C577BE">
      <w:pPr>
        <w:spacing w:after="100" w:line="240" w:lineRule="auto"/>
        <w:ind w:left="567" w:right="118"/>
        <w:contextualSpacing/>
        <w:rPr>
          <w:rFonts w:ascii="Amasis MT Pro Black" w:hAnsi="Amasis MT Pro Black" w:cstheme="minorHAnsi"/>
          <w:b/>
          <w:bCs/>
          <w:color w:val="000000" w:themeColor="text1"/>
          <w:sz w:val="24"/>
          <w:szCs w:val="24"/>
        </w:rPr>
      </w:pPr>
      <w:r w:rsidRPr="00C12D0C">
        <w:rPr>
          <w:rFonts w:ascii="Amasis MT Pro Black" w:hAnsi="Amasis MT Pro Black" w:cstheme="minorHAnsi"/>
          <w:b/>
          <w:bCs/>
          <w:color w:val="000000" w:themeColor="text1"/>
          <w:sz w:val="24"/>
          <w:szCs w:val="24"/>
        </w:rPr>
        <w:t>We are dedicated, respectful, collaborative</w:t>
      </w:r>
      <w:r w:rsidR="00851843">
        <w:rPr>
          <w:rFonts w:ascii="Amasis MT Pro Black" w:hAnsi="Amasis MT Pro Black" w:cstheme="minorHAnsi"/>
          <w:b/>
          <w:bCs/>
          <w:color w:val="000000" w:themeColor="text1"/>
          <w:sz w:val="24"/>
          <w:szCs w:val="24"/>
        </w:rPr>
        <w:t>. W</w:t>
      </w:r>
      <w:r w:rsidRPr="00C12D0C">
        <w:rPr>
          <w:rFonts w:ascii="Amasis MT Pro Black" w:hAnsi="Amasis MT Pro Black" w:cstheme="minorHAnsi"/>
          <w:b/>
          <w:bCs/>
          <w:color w:val="000000" w:themeColor="text1"/>
          <w:sz w:val="24"/>
          <w:szCs w:val="24"/>
        </w:rPr>
        <w:t>e are Milton Keynes City Council</w:t>
      </w:r>
      <w:r>
        <w:rPr>
          <w:rFonts w:ascii="Amasis MT Pro Black" w:hAnsi="Amasis MT Pro Black" w:cstheme="minorHAnsi"/>
          <w:b/>
          <w:bCs/>
          <w:color w:val="000000" w:themeColor="text1"/>
          <w:sz w:val="24"/>
          <w:szCs w:val="24"/>
        </w:rPr>
        <w:t>.</w:t>
      </w:r>
    </w:p>
    <w:p w14:paraId="2F428855" w14:textId="77777777" w:rsidR="00CB2D31" w:rsidRDefault="00CB2D31" w:rsidP="00C577BE">
      <w:pPr>
        <w:spacing w:after="0" w:line="240" w:lineRule="auto"/>
        <w:ind w:left="567" w:right="118"/>
        <w:contextualSpacing/>
        <w:rPr>
          <w:b/>
          <w:bCs/>
          <w:noProof/>
          <w:sz w:val="32"/>
          <w:szCs w:val="32"/>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Look w:val="04A0" w:firstRow="1" w:lastRow="0" w:firstColumn="1" w:lastColumn="0" w:noHBand="0" w:noVBand="1"/>
      </w:tblPr>
      <w:tblGrid>
        <w:gridCol w:w="2263"/>
        <w:gridCol w:w="7235"/>
      </w:tblGrid>
      <w:tr w:rsidR="00844611" w:rsidRPr="001F4958" w14:paraId="0385AE7E" w14:textId="77777777" w:rsidTr="00882F7E">
        <w:tc>
          <w:tcPr>
            <w:tcW w:w="2263" w:type="dxa"/>
          </w:tcPr>
          <w:p w14:paraId="59BE99D7" w14:textId="7809B487"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Service</w:t>
            </w:r>
          </w:p>
        </w:tc>
        <w:tc>
          <w:tcPr>
            <w:tcW w:w="7235" w:type="dxa"/>
          </w:tcPr>
          <w:p w14:paraId="0020C080" w14:textId="0DDFC8F1" w:rsidR="00844611" w:rsidRPr="001F4958" w:rsidRDefault="00466CE1" w:rsidP="00C577BE">
            <w:pPr>
              <w:spacing w:after="0" w:line="240" w:lineRule="auto"/>
              <w:ind w:right="118"/>
              <w:contextualSpacing/>
              <w:rPr>
                <w:rFonts w:cstheme="minorHAnsi"/>
                <w:noProof/>
                <w:sz w:val="24"/>
                <w:szCs w:val="24"/>
              </w:rPr>
            </w:pPr>
            <w:r>
              <w:rPr>
                <w:rFonts w:cstheme="minorHAnsi"/>
                <w:noProof/>
                <w:sz w:val="24"/>
                <w:szCs w:val="24"/>
              </w:rPr>
              <w:t>Youth Offending Team</w:t>
            </w:r>
          </w:p>
        </w:tc>
      </w:tr>
      <w:tr w:rsidR="00844611" w:rsidRPr="001F4958" w14:paraId="30526493" w14:textId="77777777" w:rsidTr="00882F7E">
        <w:tc>
          <w:tcPr>
            <w:tcW w:w="2263" w:type="dxa"/>
          </w:tcPr>
          <w:p w14:paraId="3A83CFE6" w14:textId="3867A94C"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Reports to</w:t>
            </w:r>
          </w:p>
        </w:tc>
        <w:tc>
          <w:tcPr>
            <w:tcW w:w="7235" w:type="dxa"/>
          </w:tcPr>
          <w:p w14:paraId="6DCB6E46" w14:textId="27A34B19" w:rsidR="00844611" w:rsidRPr="001F4958" w:rsidRDefault="00466CE1" w:rsidP="00C577BE">
            <w:pPr>
              <w:spacing w:after="0" w:line="240" w:lineRule="auto"/>
              <w:ind w:right="118"/>
              <w:contextualSpacing/>
              <w:rPr>
                <w:rFonts w:cstheme="minorHAnsi"/>
                <w:noProof/>
                <w:sz w:val="24"/>
                <w:szCs w:val="24"/>
              </w:rPr>
            </w:pPr>
            <w:r>
              <w:rPr>
                <w:rFonts w:cstheme="minorHAnsi"/>
                <w:noProof/>
                <w:sz w:val="24"/>
                <w:szCs w:val="24"/>
              </w:rPr>
              <w:t>YOT Deputy Manager / Senioir Youth Offending Team Officer</w:t>
            </w:r>
          </w:p>
        </w:tc>
      </w:tr>
      <w:tr w:rsidR="00844611" w:rsidRPr="001F4958" w14:paraId="5E47E8CA" w14:textId="77777777" w:rsidTr="00882F7E">
        <w:tc>
          <w:tcPr>
            <w:tcW w:w="2263" w:type="dxa"/>
          </w:tcPr>
          <w:p w14:paraId="63E919AA" w14:textId="556CF943"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Job family</w:t>
            </w:r>
          </w:p>
        </w:tc>
        <w:tc>
          <w:tcPr>
            <w:tcW w:w="7235" w:type="dxa"/>
          </w:tcPr>
          <w:p w14:paraId="008A8CCB" w14:textId="201E155F" w:rsidR="00844611" w:rsidRPr="001F4958" w:rsidRDefault="001F4958" w:rsidP="00C577BE">
            <w:pPr>
              <w:spacing w:after="0" w:line="240" w:lineRule="auto"/>
              <w:ind w:right="118"/>
              <w:contextualSpacing/>
              <w:rPr>
                <w:rFonts w:cstheme="minorHAnsi"/>
                <w:noProof/>
                <w:sz w:val="24"/>
                <w:szCs w:val="24"/>
              </w:rPr>
            </w:pPr>
            <w:r w:rsidRPr="001F4958">
              <w:rPr>
                <w:rFonts w:cstheme="minorHAnsi"/>
                <w:noProof/>
                <w:sz w:val="24"/>
                <w:szCs w:val="24"/>
              </w:rPr>
              <w:t>Care and Welfare</w:t>
            </w:r>
          </w:p>
        </w:tc>
      </w:tr>
      <w:tr w:rsidR="00844611" w:rsidRPr="001F4958" w14:paraId="7C37660B" w14:textId="77777777" w:rsidTr="00882F7E">
        <w:tc>
          <w:tcPr>
            <w:tcW w:w="2263" w:type="dxa"/>
          </w:tcPr>
          <w:p w14:paraId="07BA6B33" w14:textId="4EABDCDD"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Grade</w:t>
            </w:r>
            <w:r w:rsidRPr="001F4958">
              <w:rPr>
                <w:rFonts w:cstheme="minorHAnsi"/>
                <w:b/>
                <w:bCs/>
                <w:sz w:val="24"/>
                <w:szCs w:val="24"/>
              </w:rPr>
              <w:tab/>
            </w:r>
          </w:p>
        </w:tc>
        <w:tc>
          <w:tcPr>
            <w:tcW w:w="7235" w:type="dxa"/>
          </w:tcPr>
          <w:p w14:paraId="15AF2BFE" w14:textId="189C67DE" w:rsidR="00844611" w:rsidRPr="001F4958" w:rsidRDefault="00EB476A" w:rsidP="00C577BE">
            <w:pPr>
              <w:spacing w:after="0" w:line="240" w:lineRule="auto"/>
              <w:ind w:right="118"/>
              <w:contextualSpacing/>
              <w:rPr>
                <w:rFonts w:cstheme="minorHAnsi"/>
                <w:noProof/>
                <w:sz w:val="24"/>
                <w:szCs w:val="24"/>
              </w:rPr>
            </w:pPr>
            <w:r>
              <w:rPr>
                <w:rFonts w:cstheme="minorHAnsi"/>
                <w:noProof/>
                <w:sz w:val="24"/>
                <w:szCs w:val="24"/>
              </w:rPr>
              <w:t>G</w:t>
            </w:r>
          </w:p>
        </w:tc>
      </w:tr>
      <w:tr w:rsidR="00844611" w:rsidRPr="001F4958" w14:paraId="7DCBB216" w14:textId="77777777" w:rsidTr="00882F7E">
        <w:tc>
          <w:tcPr>
            <w:tcW w:w="2263" w:type="dxa"/>
          </w:tcPr>
          <w:p w14:paraId="7452ABBB" w14:textId="09354915"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Political restricted?</w:t>
            </w:r>
          </w:p>
        </w:tc>
        <w:tc>
          <w:tcPr>
            <w:tcW w:w="7235" w:type="dxa"/>
          </w:tcPr>
          <w:p w14:paraId="229308F7" w14:textId="3E84B395" w:rsidR="00844611" w:rsidRPr="001F4958" w:rsidRDefault="00844611" w:rsidP="00C577BE">
            <w:pPr>
              <w:spacing w:after="0" w:line="240" w:lineRule="auto"/>
              <w:ind w:right="118"/>
              <w:contextualSpacing/>
              <w:rPr>
                <w:rFonts w:cstheme="minorHAnsi"/>
                <w:noProof/>
                <w:sz w:val="24"/>
                <w:szCs w:val="24"/>
              </w:rPr>
            </w:pPr>
            <w:r w:rsidRPr="001F4958">
              <w:rPr>
                <w:rFonts w:cstheme="minorHAnsi"/>
                <w:noProof/>
                <w:sz w:val="24"/>
                <w:szCs w:val="24"/>
              </w:rPr>
              <w:t>N</w:t>
            </w:r>
          </w:p>
        </w:tc>
      </w:tr>
      <w:tr w:rsidR="004B27E7" w:rsidRPr="001F4958" w14:paraId="4FD2C8EE" w14:textId="77777777" w:rsidTr="00882F7E">
        <w:tc>
          <w:tcPr>
            <w:tcW w:w="2263" w:type="dxa"/>
          </w:tcPr>
          <w:p w14:paraId="7F90593B" w14:textId="56F02F79" w:rsidR="004B27E7" w:rsidRPr="001F4958" w:rsidRDefault="00C8756F" w:rsidP="00C577BE">
            <w:pPr>
              <w:spacing w:after="0" w:line="240" w:lineRule="auto"/>
              <w:ind w:right="118"/>
              <w:contextualSpacing/>
              <w:rPr>
                <w:rFonts w:cstheme="minorHAnsi"/>
                <w:b/>
                <w:bCs/>
                <w:sz w:val="24"/>
                <w:szCs w:val="24"/>
              </w:rPr>
            </w:pPr>
            <w:r>
              <w:rPr>
                <w:rFonts w:cstheme="minorHAnsi"/>
                <w:b/>
                <w:bCs/>
                <w:sz w:val="24"/>
                <w:szCs w:val="24"/>
              </w:rPr>
              <w:t>DBS required?</w:t>
            </w:r>
          </w:p>
        </w:tc>
        <w:tc>
          <w:tcPr>
            <w:tcW w:w="7235" w:type="dxa"/>
          </w:tcPr>
          <w:p w14:paraId="5FBC248B" w14:textId="5FA24D60" w:rsidR="004B27E7" w:rsidRPr="001F4958" w:rsidRDefault="000D3426" w:rsidP="00C577BE">
            <w:pPr>
              <w:spacing w:after="0" w:line="240" w:lineRule="auto"/>
              <w:ind w:right="118"/>
              <w:contextualSpacing/>
              <w:rPr>
                <w:rFonts w:cstheme="minorHAnsi"/>
                <w:noProof/>
                <w:sz w:val="24"/>
                <w:szCs w:val="24"/>
              </w:rPr>
            </w:pPr>
            <w:r>
              <w:rPr>
                <w:rFonts w:cstheme="minorHAnsi"/>
                <w:noProof/>
                <w:sz w:val="24"/>
                <w:szCs w:val="24"/>
              </w:rPr>
              <w:t xml:space="preserve">Y </w:t>
            </w:r>
            <w:r w:rsidR="00A21AE9">
              <w:rPr>
                <w:rFonts w:cstheme="minorHAnsi"/>
                <w:noProof/>
                <w:sz w:val="24"/>
                <w:szCs w:val="24"/>
              </w:rPr>
              <w:t>–</w:t>
            </w:r>
            <w:r>
              <w:rPr>
                <w:rFonts w:cstheme="minorHAnsi"/>
                <w:noProof/>
                <w:sz w:val="24"/>
                <w:szCs w:val="24"/>
              </w:rPr>
              <w:t xml:space="preserve"> enhanced</w:t>
            </w:r>
            <w:r w:rsidR="00A21AE9">
              <w:rPr>
                <w:rFonts w:cstheme="minorHAnsi"/>
                <w:noProof/>
                <w:sz w:val="24"/>
                <w:szCs w:val="24"/>
              </w:rPr>
              <w:t xml:space="preserve"> child with barred list</w:t>
            </w:r>
          </w:p>
        </w:tc>
      </w:tr>
      <w:tr w:rsidR="00B86474" w:rsidRPr="001F4958" w14:paraId="32A5D7AC" w14:textId="77777777" w:rsidTr="004754B8">
        <w:tc>
          <w:tcPr>
            <w:tcW w:w="2263" w:type="dxa"/>
          </w:tcPr>
          <w:p w14:paraId="04261768" w14:textId="77777777" w:rsidR="00B86474" w:rsidRPr="001F4958" w:rsidRDefault="00B86474" w:rsidP="004754B8">
            <w:pPr>
              <w:spacing w:after="0" w:line="240" w:lineRule="auto"/>
              <w:ind w:right="118"/>
              <w:contextualSpacing/>
              <w:rPr>
                <w:rFonts w:cstheme="minorHAnsi"/>
                <w:b/>
                <w:bCs/>
                <w:noProof/>
                <w:sz w:val="24"/>
                <w:szCs w:val="24"/>
              </w:rPr>
            </w:pPr>
            <w:r w:rsidRPr="001F4958">
              <w:rPr>
                <w:rFonts w:cstheme="minorHAnsi"/>
                <w:b/>
                <w:bCs/>
                <w:sz w:val="24"/>
                <w:szCs w:val="24"/>
              </w:rPr>
              <w:t>Date</w:t>
            </w:r>
            <w:r w:rsidRPr="001F4958">
              <w:rPr>
                <w:rFonts w:cstheme="minorHAnsi"/>
                <w:sz w:val="24"/>
                <w:szCs w:val="24"/>
              </w:rPr>
              <w:tab/>
            </w:r>
          </w:p>
        </w:tc>
        <w:tc>
          <w:tcPr>
            <w:tcW w:w="7235" w:type="dxa"/>
          </w:tcPr>
          <w:p w14:paraId="445CAEAC" w14:textId="711168FC" w:rsidR="00B86474" w:rsidRPr="001F4958" w:rsidRDefault="000D7BAB" w:rsidP="004754B8">
            <w:pPr>
              <w:spacing w:after="0" w:line="240" w:lineRule="auto"/>
              <w:ind w:right="118"/>
              <w:contextualSpacing/>
              <w:rPr>
                <w:rFonts w:cstheme="minorHAnsi"/>
                <w:noProof/>
                <w:sz w:val="24"/>
                <w:szCs w:val="24"/>
              </w:rPr>
            </w:pPr>
            <w:r>
              <w:rPr>
                <w:rFonts w:cstheme="minorHAnsi"/>
                <w:noProof/>
                <w:sz w:val="24"/>
                <w:szCs w:val="24"/>
              </w:rPr>
              <w:t>February 2022</w:t>
            </w:r>
          </w:p>
        </w:tc>
      </w:tr>
      <w:tr w:rsidR="00844611" w:rsidRPr="001F4958" w14:paraId="0E487A16" w14:textId="77777777" w:rsidTr="00882F7E">
        <w:tc>
          <w:tcPr>
            <w:tcW w:w="2263" w:type="dxa"/>
          </w:tcPr>
          <w:p w14:paraId="1CA070BD" w14:textId="43002921" w:rsidR="00844611" w:rsidRPr="001F4958" w:rsidRDefault="008708B5" w:rsidP="00C577BE">
            <w:pPr>
              <w:spacing w:after="0" w:line="240" w:lineRule="auto"/>
              <w:ind w:right="118"/>
              <w:contextualSpacing/>
              <w:rPr>
                <w:rFonts w:cstheme="minorHAnsi"/>
                <w:b/>
                <w:bCs/>
                <w:noProof/>
                <w:sz w:val="24"/>
                <w:szCs w:val="24"/>
              </w:rPr>
            </w:pPr>
            <w:r w:rsidRPr="001F4958">
              <w:rPr>
                <w:rFonts w:cstheme="minorHAnsi"/>
                <w:b/>
                <w:bCs/>
                <w:noProof/>
                <w:sz w:val="24"/>
                <w:szCs w:val="24"/>
              </w:rPr>
              <w:t>JE Code</w:t>
            </w:r>
          </w:p>
        </w:tc>
        <w:tc>
          <w:tcPr>
            <w:tcW w:w="7235" w:type="dxa"/>
          </w:tcPr>
          <w:p w14:paraId="5211C1E6" w14:textId="7D64C88C" w:rsidR="00844611" w:rsidRPr="001F4958" w:rsidRDefault="008708B5" w:rsidP="00C577BE">
            <w:pPr>
              <w:spacing w:after="0" w:line="240" w:lineRule="auto"/>
              <w:ind w:right="118"/>
              <w:contextualSpacing/>
              <w:rPr>
                <w:rFonts w:cstheme="minorHAnsi"/>
                <w:noProof/>
                <w:sz w:val="24"/>
                <w:szCs w:val="24"/>
              </w:rPr>
            </w:pPr>
            <w:r w:rsidRPr="001F4958">
              <w:rPr>
                <w:rFonts w:cstheme="minorHAnsi"/>
                <w:noProof/>
                <w:sz w:val="24"/>
                <w:szCs w:val="24"/>
              </w:rPr>
              <w:t>JE</w:t>
            </w:r>
            <w:r w:rsidR="000D7BAB">
              <w:rPr>
                <w:rFonts w:cstheme="minorHAnsi"/>
                <w:noProof/>
                <w:sz w:val="24"/>
                <w:szCs w:val="24"/>
              </w:rPr>
              <w:t>0242</w:t>
            </w:r>
          </w:p>
        </w:tc>
      </w:tr>
    </w:tbl>
    <w:p w14:paraId="47035BEF" w14:textId="77777777" w:rsidR="000D2837" w:rsidRPr="008B4CF5" w:rsidRDefault="000D2837" w:rsidP="008B4CF5">
      <w:pPr>
        <w:spacing w:after="0" w:line="240" w:lineRule="auto"/>
        <w:ind w:left="567" w:right="118"/>
        <w:contextualSpacing/>
        <w:rPr>
          <w:rFonts w:cstheme="minorHAnsi"/>
          <w:b/>
          <w:bCs/>
          <w:noProof/>
          <w:sz w:val="24"/>
          <w:szCs w:val="24"/>
        </w:rPr>
      </w:pPr>
    </w:p>
    <w:p w14:paraId="6A3190DC" w14:textId="479F182A" w:rsidR="0094093A" w:rsidRPr="008B4CF5" w:rsidRDefault="0094093A" w:rsidP="008B4CF5">
      <w:pPr>
        <w:spacing w:after="0" w:line="240" w:lineRule="auto"/>
        <w:ind w:left="567" w:right="118"/>
        <w:contextualSpacing/>
        <w:rPr>
          <w:b/>
          <w:bCs/>
          <w:noProof/>
          <w:sz w:val="24"/>
          <w:szCs w:val="24"/>
        </w:rPr>
      </w:pPr>
    </w:p>
    <w:p w14:paraId="593752E6" w14:textId="617F5355" w:rsidR="00B01282" w:rsidRPr="00FD0BD7" w:rsidRDefault="00B01282" w:rsidP="00FD0BD7">
      <w:pPr>
        <w:spacing w:after="0" w:line="240" w:lineRule="auto"/>
        <w:ind w:left="567" w:right="118"/>
        <w:rPr>
          <w:rFonts w:ascii="Amasis MT Pro Black" w:hAnsi="Amasis MT Pro Black"/>
          <w:noProof/>
          <w:color w:val="000000" w:themeColor="text1"/>
          <w:sz w:val="32"/>
          <w:szCs w:val="32"/>
        </w:rPr>
      </w:pPr>
      <w:r>
        <w:rPr>
          <w:rFonts w:ascii="Amasis MT Pro Black" w:hAnsi="Amasis MT Pro Black"/>
          <w:noProof/>
          <w:color w:val="000000" w:themeColor="text1"/>
          <w:sz w:val="32"/>
          <w:szCs w:val="32"/>
        </w:rPr>
        <w:t>Key deliverables</w:t>
      </w:r>
      <w:r w:rsidR="00FD0BD7">
        <w:rPr>
          <w:rFonts w:ascii="Amasis MT Pro Black" w:hAnsi="Amasis MT Pro Black"/>
          <w:noProof/>
          <w:color w:val="000000" w:themeColor="text1"/>
          <w:sz w:val="32"/>
          <w:szCs w:val="32"/>
        </w:rPr>
        <w:t xml:space="preserve"> </w:t>
      </w:r>
    </w:p>
    <w:p w14:paraId="3A7432C6" w14:textId="77777777" w:rsidR="00B01282" w:rsidRDefault="00B01282" w:rsidP="00C577BE">
      <w:pPr>
        <w:spacing w:after="0" w:line="240" w:lineRule="auto"/>
        <w:ind w:left="567" w:right="118"/>
        <w:rPr>
          <w:sz w:val="24"/>
          <w:szCs w:val="24"/>
        </w:rPr>
      </w:pPr>
    </w:p>
    <w:tbl>
      <w:tblPr>
        <w:tblStyle w:val="TableGrid"/>
        <w:tblW w:w="9528" w:type="dxa"/>
        <w:tblInd w:w="567" w:type="dxa"/>
        <w:tblLook w:val="04A0" w:firstRow="1" w:lastRow="0" w:firstColumn="1" w:lastColumn="0" w:noHBand="0" w:noVBand="1"/>
      </w:tblPr>
      <w:tblGrid>
        <w:gridCol w:w="456"/>
        <w:gridCol w:w="9072"/>
      </w:tblGrid>
      <w:tr w:rsidR="0069265F" w14:paraId="5C8C87F7" w14:textId="77777777" w:rsidTr="0069265F">
        <w:tc>
          <w:tcPr>
            <w:tcW w:w="456" w:type="dxa"/>
          </w:tcPr>
          <w:p w14:paraId="317D298E" w14:textId="6E2B1C38" w:rsidR="0069265F" w:rsidRPr="000D2837" w:rsidRDefault="0069265F" w:rsidP="0069265F">
            <w:pPr>
              <w:spacing w:after="0" w:line="240" w:lineRule="auto"/>
              <w:ind w:right="118"/>
              <w:rPr>
                <w:b/>
                <w:bCs/>
                <w:sz w:val="24"/>
                <w:szCs w:val="24"/>
              </w:rPr>
            </w:pPr>
            <w:bookmarkStart w:id="0" w:name="_Hlk163835639"/>
            <w:r w:rsidRPr="000D2837">
              <w:rPr>
                <w:b/>
                <w:bCs/>
                <w:sz w:val="24"/>
                <w:szCs w:val="24"/>
              </w:rPr>
              <w:t>1</w:t>
            </w:r>
          </w:p>
        </w:tc>
        <w:tc>
          <w:tcPr>
            <w:tcW w:w="9072" w:type="dxa"/>
            <w:vAlign w:val="center"/>
          </w:tcPr>
          <w:p w14:paraId="437A3F05" w14:textId="29D8DA34" w:rsidR="0069265F" w:rsidRDefault="0069265F" w:rsidP="0069265F">
            <w:pPr>
              <w:spacing w:after="0" w:line="240" w:lineRule="auto"/>
              <w:ind w:right="118"/>
              <w:rPr>
                <w:sz w:val="24"/>
                <w:szCs w:val="24"/>
              </w:rPr>
            </w:pPr>
            <w:r w:rsidRPr="0037414F">
              <w:rPr>
                <w:rFonts w:cstheme="minorHAnsi"/>
              </w:rPr>
              <w:t xml:space="preserve">Assessments </w:t>
            </w:r>
            <w:r>
              <w:rPr>
                <w:rFonts w:cstheme="minorHAnsi"/>
              </w:rPr>
              <w:t xml:space="preserve">and report writing </w:t>
            </w:r>
            <w:r w:rsidRPr="0037414F">
              <w:rPr>
                <w:rFonts w:cstheme="minorHAnsi"/>
              </w:rPr>
              <w:t xml:space="preserve">are carried out effectively, in accordance with legislation, local policy and </w:t>
            </w:r>
            <w:r>
              <w:rPr>
                <w:rFonts w:cstheme="minorHAnsi"/>
              </w:rPr>
              <w:t>Standards for Children in the Youth Justice System.</w:t>
            </w:r>
            <w:r w:rsidRPr="0037414F">
              <w:rPr>
                <w:rFonts w:cstheme="minorHAnsi"/>
              </w:rPr>
              <w:t xml:space="preserve"> This includes</w:t>
            </w:r>
            <w:r>
              <w:rPr>
                <w:rFonts w:cstheme="minorHAnsi"/>
              </w:rPr>
              <w:t xml:space="preserve"> presenting</w:t>
            </w:r>
            <w:r w:rsidRPr="0037414F">
              <w:rPr>
                <w:rFonts w:cstheme="minorHAnsi"/>
              </w:rPr>
              <w:t xml:space="preserve"> evidenced and well-</w:t>
            </w:r>
            <w:r w:rsidRPr="004C2F5B">
              <w:rPr>
                <w:rFonts w:cstheme="minorHAnsi"/>
              </w:rPr>
              <w:t>thought-out</w:t>
            </w:r>
            <w:r w:rsidRPr="0037414F">
              <w:rPr>
                <w:rFonts w:cstheme="minorHAnsi"/>
              </w:rPr>
              <w:t xml:space="preserve"> conclusions and proposals </w:t>
            </w:r>
            <w:r>
              <w:rPr>
                <w:rFonts w:cstheme="minorHAnsi"/>
              </w:rPr>
              <w:t xml:space="preserve">for different audiences, including </w:t>
            </w:r>
            <w:r w:rsidRPr="00030946">
              <w:rPr>
                <w:rFonts w:cstheme="minorHAnsi"/>
              </w:rPr>
              <w:t>child protection and other formal inter agency settings</w:t>
            </w:r>
            <w:r>
              <w:rPr>
                <w:rFonts w:cstheme="minorHAnsi"/>
              </w:rPr>
              <w:t xml:space="preserve"> as well as completing Court reports, Referral Order Reports and Youth Conditional Caution proposals as required </w:t>
            </w:r>
          </w:p>
        </w:tc>
      </w:tr>
      <w:tr w:rsidR="0069265F" w14:paraId="1175A00B" w14:textId="77777777" w:rsidTr="0069265F">
        <w:tc>
          <w:tcPr>
            <w:tcW w:w="456" w:type="dxa"/>
          </w:tcPr>
          <w:p w14:paraId="1648EC52" w14:textId="06E671FB" w:rsidR="0069265F" w:rsidRPr="000D2837" w:rsidRDefault="0069265F" w:rsidP="0069265F">
            <w:pPr>
              <w:spacing w:after="0" w:line="240" w:lineRule="auto"/>
              <w:ind w:right="118"/>
              <w:rPr>
                <w:b/>
                <w:bCs/>
                <w:sz w:val="24"/>
                <w:szCs w:val="24"/>
              </w:rPr>
            </w:pPr>
            <w:r w:rsidRPr="000D2837">
              <w:rPr>
                <w:b/>
                <w:bCs/>
                <w:sz w:val="24"/>
                <w:szCs w:val="24"/>
              </w:rPr>
              <w:t>2</w:t>
            </w:r>
          </w:p>
        </w:tc>
        <w:tc>
          <w:tcPr>
            <w:tcW w:w="9072" w:type="dxa"/>
            <w:vAlign w:val="center"/>
          </w:tcPr>
          <w:p w14:paraId="31BF6BAD" w14:textId="7F37D59A" w:rsidR="0069265F" w:rsidRDefault="0069265F" w:rsidP="0069265F">
            <w:pPr>
              <w:spacing w:after="0" w:line="240" w:lineRule="auto"/>
              <w:ind w:right="118"/>
              <w:rPr>
                <w:sz w:val="24"/>
                <w:szCs w:val="24"/>
              </w:rPr>
            </w:pPr>
            <w:r w:rsidRPr="0037414F">
              <w:rPr>
                <w:rFonts w:cstheme="minorHAnsi"/>
              </w:rPr>
              <w:t xml:space="preserve">Clear </w:t>
            </w:r>
            <w:r w:rsidRPr="00566E9B">
              <w:rPr>
                <w:rFonts w:cstheme="minorHAnsi"/>
              </w:rPr>
              <w:t xml:space="preserve">intervention plans are devised to manage the assessed likelihood of offending concerns, risk of harm concerns and the assessed risks to children and young people’s safety and wellbeing.  These plans are implemented and reviewed with the objective of </w:t>
            </w:r>
            <w:r>
              <w:rPr>
                <w:rFonts w:cstheme="minorHAnsi"/>
              </w:rPr>
              <w:t xml:space="preserve">managing risk to the children or others, </w:t>
            </w:r>
            <w:r w:rsidRPr="00566E9B">
              <w:rPr>
                <w:rFonts w:cstheme="minorHAnsi"/>
              </w:rPr>
              <w:t xml:space="preserve">preventing offending or re-offending and supporting young people to lead pro-social futures. </w:t>
            </w:r>
            <w:r w:rsidRPr="0037414F">
              <w:rPr>
                <w:rFonts w:cstheme="minorHAnsi"/>
              </w:rPr>
              <w:t xml:space="preserve">All work </w:t>
            </w:r>
            <w:r w:rsidRPr="00566E9B">
              <w:rPr>
                <w:rFonts w:cstheme="minorHAnsi"/>
              </w:rPr>
              <w:t xml:space="preserve">will </w:t>
            </w:r>
            <w:r w:rsidRPr="0037414F">
              <w:rPr>
                <w:rFonts w:cstheme="minorHAnsi"/>
              </w:rPr>
              <w:t xml:space="preserve">comply with legislation, local policy and </w:t>
            </w:r>
            <w:r w:rsidRPr="00566E9B">
              <w:rPr>
                <w:rFonts w:cstheme="minorHAnsi"/>
              </w:rPr>
              <w:t xml:space="preserve">Standards for Children in the Youth Justice System, </w:t>
            </w:r>
            <w:r w:rsidRPr="0037414F">
              <w:rPr>
                <w:rFonts w:cstheme="minorHAnsi"/>
              </w:rPr>
              <w:t xml:space="preserve">and when </w:t>
            </w:r>
            <w:r w:rsidRPr="00566E9B">
              <w:rPr>
                <w:rFonts w:cstheme="minorHAnsi"/>
              </w:rPr>
              <w:t xml:space="preserve">necessary, </w:t>
            </w:r>
            <w:r w:rsidRPr="0037414F">
              <w:rPr>
                <w:rFonts w:cstheme="minorHAnsi"/>
              </w:rPr>
              <w:t xml:space="preserve">action is taken to enforce compliance with </w:t>
            </w:r>
            <w:r w:rsidRPr="00566E9B">
              <w:rPr>
                <w:rFonts w:cstheme="minorHAnsi"/>
              </w:rPr>
              <w:t>Co</w:t>
            </w:r>
            <w:r w:rsidRPr="0037414F">
              <w:rPr>
                <w:rFonts w:cstheme="minorHAnsi"/>
              </w:rPr>
              <w:t xml:space="preserve">urt </w:t>
            </w:r>
            <w:r w:rsidRPr="00566E9B">
              <w:rPr>
                <w:rFonts w:cstheme="minorHAnsi"/>
              </w:rPr>
              <w:t>O</w:t>
            </w:r>
            <w:r w:rsidRPr="0037414F">
              <w:rPr>
                <w:rFonts w:cstheme="minorHAnsi"/>
              </w:rPr>
              <w:t>rders</w:t>
            </w:r>
            <w:r>
              <w:rPr>
                <w:rFonts w:cstheme="minorHAnsi"/>
              </w:rPr>
              <w:t xml:space="preserve"> or Youth Conditional Cautions</w:t>
            </w:r>
            <w:r w:rsidRPr="0037414F">
              <w:rPr>
                <w:rFonts w:cstheme="minorHAnsi"/>
              </w:rPr>
              <w:t xml:space="preserve">. </w:t>
            </w:r>
          </w:p>
        </w:tc>
      </w:tr>
      <w:tr w:rsidR="0069265F" w14:paraId="52DB8D7D" w14:textId="77777777" w:rsidTr="0069265F">
        <w:tc>
          <w:tcPr>
            <w:tcW w:w="456" w:type="dxa"/>
          </w:tcPr>
          <w:p w14:paraId="68898096" w14:textId="51AF515F" w:rsidR="0069265F" w:rsidRPr="000D2837" w:rsidRDefault="0069265F" w:rsidP="0069265F">
            <w:pPr>
              <w:spacing w:after="0" w:line="240" w:lineRule="auto"/>
              <w:ind w:right="118"/>
              <w:rPr>
                <w:b/>
                <w:bCs/>
                <w:sz w:val="24"/>
                <w:szCs w:val="24"/>
              </w:rPr>
            </w:pPr>
            <w:r w:rsidRPr="000D2837">
              <w:rPr>
                <w:b/>
                <w:bCs/>
                <w:sz w:val="24"/>
                <w:szCs w:val="24"/>
              </w:rPr>
              <w:t>3</w:t>
            </w:r>
          </w:p>
        </w:tc>
        <w:tc>
          <w:tcPr>
            <w:tcW w:w="9072" w:type="dxa"/>
            <w:vAlign w:val="center"/>
          </w:tcPr>
          <w:p w14:paraId="0236E63C" w14:textId="1C0A778C" w:rsidR="0069265F" w:rsidRDefault="0069265F" w:rsidP="0069265F">
            <w:pPr>
              <w:spacing w:after="0" w:line="240" w:lineRule="auto"/>
              <w:ind w:right="118"/>
              <w:rPr>
                <w:sz w:val="24"/>
                <w:szCs w:val="24"/>
              </w:rPr>
            </w:pPr>
            <w:r>
              <w:rPr>
                <w:rFonts w:cstheme="minorHAnsi"/>
              </w:rPr>
              <w:t xml:space="preserve">Managing </w:t>
            </w:r>
            <w:r w:rsidRPr="000C0C5C">
              <w:rPr>
                <w:rFonts w:cstheme="minorHAnsi"/>
              </w:rPr>
              <w:t>a caseload</w:t>
            </w:r>
            <w:r>
              <w:rPr>
                <w:rFonts w:cstheme="minorHAnsi"/>
              </w:rPr>
              <w:t xml:space="preserve"> of young people who are on statutory post / pre -court disposals or involved with the Early Support Project (ESP), our Youth Diversion and Prevention Service, including</w:t>
            </w:r>
            <w:r w:rsidRPr="00FD501F">
              <w:rPr>
                <w:rFonts w:cstheme="minorHAnsi"/>
              </w:rPr>
              <w:t xml:space="preserve"> work with parents and other carers in support of a whole family approach supervising</w:t>
            </w:r>
            <w:r>
              <w:rPr>
                <w:rFonts w:cstheme="minorHAnsi"/>
              </w:rPr>
              <w:t>,</w:t>
            </w:r>
            <w:r w:rsidRPr="00FD501F">
              <w:rPr>
                <w:rFonts w:cstheme="minorHAnsi"/>
              </w:rPr>
              <w:t xml:space="preserve"> where required</w:t>
            </w:r>
            <w:r>
              <w:rPr>
                <w:rFonts w:cstheme="minorHAnsi"/>
              </w:rPr>
              <w:t>,</w:t>
            </w:r>
            <w:r w:rsidRPr="00FD501F">
              <w:rPr>
                <w:rFonts w:cstheme="minorHAnsi"/>
              </w:rPr>
              <w:t xml:space="preserve"> Parenting Orders in accordance with local policy and practice and </w:t>
            </w:r>
            <w:r>
              <w:rPr>
                <w:rFonts w:cstheme="minorHAnsi"/>
              </w:rPr>
              <w:t xml:space="preserve">Standards for Children in the Youth Justice System. </w:t>
            </w:r>
            <w:r w:rsidRPr="00FD501F">
              <w:rPr>
                <w:rFonts w:cstheme="minorHAnsi"/>
              </w:rPr>
              <w:t xml:space="preserve"> </w:t>
            </w:r>
            <w:r>
              <w:rPr>
                <w:rFonts w:cstheme="minorHAnsi"/>
              </w:rPr>
              <w:t>Young people may have received an informal outcome from the Police or have been referred to the service due to concerns around the early onset of offending, knife crime, gang membership or concerning associations, county lines and child exploitation. The caseload will require the post-holder to manage competing priorities and demands for complex young people who are likely to present with a variety of risk and need factors.</w:t>
            </w:r>
          </w:p>
        </w:tc>
      </w:tr>
      <w:tr w:rsidR="0069265F" w14:paraId="41071A23" w14:textId="77777777" w:rsidTr="0069265F">
        <w:tc>
          <w:tcPr>
            <w:tcW w:w="456" w:type="dxa"/>
          </w:tcPr>
          <w:p w14:paraId="4BCFE63A" w14:textId="4DD18346" w:rsidR="0069265F" w:rsidRPr="000D2837" w:rsidRDefault="0069265F" w:rsidP="0069265F">
            <w:pPr>
              <w:spacing w:after="0" w:line="240" w:lineRule="auto"/>
              <w:ind w:right="118"/>
              <w:rPr>
                <w:b/>
                <w:bCs/>
                <w:sz w:val="24"/>
                <w:szCs w:val="24"/>
              </w:rPr>
            </w:pPr>
            <w:r w:rsidRPr="000D2837">
              <w:rPr>
                <w:b/>
                <w:bCs/>
                <w:sz w:val="24"/>
                <w:szCs w:val="24"/>
              </w:rPr>
              <w:t>4</w:t>
            </w:r>
          </w:p>
        </w:tc>
        <w:tc>
          <w:tcPr>
            <w:tcW w:w="9072" w:type="dxa"/>
            <w:vAlign w:val="center"/>
          </w:tcPr>
          <w:p w14:paraId="7B1C396C" w14:textId="58990069" w:rsidR="0069265F" w:rsidRDefault="0069265F" w:rsidP="0069265F">
            <w:pPr>
              <w:spacing w:after="0" w:line="240" w:lineRule="auto"/>
              <w:ind w:right="118"/>
              <w:rPr>
                <w:sz w:val="24"/>
                <w:szCs w:val="24"/>
              </w:rPr>
            </w:pPr>
            <w:r w:rsidRPr="00D05949">
              <w:rPr>
                <w:rFonts w:cstheme="minorHAnsi"/>
              </w:rPr>
              <w:t xml:space="preserve">To </w:t>
            </w:r>
            <w:r w:rsidRPr="000C0C5C">
              <w:rPr>
                <w:rFonts w:cstheme="minorHAnsi"/>
              </w:rPr>
              <w:t>work effectively</w:t>
            </w:r>
            <w:r w:rsidRPr="00D05949">
              <w:rPr>
                <w:rFonts w:cstheme="minorHAnsi"/>
              </w:rPr>
              <w:t xml:space="preserve"> in partnership with other agencies and services</w:t>
            </w:r>
            <w:r>
              <w:rPr>
                <w:rFonts w:cstheme="minorHAnsi"/>
              </w:rPr>
              <w:t>,</w:t>
            </w:r>
            <w:r w:rsidRPr="00D05949">
              <w:rPr>
                <w:rFonts w:cstheme="minorHAnsi"/>
              </w:rPr>
              <w:t xml:space="preserve"> sharing information and planning together for the benefit of the child or young person, victims of crime and the community at large and provide a quality youth justice service to </w:t>
            </w:r>
            <w:r>
              <w:rPr>
                <w:rFonts w:cstheme="minorHAnsi"/>
              </w:rPr>
              <w:t>all key stakeholders ensuring a</w:t>
            </w:r>
            <w:r w:rsidRPr="00D05949">
              <w:rPr>
                <w:rFonts w:cstheme="minorHAnsi"/>
              </w:rPr>
              <w:t xml:space="preserve">ccurate case records are maintained electronically, and reports and information are provided on a regular basis in accordance with national guidelines and local policy. </w:t>
            </w:r>
          </w:p>
        </w:tc>
      </w:tr>
      <w:tr w:rsidR="0069265F" w14:paraId="1AFB009D" w14:textId="77777777" w:rsidTr="0069265F">
        <w:tc>
          <w:tcPr>
            <w:tcW w:w="456" w:type="dxa"/>
          </w:tcPr>
          <w:p w14:paraId="488283BD" w14:textId="79A6057E" w:rsidR="0069265F" w:rsidRPr="000D2837" w:rsidRDefault="0069265F" w:rsidP="0069265F">
            <w:pPr>
              <w:spacing w:after="0" w:line="240" w:lineRule="auto"/>
              <w:ind w:right="118"/>
              <w:rPr>
                <w:b/>
                <w:bCs/>
                <w:sz w:val="24"/>
                <w:szCs w:val="24"/>
              </w:rPr>
            </w:pPr>
            <w:r w:rsidRPr="000D2837">
              <w:rPr>
                <w:b/>
                <w:bCs/>
                <w:sz w:val="24"/>
                <w:szCs w:val="24"/>
              </w:rPr>
              <w:t>5</w:t>
            </w:r>
          </w:p>
        </w:tc>
        <w:tc>
          <w:tcPr>
            <w:tcW w:w="9072" w:type="dxa"/>
            <w:vAlign w:val="center"/>
          </w:tcPr>
          <w:p w14:paraId="1059BDB6" w14:textId="00B1B216" w:rsidR="0069265F" w:rsidRDefault="0069265F" w:rsidP="0069265F">
            <w:pPr>
              <w:spacing w:after="0" w:line="240" w:lineRule="auto"/>
              <w:ind w:right="118"/>
              <w:rPr>
                <w:sz w:val="24"/>
                <w:szCs w:val="24"/>
              </w:rPr>
            </w:pPr>
            <w:r w:rsidRPr="00E923CD">
              <w:rPr>
                <w:rFonts w:cstheme="minorHAnsi"/>
              </w:rPr>
              <w:t xml:space="preserve">In addition to the management of </w:t>
            </w:r>
            <w:r w:rsidRPr="000C0C5C">
              <w:rPr>
                <w:rFonts w:cstheme="minorHAnsi"/>
              </w:rPr>
              <w:t>both medium and high-risk</w:t>
            </w:r>
            <w:r w:rsidRPr="00E923CD">
              <w:rPr>
                <w:rFonts w:cstheme="minorHAnsi"/>
              </w:rPr>
              <w:t xml:space="preserve"> cases</w:t>
            </w:r>
            <w:r>
              <w:rPr>
                <w:rFonts w:cstheme="minorHAnsi"/>
              </w:rPr>
              <w:t>,</w:t>
            </w:r>
            <w:r w:rsidRPr="00E923CD">
              <w:rPr>
                <w:rFonts w:cstheme="minorHAnsi"/>
              </w:rPr>
              <w:t xml:space="preserve"> this</w:t>
            </w:r>
            <w:r>
              <w:rPr>
                <w:rFonts w:cstheme="minorHAnsi"/>
              </w:rPr>
              <w:t xml:space="preserve"> post</w:t>
            </w:r>
            <w:r w:rsidRPr="00E923CD">
              <w:rPr>
                <w:rFonts w:cstheme="minorHAnsi"/>
              </w:rPr>
              <w:t xml:space="preserve"> will include carrying out the role of </w:t>
            </w:r>
            <w:r>
              <w:rPr>
                <w:rFonts w:cstheme="minorHAnsi"/>
              </w:rPr>
              <w:t>Court Officer</w:t>
            </w:r>
            <w:r w:rsidRPr="00E923CD">
              <w:rPr>
                <w:rFonts w:cstheme="minorHAnsi"/>
              </w:rPr>
              <w:t xml:space="preserve"> in the </w:t>
            </w:r>
            <w:r>
              <w:rPr>
                <w:rFonts w:cstheme="minorHAnsi"/>
              </w:rPr>
              <w:t xml:space="preserve">Criminal Courts where necessary, </w:t>
            </w:r>
            <w:r w:rsidRPr="00E923CD">
              <w:rPr>
                <w:rFonts w:cstheme="minorHAnsi"/>
              </w:rPr>
              <w:t xml:space="preserve">and participation in </w:t>
            </w:r>
            <w:r w:rsidRPr="00E923CD">
              <w:rPr>
                <w:rFonts w:cstheme="minorHAnsi"/>
              </w:rPr>
              <w:lastRenderedPageBreak/>
              <w:t xml:space="preserve">appropriate </w:t>
            </w:r>
            <w:r>
              <w:rPr>
                <w:rFonts w:cstheme="minorHAnsi"/>
              </w:rPr>
              <w:t>Court and</w:t>
            </w:r>
            <w:r w:rsidRPr="00E923CD">
              <w:rPr>
                <w:rFonts w:cstheme="minorHAnsi"/>
              </w:rPr>
              <w:t xml:space="preserve"> office duty arrangements.</w:t>
            </w:r>
            <w:r>
              <w:rPr>
                <w:rFonts w:cstheme="minorHAnsi"/>
              </w:rPr>
              <w:t xml:space="preserve"> This will include being on a rota to cover Out-of-Hours Remand Court (Saturday’s and Bank Holidays).</w:t>
            </w:r>
          </w:p>
        </w:tc>
      </w:tr>
      <w:tr w:rsidR="0069265F" w14:paraId="4D030043" w14:textId="77777777" w:rsidTr="0069265F">
        <w:tc>
          <w:tcPr>
            <w:tcW w:w="456" w:type="dxa"/>
          </w:tcPr>
          <w:p w14:paraId="2A535A5B" w14:textId="712DB6A5" w:rsidR="0069265F" w:rsidRPr="000D2837" w:rsidRDefault="0069265F" w:rsidP="0069265F">
            <w:pPr>
              <w:spacing w:after="0" w:line="240" w:lineRule="auto"/>
              <w:ind w:right="118"/>
              <w:rPr>
                <w:b/>
                <w:bCs/>
                <w:sz w:val="24"/>
                <w:szCs w:val="24"/>
              </w:rPr>
            </w:pPr>
            <w:r w:rsidRPr="000D2837">
              <w:rPr>
                <w:b/>
                <w:bCs/>
                <w:sz w:val="24"/>
                <w:szCs w:val="24"/>
              </w:rPr>
              <w:lastRenderedPageBreak/>
              <w:t>6</w:t>
            </w:r>
          </w:p>
        </w:tc>
        <w:tc>
          <w:tcPr>
            <w:tcW w:w="9072" w:type="dxa"/>
            <w:vAlign w:val="center"/>
          </w:tcPr>
          <w:p w14:paraId="37CE4C2F" w14:textId="3C09A5B9" w:rsidR="0069265F" w:rsidRDefault="0069265F" w:rsidP="0069265F">
            <w:pPr>
              <w:spacing w:after="0" w:line="240" w:lineRule="auto"/>
              <w:ind w:right="118"/>
              <w:rPr>
                <w:sz w:val="24"/>
                <w:szCs w:val="24"/>
              </w:rPr>
            </w:pPr>
            <w:r w:rsidRPr="00F9499F">
              <w:rPr>
                <w:rFonts w:cstheme="minorHAnsi"/>
              </w:rPr>
              <w:t>To work with parents and other carers in support of a whole family approach supervising where required Parenting Orders in accordance with local policy and practice and National Standards and guidance.</w:t>
            </w:r>
          </w:p>
        </w:tc>
      </w:tr>
      <w:tr w:rsidR="0069265F" w14:paraId="521552C7" w14:textId="77777777" w:rsidTr="0069265F">
        <w:tc>
          <w:tcPr>
            <w:tcW w:w="456" w:type="dxa"/>
          </w:tcPr>
          <w:p w14:paraId="4F122A7D" w14:textId="1055CE37" w:rsidR="0069265F" w:rsidRPr="000D2837" w:rsidRDefault="0069265F" w:rsidP="0069265F">
            <w:pPr>
              <w:spacing w:after="0" w:line="240" w:lineRule="auto"/>
              <w:ind w:right="118"/>
              <w:rPr>
                <w:b/>
                <w:bCs/>
                <w:sz w:val="24"/>
                <w:szCs w:val="24"/>
              </w:rPr>
            </w:pPr>
            <w:r>
              <w:rPr>
                <w:b/>
                <w:bCs/>
                <w:sz w:val="24"/>
                <w:szCs w:val="24"/>
              </w:rPr>
              <w:t>7</w:t>
            </w:r>
          </w:p>
        </w:tc>
        <w:tc>
          <w:tcPr>
            <w:tcW w:w="9072" w:type="dxa"/>
            <w:vAlign w:val="center"/>
          </w:tcPr>
          <w:p w14:paraId="06F4D6CE" w14:textId="17158EB6" w:rsidR="0069265F" w:rsidRPr="00F9499F" w:rsidRDefault="0069265F" w:rsidP="0069265F">
            <w:pPr>
              <w:spacing w:after="0" w:line="240" w:lineRule="auto"/>
              <w:ind w:right="118"/>
              <w:rPr>
                <w:rFonts w:cstheme="minorHAnsi"/>
              </w:rPr>
            </w:pPr>
            <w:r w:rsidRPr="000C0C5C">
              <w:rPr>
                <w:rFonts w:cstheme="minorHAnsi"/>
              </w:rPr>
              <w:t>To undertake</w:t>
            </w:r>
            <w:r w:rsidRPr="00FD501F">
              <w:rPr>
                <w:rFonts w:cstheme="minorHAnsi"/>
              </w:rPr>
              <w:t xml:space="preserve"> service development or quality assurance activity </w:t>
            </w:r>
            <w:r w:rsidRPr="000C0C5C">
              <w:rPr>
                <w:rFonts w:cstheme="minorHAnsi"/>
              </w:rPr>
              <w:t>with guidance</w:t>
            </w:r>
            <w:r>
              <w:rPr>
                <w:rFonts w:cstheme="minorHAnsi"/>
              </w:rPr>
              <w:t xml:space="preserve"> </w:t>
            </w:r>
            <w:r w:rsidRPr="00FD501F">
              <w:rPr>
                <w:rFonts w:cstheme="minorHAnsi"/>
              </w:rPr>
              <w:t>as directed by the YOT management team and /or take a lead in designated areas of service delivery.</w:t>
            </w:r>
          </w:p>
        </w:tc>
      </w:tr>
      <w:bookmarkEnd w:id="0"/>
    </w:tbl>
    <w:p w14:paraId="3B91E156" w14:textId="77777777" w:rsidR="009A58DA" w:rsidRDefault="009A58DA" w:rsidP="009A58DA">
      <w:pPr>
        <w:spacing w:after="0" w:line="240" w:lineRule="auto"/>
        <w:ind w:left="567" w:right="118"/>
        <w:rPr>
          <w:i/>
          <w:iCs/>
          <w:sz w:val="24"/>
          <w:szCs w:val="24"/>
        </w:rPr>
      </w:pPr>
    </w:p>
    <w:p w14:paraId="1C4D5D9F" w14:textId="3594EAA0" w:rsidR="000D2837" w:rsidRPr="009A58DA" w:rsidRDefault="009A58DA" w:rsidP="009A58DA">
      <w:pPr>
        <w:spacing w:after="0" w:line="240" w:lineRule="auto"/>
        <w:ind w:left="567" w:right="118"/>
        <w:rPr>
          <w:i/>
          <w:iCs/>
          <w:sz w:val="24"/>
          <w:szCs w:val="24"/>
        </w:rPr>
      </w:pPr>
      <w:r w:rsidRPr="009A58DA">
        <w:rPr>
          <w:i/>
          <w:iCs/>
          <w:sz w:val="24"/>
          <w:szCs w:val="24"/>
        </w:rPr>
        <w:t>Within reason these key deliverables may evolve to meet service need and it is expected that you will be flexible and adaptable in your delivery to meet both service and</w:t>
      </w:r>
      <w:r w:rsidR="00163709">
        <w:rPr>
          <w:i/>
          <w:iCs/>
          <w:sz w:val="24"/>
          <w:szCs w:val="24"/>
        </w:rPr>
        <w:t xml:space="preserve"> city</w:t>
      </w:r>
      <w:r w:rsidRPr="009A58DA">
        <w:rPr>
          <w:i/>
          <w:iCs/>
          <w:sz w:val="24"/>
          <w:szCs w:val="24"/>
        </w:rPr>
        <w:t xml:space="preserve"> council wide needs</w:t>
      </w:r>
    </w:p>
    <w:p w14:paraId="2D126FF1" w14:textId="77777777" w:rsidR="00B01282" w:rsidRDefault="00B01282" w:rsidP="00C577BE">
      <w:pPr>
        <w:spacing w:after="0" w:line="240" w:lineRule="auto"/>
        <w:ind w:left="567" w:right="118"/>
        <w:rPr>
          <w:sz w:val="24"/>
          <w:szCs w:val="24"/>
        </w:rPr>
      </w:pPr>
    </w:p>
    <w:p w14:paraId="1EB39711" w14:textId="518263BE" w:rsidR="009A58DA" w:rsidRDefault="00793272" w:rsidP="00C577BE">
      <w:pPr>
        <w:spacing w:after="0" w:line="240" w:lineRule="auto"/>
        <w:ind w:left="567" w:right="118"/>
        <w:rPr>
          <w:sz w:val="24"/>
          <w:szCs w:val="24"/>
        </w:rPr>
      </w:pPr>
      <w:r w:rsidRPr="00793272">
        <w:rPr>
          <w:sz w:val="24"/>
          <w:szCs w:val="24"/>
        </w:rPr>
        <w:t>The YOT Officer is a career graded post (Grade F-H). This profile sets out the expectations of an officer appointed at Grade G of the car</w:t>
      </w:r>
      <w:r w:rsidR="00745668">
        <w:t>e</w:t>
      </w:r>
      <w:r w:rsidRPr="00793272">
        <w:rPr>
          <w:sz w:val="24"/>
          <w:szCs w:val="24"/>
        </w:rPr>
        <w:t>er grade. This is the level that represents an experienced and skilled YOT Officer. The differences between this level and the level below (Grade F) reflects the increase in the complexity of the work undertaken and a reduction in the level of input, support, guidance and direction required from more senior colleagues, with the expectation being that as staff progress through the grades (F -G -H) the work is more complex and the balance of risks managed are greater than with lower grades, with the expectation of increasing professional autonomy and resilience.</w:t>
      </w:r>
    </w:p>
    <w:p w14:paraId="65B2DE63" w14:textId="77777777" w:rsidR="00793272" w:rsidRDefault="00793272" w:rsidP="00C577BE">
      <w:pPr>
        <w:spacing w:after="0" w:line="240" w:lineRule="auto"/>
        <w:ind w:left="567" w:right="118"/>
        <w:rPr>
          <w:sz w:val="24"/>
          <w:szCs w:val="24"/>
        </w:rPr>
      </w:pPr>
    </w:p>
    <w:p w14:paraId="4782D070" w14:textId="68F2E0D7" w:rsidR="00B01282" w:rsidRPr="00C577BE" w:rsidRDefault="00B01282" w:rsidP="00FD0BD7">
      <w:pPr>
        <w:spacing w:after="0" w:line="240" w:lineRule="auto"/>
        <w:ind w:left="567" w:right="118"/>
        <w:rPr>
          <w:rFonts w:ascii="Amasis MT Pro Black" w:hAnsi="Amasis MT Pro Black" w:cstheme="minorHAnsi"/>
          <w:b/>
          <w:bCs/>
          <w:color w:val="000000" w:themeColor="text1"/>
          <w:sz w:val="32"/>
          <w:szCs w:val="32"/>
        </w:rPr>
      </w:pPr>
      <w:r w:rsidRPr="007A1279">
        <w:rPr>
          <w:rFonts w:ascii="Amasis MT Pro Black" w:hAnsi="Amasis MT Pro Black" w:cstheme="minorHAnsi"/>
          <w:b/>
          <w:bCs/>
          <w:color w:val="000000" w:themeColor="text1"/>
          <w:sz w:val="32"/>
          <w:szCs w:val="32"/>
        </w:rPr>
        <w:t xml:space="preserve">Essential </w:t>
      </w:r>
      <w:r w:rsidR="00A93AC9">
        <w:rPr>
          <w:rFonts w:ascii="Amasis MT Pro Black" w:hAnsi="Amasis MT Pro Black" w:cstheme="minorHAnsi"/>
          <w:b/>
          <w:bCs/>
          <w:color w:val="000000" w:themeColor="text1"/>
          <w:sz w:val="32"/>
          <w:szCs w:val="32"/>
        </w:rPr>
        <w:t>r</w:t>
      </w:r>
      <w:r w:rsidRPr="007A1279">
        <w:rPr>
          <w:rFonts w:ascii="Amasis MT Pro Black" w:hAnsi="Amasis MT Pro Black" w:cstheme="minorHAnsi"/>
          <w:b/>
          <w:bCs/>
          <w:color w:val="000000" w:themeColor="text1"/>
          <w:sz w:val="32"/>
          <w:szCs w:val="32"/>
        </w:rPr>
        <w:t xml:space="preserve">equirements </w:t>
      </w:r>
      <w:r w:rsidR="00C577BE" w:rsidRPr="00C577BE">
        <w:rPr>
          <w:rFonts w:cstheme="minorHAnsi"/>
          <w:color w:val="000000" w:themeColor="text1"/>
          <w:sz w:val="24"/>
          <w:szCs w:val="24"/>
        </w:rPr>
        <w:t>K</w:t>
      </w:r>
      <w:r w:rsidRPr="00C577BE">
        <w:rPr>
          <w:rFonts w:cstheme="minorHAnsi"/>
          <w:color w:val="000000" w:themeColor="text1"/>
          <w:sz w:val="24"/>
          <w:szCs w:val="24"/>
        </w:rPr>
        <w:t>ey skills</w:t>
      </w:r>
      <w:r w:rsidR="00385034" w:rsidRPr="00C577BE">
        <w:rPr>
          <w:rFonts w:cstheme="minorHAnsi"/>
          <w:color w:val="000000" w:themeColor="text1"/>
          <w:sz w:val="24"/>
          <w:szCs w:val="24"/>
        </w:rPr>
        <w:t>, expertise</w:t>
      </w:r>
      <w:r w:rsidR="00C577BE" w:rsidRPr="00C577BE">
        <w:rPr>
          <w:rFonts w:cstheme="minorHAnsi"/>
          <w:color w:val="000000" w:themeColor="text1"/>
          <w:sz w:val="24"/>
          <w:szCs w:val="24"/>
        </w:rPr>
        <w:t>,</w:t>
      </w:r>
      <w:r w:rsidRPr="00C577BE">
        <w:rPr>
          <w:rFonts w:cstheme="minorHAnsi"/>
          <w:color w:val="000000" w:themeColor="text1"/>
          <w:sz w:val="24"/>
          <w:szCs w:val="24"/>
        </w:rPr>
        <w:t xml:space="preserve"> </w:t>
      </w:r>
      <w:r w:rsidR="00385034" w:rsidRPr="00C577BE">
        <w:rPr>
          <w:rFonts w:cstheme="minorHAnsi"/>
          <w:color w:val="000000" w:themeColor="text1"/>
          <w:sz w:val="24"/>
          <w:szCs w:val="24"/>
        </w:rPr>
        <w:t>and</w:t>
      </w:r>
      <w:r w:rsidRPr="00C577BE">
        <w:rPr>
          <w:rFonts w:cstheme="minorHAnsi"/>
          <w:color w:val="000000" w:themeColor="text1"/>
          <w:sz w:val="24"/>
          <w:szCs w:val="24"/>
        </w:rPr>
        <w:t xml:space="preserve"> qualifications</w:t>
      </w:r>
    </w:p>
    <w:p w14:paraId="53BDD0E4" w14:textId="77777777" w:rsidR="009657AB" w:rsidRDefault="009657AB" w:rsidP="00C577BE">
      <w:pPr>
        <w:spacing w:after="0" w:line="240" w:lineRule="auto"/>
        <w:ind w:left="567" w:right="118"/>
        <w:rPr>
          <w:noProof/>
          <w:sz w:val="24"/>
          <w:szCs w:val="24"/>
        </w:rPr>
      </w:pPr>
    </w:p>
    <w:tbl>
      <w:tblPr>
        <w:tblStyle w:val="TableGrid"/>
        <w:tblW w:w="9528" w:type="dxa"/>
        <w:tblInd w:w="567" w:type="dxa"/>
        <w:tblLook w:val="04A0" w:firstRow="1" w:lastRow="0" w:firstColumn="1" w:lastColumn="0" w:noHBand="0" w:noVBand="1"/>
      </w:tblPr>
      <w:tblGrid>
        <w:gridCol w:w="456"/>
        <w:gridCol w:w="9072"/>
      </w:tblGrid>
      <w:tr w:rsidR="00124CE4" w14:paraId="7DF1D041" w14:textId="77777777" w:rsidTr="00124CE4">
        <w:tc>
          <w:tcPr>
            <w:tcW w:w="456" w:type="dxa"/>
          </w:tcPr>
          <w:p w14:paraId="1383F5FB" w14:textId="77777777" w:rsidR="00124CE4" w:rsidRPr="000D2837" w:rsidRDefault="00124CE4" w:rsidP="00124CE4">
            <w:pPr>
              <w:spacing w:after="0" w:line="240" w:lineRule="auto"/>
              <w:ind w:right="118"/>
              <w:rPr>
                <w:b/>
                <w:bCs/>
                <w:sz w:val="24"/>
                <w:szCs w:val="24"/>
              </w:rPr>
            </w:pPr>
            <w:r w:rsidRPr="000D2837">
              <w:rPr>
                <w:b/>
                <w:bCs/>
                <w:sz w:val="24"/>
                <w:szCs w:val="24"/>
              </w:rPr>
              <w:t>1</w:t>
            </w:r>
          </w:p>
        </w:tc>
        <w:tc>
          <w:tcPr>
            <w:tcW w:w="9072" w:type="dxa"/>
          </w:tcPr>
          <w:p w14:paraId="4B77BC92" w14:textId="272CD72D" w:rsidR="00124CE4" w:rsidRDefault="00124CE4" w:rsidP="00124CE4">
            <w:pPr>
              <w:spacing w:after="0" w:line="240" w:lineRule="auto"/>
              <w:ind w:right="118"/>
              <w:rPr>
                <w:sz w:val="24"/>
                <w:szCs w:val="24"/>
              </w:rPr>
            </w:pPr>
            <w:r w:rsidRPr="0037414F">
              <w:rPr>
                <w:rFonts w:cstheme="minorHAnsi"/>
                <w:color w:val="000000" w:themeColor="text1"/>
              </w:rPr>
              <w:t xml:space="preserve">Recognised qualification </w:t>
            </w:r>
            <w:r>
              <w:rPr>
                <w:rFonts w:cstheme="minorHAnsi"/>
                <w:color w:val="000000" w:themeColor="text1"/>
              </w:rPr>
              <w:t xml:space="preserve">and experience gained </w:t>
            </w:r>
            <w:r w:rsidRPr="0037414F">
              <w:rPr>
                <w:rFonts w:cstheme="minorHAnsi"/>
                <w:color w:val="000000" w:themeColor="text1"/>
              </w:rPr>
              <w:t xml:space="preserve">in Social Work, Policing, </w:t>
            </w:r>
            <w:r w:rsidRPr="00270327">
              <w:rPr>
                <w:rFonts w:cstheme="minorHAnsi"/>
                <w:color w:val="000000" w:themeColor="text1"/>
              </w:rPr>
              <w:t xml:space="preserve">Education, Youth Work, </w:t>
            </w:r>
            <w:r w:rsidRPr="0037414F">
              <w:rPr>
                <w:rFonts w:cstheme="minorHAnsi"/>
                <w:color w:val="000000" w:themeColor="text1"/>
              </w:rPr>
              <w:t>Criminal Justice</w:t>
            </w:r>
            <w:r>
              <w:rPr>
                <w:rFonts w:cstheme="minorHAnsi"/>
                <w:color w:val="000000" w:themeColor="text1"/>
              </w:rPr>
              <w:t xml:space="preserve"> or Health relevant setting</w:t>
            </w:r>
            <w:r w:rsidRPr="0037414F">
              <w:rPr>
                <w:rFonts w:cstheme="minorHAnsi"/>
                <w:color w:val="000000" w:themeColor="text1"/>
              </w:rPr>
              <w:t xml:space="preserve">. Skills and knowledge in listening to children and adults, in observation and in carrying out assessments and plans addressing risks and needs. </w:t>
            </w:r>
            <w:r w:rsidRPr="000C0C5C">
              <w:rPr>
                <w:rFonts w:cstheme="minorHAnsi"/>
                <w:color w:val="000000" w:themeColor="text1"/>
              </w:rPr>
              <w:t>In depth</w:t>
            </w:r>
            <w:r w:rsidRPr="0037414F">
              <w:rPr>
                <w:rFonts w:cstheme="minorHAnsi"/>
                <w:color w:val="000000" w:themeColor="text1"/>
              </w:rPr>
              <w:t xml:space="preserve"> knowledge of criminal justice legislation and guidance</w:t>
            </w:r>
            <w:r>
              <w:rPr>
                <w:rFonts w:cstheme="minorHAnsi"/>
                <w:color w:val="000000" w:themeColor="text1"/>
              </w:rPr>
              <w:t xml:space="preserve"> and person centred </w:t>
            </w:r>
            <w:r w:rsidRPr="0037414F">
              <w:rPr>
                <w:rFonts w:cstheme="minorHAnsi"/>
                <w:color w:val="000000" w:themeColor="text1"/>
              </w:rPr>
              <w:t xml:space="preserve">anti-oppressive and anti-discriminatory practice. </w:t>
            </w:r>
            <w:r>
              <w:rPr>
                <w:rFonts w:cstheme="minorHAnsi"/>
                <w:color w:val="000000" w:themeColor="text1"/>
              </w:rPr>
              <w:t xml:space="preserve"> </w:t>
            </w:r>
          </w:p>
        </w:tc>
      </w:tr>
      <w:tr w:rsidR="00124CE4" w14:paraId="30609FB5" w14:textId="77777777" w:rsidTr="00124CE4">
        <w:tc>
          <w:tcPr>
            <w:tcW w:w="456" w:type="dxa"/>
          </w:tcPr>
          <w:p w14:paraId="40CF3A09" w14:textId="77777777" w:rsidR="00124CE4" w:rsidRPr="000D2837" w:rsidRDefault="00124CE4" w:rsidP="00124CE4">
            <w:pPr>
              <w:spacing w:after="0" w:line="240" w:lineRule="auto"/>
              <w:ind w:right="118"/>
              <w:rPr>
                <w:b/>
                <w:bCs/>
                <w:sz w:val="24"/>
                <w:szCs w:val="24"/>
              </w:rPr>
            </w:pPr>
            <w:r w:rsidRPr="000D2837">
              <w:rPr>
                <w:b/>
                <w:bCs/>
                <w:sz w:val="24"/>
                <w:szCs w:val="24"/>
              </w:rPr>
              <w:t>2</w:t>
            </w:r>
          </w:p>
        </w:tc>
        <w:tc>
          <w:tcPr>
            <w:tcW w:w="9072" w:type="dxa"/>
          </w:tcPr>
          <w:p w14:paraId="71E7AFB0" w14:textId="7E4798F5" w:rsidR="00124CE4" w:rsidRDefault="00124CE4" w:rsidP="00124CE4">
            <w:pPr>
              <w:spacing w:after="0" w:line="240" w:lineRule="auto"/>
              <w:ind w:right="118"/>
              <w:rPr>
                <w:sz w:val="24"/>
                <w:szCs w:val="24"/>
              </w:rPr>
            </w:pPr>
            <w:r w:rsidRPr="00694E1D">
              <w:rPr>
                <w:rFonts w:cstheme="minorHAnsi"/>
                <w:color w:val="000000" w:themeColor="text1"/>
              </w:rPr>
              <w:t>Excellent verbal and written communication skills</w:t>
            </w:r>
            <w:r>
              <w:rPr>
                <w:rFonts w:cstheme="minorHAnsi"/>
                <w:color w:val="000000" w:themeColor="text1"/>
              </w:rPr>
              <w:t xml:space="preserve"> and g</w:t>
            </w:r>
            <w:r w:rsidRPr="00694E1D">
              <w:rPr>
                <w:rFonts w:cstheme="minorHAnsi"/>
                <w:color w:val="000000" w:themeColor="text1"/>
              </w:rPr>
              <w:t>ood IT skills</w:t>
            </w:r>
            <w:r>
              <w:rPr>
                <w:rFonts w:cstheme="minorHAnsi"/>
                <w:color w:val="000000" w:themeColor="text1"/>
              </w:rPr>
              <w:t xml:space="preserve"> with the ability to complete and present holistic assessments to assess likelihood of offending, risk of harm to others and risks to children and young people’s safety and wellbeing. This includes the requirement</w:t>
            </w:r>
            <w:r w:rsidRPr="0037414F">
              <w:rPr>
                <w:rFonts w:cstheme="minorHAnsi"/>
                <w:color w:val="000000" w:themeColor="text1"/>
              </w:rPr>
              <w:t xml:space="preserve"> to analyse, summarise and write</w:t>
            </w:r>
            <w:r>
              <w:rPr>
                <w:rFonts w:cstheme="minorHAnsi"/>
                <w:color w:val="000000" w:themeColor="text1"/>
              </w:rPr>
              <w:t xml:space="preserve"> </w:t>
            </w:r>
            <w:r w:rsidRPr="0037414F">
              <w:rPr>
                <w:rFonts w:cstheme="minorHAnsi"/>
                <w:color w:val="000000" w:themeColor="text1"/>
              </w:rPr>
              <w:t xml:space="preserve">/ record relevant information clearly and concisely so that it is easily understood by service users and colleagues. </w:t>
            </w:r>
          </w:p>
        </w:tc>
      </w:tr>
      <w:tr w:rsidR="00124CE4" w14:paraId="6CA6538F" w14:textId="77777777" w:rsidTr="00124CE4">
        <w:tc>
          <w:tcPr>
            <w:tcW w:w="456" w:type="dxa"/>
          </w:tcPr>
          <w:p w14:paraId="05DBBD0C" w14:textId="77777777" w:rsidR="00124CE4" w:rsidRPr="000D2837" w:rsidRDefault="00124CE4" w:rsidP="00124CE4">
            <w:pPr>
              <w:spacing w:after="0" w:line="240" w:lineRule="auto"/>
              <w:ind w:right="118"/>
              <w:rPr>
                <w:b/>
                <w:bCs/>
                <w:sz w:val="24"/>
                <w:szCs w:val="24"/>
              </w:rPr>
            </w:pPr>
            <w:r w:rsidRPr="000D2837">
              <w:rPr>
                <w:b/>
                <w:bCs/>
                <w:sz w:val="24"/>
                <w:szCs w:val="24"/>
              </w:rPr>
              <w:t>3</w:t>
            </w:r>
          </w:p>
        </w:tc>
        <w:tc>
          <w:tcPr>
            <w:tcW w:w="9072" w:type="dxa"/>
          </w:tcPr>
          <w:p w14:paraId="1BC3F760" w14:textId="77777777" w:rsidR="00124CE4" w:rsidRPr="0037414F" w:rsidRDefault="00124CE4" w:rsidP="00124CE4">
            <w:pPr>
              <w:rPr>
                <w:rFonts w:cstheme="minorHAnsi"/>
                <w:color w:val="000000" w:themeColor="text1"/>
              </w:rPr>
            </w:pPr>
            <w:r w:rsidRPr="0037414F">
              <w:rPr>
                <w:rFonts w:cstheme="minorHAnsi"/>
                <w:color w:val="000000" w:themeColor="text1"/>
              </w:rPr>
              <w:t>Able to manage own work, prioritise, plan and use time efficiently</w:t>
            </w:r>
            <w:r>
              <w:rPr>
                <w:rFonts w:cstheme="minorHAnsi"/>
                <w:color w:val="000000" w:themeColor="text1"/>
              </w:rPr>
              <w:t xml:space="preserve"> and as required </w:t>
            </w:r>
            <w:r w:rsidRPr="0037414F">
              <w:rPr>
                <w:rFonts w:cstheme="minorHAnsi"/>
                <w:color w:val="000000" w:themeColor="text1"/>
              </w:rPr>
              <w:t>to plan work of others in designated areas of service</w:t>
            </w:r>
            <w:r>
              <w:rPr>
                <w:rFonts w:cstheme="minorHAnsi"/>
                <w:color w:val="000000" w:themeColor="text1"/>
              </w:rPr>
              <w:t xml:space="preserve"> with the f</w:t>
            </w:r>
            <w:r w:rsidRPr="0037414F">
              <w:rPr>
                <w:rFonts w:cstheme="minorHAnsi"/>
                <w:color w:val="000000" w:themeColor="text1"/>
              </w:rPr>
              <w:t>lexib</w:t>
            </w:r>
            <w:r>
              <w:rPr>
                <w:rFonts w:cstheme="minorHAnsi"/>
                <w:color w:val="000000" w:themeColor="text1"/>
              </w:rPr>
              <w:t>ility and ability</w:t>
            </w:r>
            <w:r w:rsidRPr="0037414F">
              <w:rPr>
                <w:rFonts w:cstheme="minorHAnsi"/>
                <w:color w:val="000000" w:themeColor="text1"/>
              </w:rPr>
              <w:t xml:space="preserve"> to support other staff </w:t>
            </w:r>
            <w:r w:rsidRPr="000C0C5C">
              <w:rPr>
                <w:rFonts w:cstheme="minorHAnsi"/>
                <w:color w:val="000000" w:themeColor="text1"/>
              </w:rPr>
              <w:t>when need arises</w:t>
            </w:r>
            <w:r w:rsidRPr="0037414F">
              <w:rPr>
                <w:rFonts w:cstheme="minorHAnsi"/>
                <w:color w:val="000000" w:themeColor="text1"/>
              </w:rPr>
              <w:t>.</w:t>
            </w:r>
          </w:p>
          <w:p w14:paraId="4B6C4936" w14:textId="47F5E7D4" w:rsidR="00124CE4" w:rsidRDefault="00124CE4" w:rsidP="00124CE4">
            <w:pPr>
              <w:spacing w:after="0" w:line="240" w:lineRule="auto"/>
              <w:ind w:right="118"/>
              <w:rPr>
                <w:sz w:val="24"/>
                <w:szCs w:val="24"/>
              </w:rPr>
            </w:pPr>
            <w:r w:rsidRPr="0037414F">
              <w:rPr>
                <w:rFonts w:cstheme="minorHAnsi"/>
                <w:color w:val="000000" w:themeColor="text1"/>
              </w:rPr>
              <w:t xml:space="preserve">Ability to work as part of a multi-agency </w:t>
            </w:r>
            <w:r>
              <w:rPr>
                <w:rFonts w:cstheme="minorHAnsi"/>
                <w:color w:val="000000" w:themeColor="text1"/>
              </w:rPr>
              <w:t xml:space="preserve">/ multi-disciplinary </w:t>
            </w:r>
            <w:r w:rsidRPr="00C321CD">
              <w:rPr>
                <w:rFonts w:cstheme="minorHAnsi"/>
                <w:color w:val="000000" w:themeColor="text1"/>
              </w:rPr>
              <w:t>team</w:t>
            </w:r>
            <w:r w:rsidRPr="00270327">
              <w:rPr>
                <w:rFonts w:cstheme="minorHAnsi"/>
                <w:color w:val="000000" w:themeColor="text1"/>
              </w:rPr>
              <w:t xml:space="preserve"> </w:t>
            </w:r>
            <w:r w:rsidRPr="0037414F">
              <w:rPr>
                <w:rFonts w:cstheme="minorHAnsi"/>
                <w:color w:val="000000" w:themeColor="text1"/>
              </w:rPr>
              <w:t xml:space="preserve">working co-operatively </w:t>
            </w:r>
            <w:r>
              <w:rPr>
                <w:rFonts w:cstheme="minorHAnsi"/>
                <w:color w:val="000000" w:themeColor="text1"/>
              </w:rPr>
              <w:t xml:space="preserve">in partnership </w:t>
            </w:r>
            <w:r w:rsidRPr="0037414F">
              <w:rPr>
                <w:rFonts w:cstheme="minorHAnsi"/>
                <w:color w:val="000000" w:themeColor="text1"/>
              </w:rPr>
              <w:t>with other professionals and agencies to meet the needs of the child/young person parents and/or victims.</w:t>
            </w:r>
          </w:p>
        </w:tc>
      </w:tr>
      <w:tr w:rsidR="00124CE4" w14:paraId="22047EE8" w14:textId="77777777" w:rsidTr="00124CE4">
        <w:tc>
          <w:tcPr>
            <w:tcW w:w="456" w:type="dxa"/>
          </w:tcPr>
          <w:p w14:paraId="43E08BC9" w14:textId="77777777" w:rsidR="00124CE4" w:rsidRPr="000D2837" w:rsidRDefault="00124CE4" w:rsidP="00124CE4">
            <w:pPr>
              <w:spacing w:after="0" w:line="240" w:lineRule="auto"/>
              <w:ind w:right="118"/>
              <w:rPr>
                <w:b/>
                <w:bCs/>
                <w:sz w:val="24"/>
                <w:szCs w:val="24"/>
              </w:rPr>
            </w:pPr>
            <w:r w:rsidRPr="000D2837">
              <w:rPr>
                <w:b/>
                <w:bCs/>
                <w:sz w:val="24"/>
                <w:szCs w:val="24"/>
              </w:rPr>
              <w:t>4</w:t>
            </w:r>
          </w:p>
        </w:tc>
        <w:tc>
          <w:tcPr>
            <w:tcW w:w="9072" w:type="dxa"/>
          </w:tcPr>
          <w:p w14:paraId="0AD4C421" w14:textId="3FCB9492" w:rsidR="00124CE4" w:rsidRDefault="00124CE4" w:rsidP="00124CE4">
            <w:pPr>
              <w:spacing w:after="0" w:line="240" w:lineRule="auto"/>
              <w:ind w:right="118"/>
              <w:rPr>
                <w:sz w:val="24"/>
                <w:szCs w:val="24"/>
              </w:rPr>
            </w:pPr>
            <w:r w:rsidRPr="0037414F">
              <w:rPr>
                <w:rFonts w:cs="Arial"/>
              </w:rPr>
              <w:t>Able to collect, analyse and make judgements in high risk / complex cases</w:t>
            </w:r>
            <w:r>
              <w:rPr>
                <w:rFonts w:cs="Arial"/>
              </w:rPr>
              <w:t xml:space="preserve"> and to use these </w:t>
            </w:r>
            <w:r w:rsidRPr="0037414F">
              <w:rPr>
                <w:rFonts w:cs="Arial"/>
              </w:rPr>
              <w:t>to develop, implement, monitor and enforce effective interventions</w:t>
            </w:r>
            <w:r>
              <w:rPr>
                <w:rFonts w:cs="Arial"/>
              </w:rPr>
              <w:t xml:space="preserve"> that are</w:t>
            </w:r>
            <w:r w:rsidRPr="0037414F">
              <w:rPr>
                <w:rFonts w:cs="Arial"/>
              </w:rPr>
              <w:t xml:space="preserve"> child and family centred and treat all with respect and with empathy whilst balancing the needs of victims and the community. Ability to question, challenge, solve problems and complete complex tasks with limited </w:t>
            </w:r>
            <w:r w:rsidRPr="000C0C5C">
              <w:rPr>
                <w:rFonts w:cs="Arial"/>
              </w:rPr>
              <w:t>day to day</w:t>
            </w:r>
            <w:r w:rsidRPr="0037414F">
              <w:rPr>
                <w:rFonts w:cs="Arial"/>
              </w:rPr>
              <w:t xml:space="preserve"> guidance.</w:t>
            </w:r>
          </w:p>
        </w:tc>
      </w:tr>
      <w:tr w:rsidR="00124CE4" w14:paraId="1CA3B18C" w14:textId="77777777" w:rsidTr="00124CE4">
        <w:tc>
          <w:tcPr>
            <w:tcW w:w="456" w:type="dxa"/>
          </w:tcPr>
          <w:p w14:paraId="218547CD" w14:textId="77777777" w:rsidR="00124CE4" w:rsidRPr="000D2837" w:rsidRDefault="00124CE4" w:rsidP="00124CE4">
            <w:pPr>
              <w:spacing w:after="0" w:line="240" w:lineRule="auto"/>
              <w:ind w:right="118"/>
              <w:rPr>
                <w:b/>
                <w:bCs/>
                <w:sz w:val="24"/>
                <w:szCs w:val="24"/>
              </w:rPr>
            </w:pPr>
            <w:r w:rsidRPr="000D2837">
              <w:rPr>
                <w:b/>
                <w:bCs/>
                <w:sz w:val="24"/>
                <w:szCs w:val="24"/>
              </w:rPr>
              <w:t>5</w:t>
            </w:r>
          </w:p>
        </w:tc>
        <w:tc>
          <w:tcPr>
            <w:tcW w:w="9072" w:type="dxa"/>
          </w:tcPr>
          <w:p w14:paraId="4D1966C7" w14:textId="000F75BE" w:rsidR="00124CE4" w:rsidRDefault="00124CE4" w:rsidP="00124CE4">
            <w:pPr>
              <w:spacing w:after="0" w:line="240" w:lineRule="auto"/>
              <w:ind w:right="118"/>
              <w:rPr>
                <w:sz w:val="24"/>
                <w:szCs w:val="24"/>
              </w:rPr>
            </w:pPr>
            <w:r w:rsidRPr="000C0C5C">
              <w:rPr>
                <w:rFonts w:cs="Arial"/>
              </w:rPr>
              <w:t>Able in consultation with senior staff and / or managers, to make considered decisions analyse and evaluate information in high-risk cases.</w:t>
            </w:r>
          </w:p>
        </w:tc>
      </w:tr>
      <w:tr w:rsidR="00124CE4" w14:paraId="60739F11" w14:textId="77777777" w:rsidTr="00124CE4">
        <w:tc>
          <w:tcPr>
            <w:tcW w:w="456" w:type="dxa"/>
          </w:tcPr>
          <w:p w14:paraId="4EDEFB8F" w14:textId="77777777" w:rsidR="00124CE4" w:rsidRPr="000D2837" w:rsidRDefault="00124CE4" w:rsidP="00124CE4">
            <w:pPr>
              <w:spacing w:after="0" w:line="240" w:lineRule="auto"/>
              <w:ind w:right="118"/>
              <w:rPr>
                <w:b/>
                <w:bCs/>
                <w:sz w:val="24"/>
                <w:szCs w:val="24"/>
              </w:rPr>
            </w:pPr>
            <w:r w:rsidRPr="000D2837">
              <w:rPr>
                <w:b/>
                <w:bCs/>
                <w:sz w:val="24"/>
                <w:szCs w:val="24"/>
              </w:rPr>
              <w:t>6</w:t>
            </w:r>
          </w:p>
        </w:tc>
        <w:tc>
          <w:tcPr>
            <w:tcW w:w="9072" w:type="dxa"/>
          </w:tcPr>
          <w:p w14:paraId="5A4B92B5" w14:textId="6C249F2F" w:rsidR="00124CE4" w:rsidRDefault="00124CE4" w:rsidP="00124CE4">
            <w:pPr>
              <w:spacing w:after="0" w:line="240" w:lineRule="auto"/>
              <w:ind w:right="118"/>
              <w:rPr>
                <w:sz w:val="24"/>
                <w:szCs w:val="24"/>
              </w:rPr>
            </w:pPr>
            <w:r w:rsidRPr="006E11EB">
              <w:rPr>
                <w:rFonts w:cs="Arial"/>
              </w:rPr>
              <w:t xml:space="preserve">Must be self- motivating with ability to display initiative but also to work under direction according to guidance policy and Standards for Children in the Youth Justice System. Take </w:t>
            </w:r>
            <w:r w:rsidRPr="006E11EB">
              <w:rPr>
                <w:rFonts w:cs="Arial"/>
              </w:rPr>
              <w:lastRenderedPageBreak/>
              <w:t>responsibility for quality and completion of own work within standards</w:t>
            </w:r>
            <w:r>
              <w:rPr>
                <w:rFonts w:cs="Arial"/>
              </w:rPr>
              <w:t xml:space="preserve"> with the flexibility </w:t>
            </w:r>
            <w:r w:rsidRPr="0037414F">
              <w:rPr>
                <w:rFonts w:cs="Arial"/>
              </w:rPr>
              <w:t xml:space="preserve">to adapt to change and contribute significantly to </w:t>
            </w:r>
            <w:r>
              <w:rPr>
                <w:rFonts w:cs="Arial"/>
              </w:rPr>
              <w:t>,</w:t>
            </w:r>
            <w:r w:rsidRPr="000C0C5C">
              <w:rPr>
                <w:rFonts w:cs="Arial"/>
              </w:rPr>
              <w:t>and with direction</w:t>
            </w:r>
            <w:r>
              <w:rPr>
                <w:rFonts w:cs="Arial"/>
              </w:rPr>
              <w:t>,</w:t>
            </w:r>
            <w:r w:rsidRPr="0037414F">
              <w:rPr>
                <w:rFonts w:cs="Arial"/>
              </w:rPr>
              <w:t xml:space="preserve"> lead service development.</w:t>
            </w:r>
            <w:r>
              <w:rPr>
                <w:rFonts w:cs="Arial"/>
              </w:rPr>
              <w:t xml:space="preserve"> </w:t>
            </w:r>
          </w:p>
        </w:tc>
      </w:tr>
      <w:tr w:rsidR="00124CE4" w14:paraId="0AEA7837" w14:textId="77777777" w:rsidTr="00124CE4">
        <w:tc>
          <w:tcPr>
            <w:tcW w:w="456" w:type="dxa"/>
          </w:tcPr>
          <w:p w14:paraId="7E6976B5" w14:textId="458F840D" w:rsidR="00124CE4" w:rsidRPr="000D2837" w:rsidRDefault="00124CE4" w:rsidP="00124CE4">
            <w:pPr>
              <w:spacing w:after="0" w:line="240" w:lineRule="auto"/>
              <w:ind w:right="118"/>
              <w:rPr>
                <w:b/>
                <w:bCs/>
                <w:sz w:val="24"/>
                <w:szCs w:val="24"/>
              </w:rPr>
            </w:pPr>
            <w:r>
              <w:rPr>
                <w:b/>
                <w:bCs/>
                <w:sz w:val="24"/>
                <w:szCs w:val="24"/>
              </w:rPr>
              <w:lastRenderedPageBreak/>
              <w:t>7</w:t>
            </w:r>
          </w:p>
        </w:tc>
        <w:tc>
          <w:tcPr>
            <w:tcW w:w="9072" w:type="dxa"/>
          </w:tcPr>
          <w:p w14:paraId="2EFBFE7B" w14:textId="60129E96" w:rsidR="00124CE4" w:rsidRPr="006E11EB" w:rsidRDefault="00124CE4" w:rsidP="00124CE4">
            <w:pPr>
              <w:spacing w:after="0" w:line="240" w:lineRule="auto"/>
              <w:ind w:right="118"/>
              <w:rPr>
                <w:rFonts w:cs="Arial"/>
              </w:rPr>
            </w:pPr>
            <w:r w:rsidRPr="0016790F">
              <w:rPr>
                <w:rFonts w:cs="Arial"/>
              </w:rPr>
              <w:t>Able to manage own time and find imaginative and cost-effective solutions to meet service user’s needs.  Flexible and willing approach to working hours including evening and weekend working.</w:t>
            </w:r>
          </w:p>
        </w:tc>
      </w:tr>
      <w:tr w:rsidR="00A21AE9" w14:paraId="52DFA332" w14:textId="77777777" w:rsidTr="00124CE4">
        <w:tc>
          <w:tcPr>
            <w:tcW w:w="456" w:type="dxa"/>
          </w:tcPr>
          <w:p w14:paraId="2079A83C" w14:textId="68849824" w:rsidR="00A21AE9" w:rsidRDefault="00A21AE9" w:rsidP="00124CE4">
            <w:pPr>
              <w:spacing w:after="0" w:line="240" w:lineRule="auto"/>
              <w:ind w:right="118"/>
              <w:rPr>
                <w:b/>
                <w:bCs/>
                <w:sz w:val="24"/>
                <w:szCs w:val="24"/>
              </w:rPr>
            </w:pPr>
            <w:r>
              <w:rPr>
                <w:b/>
                <w:bCs/>
                <w:sz w:val="24"/>
                <w:szCs w:val="24"/>
              </w:rPr>
              <w:t>8</w:t>
            </w:r>
          </w:p>
        </w:tc>
        <w:tc>
          <w:tcPr>
            <w:tcW w:w="9072" w:type="dxa"/>
          </w:tcPr>
          <w:p w14:paraId="7637B9CB" w14:textId="6C07D3D5" w:rsidR="00A21AE9" w:rsidRPr="0016790F" w:rsidRDefault="00EA589E" w:rsidP="00EA589E">
            <w:pPr>
              <w:spacing w:after="0" w:line="240" w:lineRule="auto"/>
              <w:ind w:right="118"/>
              <w:rPr>
                <w:rFonts w:cs="Arial"/>
              </w:rPr>
            </w:pPr>
            <w:r w:rsidRPr="00EA589E">
              <w:rPr>
                <w:rFonts w:cstheme="minorHAnsi"/>
                <w:color w:val="000000" w:themeColor="text1"/>
              </w:rPr>
              <w:t>Full UK Driving Licence and access to a vehicle</w:t>
            </w:r>
            <w:r>
              <w:rPr>
                <w:rFonts w:cstheme="minorHAnsi"/>
                <w:color w:val="000000" w:themeColor="text1"/>
              </w:rPr>
              <w:t xml:space="preserve"> </w:t>
            </w:r>
          </w:p>
        </w:tc>
      </w:tr>
    </w:tbl>
    <w:p w14:paraId="6F31B1C1" w14:textId="77777777" w:rsidR="00C577BE" w:rsidRDefault="00C577BE" w:rsidP="00C577BE">
      <w:pPr>
        <w:spacing w:after="0" w:line="240" w:lineRule="auto"/>
        <w:ind w:left="567" w:right="118"/>
        <w:rPr>
          <w:noProof/>
          <w:sz w:val="24"/>
          <w:szCs w:val="24"/>
        </w:rPr>
      </w:pPr>
    </w:p>
    <w:p w14:paraId="53E0E3A0" w14:textId="3403AC92" w:rsidR="00C432C6" w:rsidRPr="000438CD" w:rsidRDefault="00C432C6" w:rsidP="00C577BE">
      <w:pPr>
        <w:spacing w:after="0" w:line="240" w:lineRule="auto"/>
        <w:ind w:left="567" w:right="118"/>
        <w:rPr>
          <w:noProof/>
          <w:sz w:val="24"/>
          <w:szCs w:val="24"/>
        </w:rPr>
      </w:pPr>
      <w:r>
        <w:rPr>
          <w:b/>
          <w:bCs/>
          <w:noProof/>
          <w:sz w:val="32"/>
          <w:szCs w:val="32"/>
        </w:rPr>
        <w:br w:type="page"/>
      </w:r>
    </w:p>
    <w:p w14:paraId="5F04832A" w14:textId="687AB61F" w:rsidR="00DF6965" w:rsidRPr="001F5934" w:rsidRDefault="00DF6965" w:rsidP="00C577BE">
      <w:pPr>
        <w:spacing w:after="500" w:line="240" w:lineRule="auto"/>
        <w:ind w:left="567" w:right="118"/>
        <w:contextualSpacing/>
        <w:rPr>
          <w:rFonts w:ascii="Amasis MT Pro Black" w:hAnsi="Amasis MT Pro Black"/>
          <w:sz w:val="32"/>
          <w:szCs w:val="32"/>
        </w:rPr>
      </w:pPr>
      <w:r w:rsidRPr="001F5934">
        <w:rPr>
          <w:rFonts w:ascii="Amasis MT Pro Black" w:hAnsi="Amasis MT Pro Black"/>
          <w:sz w:val="32"/>
          <w:szCs w:val="32"/>
        </w:rPr>
        <w:lastRenderedPageBreak/>
        <w:t xml:space="preserve">Job </w:t>
      </w:r>
      <w:r w:rsidR="00F6045D" w:rsidRPr="001F5934">
        <w:rPr>
          <w:rFonts w:ascii="Amasis MT Pro Black" w:hAnsi="Amasis MT Pro Black"/>
          <w:sz w:val="32"/>
          <w:szCs w:val="32"/>
        </w:rPr>
        <w:t>family</w:t>
      </w:r>
    </w:p>
    <w:p w14:paraId="4B28D50C" w14:textId="45A54773" w:rsidR="00DF6965" w:rsidRPr="00F6045D" w:rsidRDefault="00E44FEA" w:rsidP="00C577BE">
      <w:pPr>
        <w:tabs>
          <w:tab w:val="left" w:pos="8036"/>
        </w:tabs>
        <w:spacing w:after="360" w:line="240" w:lineRule="auto"/>
        <w:ind w:left="567" w:right="118"/>
        <w:contextualSpacing/>
        <w:rPr>
          <w:rFonts w:ascii="Amasis MT Std Black" w:hAnsi="Amasis MT Std Black"/>
          <w:sz w:val="52"/>
          <w:szCs w:val="52"/>
        </w:rPr>
      </w:pPr>
      <w:r>
        <w:rPr>
          <w:rFonts w:ascii="Amasis MT Pro Black" w:hAnsi="Amasis MT Pro Black"/>
          <w:b/>
          <w:bCs/>
          <w:color w:val="008796"/>
          <w:sz w:val="48"/>
          <w:szCs w:val="48"/>
        </w:rPr>
        <w:t>Care and Welfare</w:t>
      </w:r>
      <w:r w:rsidR="002248CB">
        <w:rPr>
          <w:rFonts w:ascii="Amasis MT Pro Black" w:hAnsi="Amasis MT Pro Black"/>
          <w:b/>
          <w:bCs/>
          <w:color w:val="008796"/>
          <w:sz w:val="48"/>
          <w:szCs w:val="48"/>
        </w:rPr>
        <w:t xml:space="preserve"> (</w:t>
      </w:r>
      <w:r w:rsidR="00D45C4B">
        <w:rPr>
          <w:rFonts w:ascii="Amasis MT Pro Black" w:hAnsi="Amasis MT Pro Black"/>
          <w:b/>
          <w:bCs/>
          <w:color w:val="008796"/>
          <w:sz w:val="48"/>
          <w:szCs w:val="48"/>
        </w:rPr>
        <w:t>G</w:t>
      </w:r>
      <w:r w:rsidR="002248CB">
        <w:rPr>
          <w:rFonts w:ascii="Amasis MT Pro Black" w:hAnsi="Amasis MT Pro Black"/>
          <w:b/>
          <w:bCs/>
          <w:color w:val="008796"/>
          <w:sz w:val="48"/>
          <w:szCs w:val="48"/>
        </w:rPr>
        <w:t xml:space="preserve">rade </w:t>
      </w:r>
      <w:r w:rsidR="00EB476A">
        <w:rPr>
          <w:rFonts w:ascii="Amasis MT Pro Black" w:hAnsi="Amasis MT Pro Black"/>
          <w:b/>
          <w:bCs/>
          <w:color w:val="008796"/>
          <w:sz w:val="48"/>
          <w:szCs w:val="48"/>
        </w:rPr>
        <w:t>G</w:t>
      </w:r>
      <w:r w:rsidR="002248CB">
        <w:rPr>
          <w:rFonts w:ascii="Amasis MT Pro Black" w:hAnsi="Amasis MT Pro Black"/>
          <w:b/>
          <w:bCs/>
          <w:color w:val="008796"/>
          <w:sz w:val="48"/>
          <w:szCs w:val="48"/>
        </w:rPr>
        <w:t>)</w:t>
      </w:r>
    </w:p>
    <w:p w14:paraId="62ABEFA1" w14:textId="77777777" w:rsidR="00CB2D31" w:rsidRPr="00D3494A" w:rsidRDefault="00CB2D31" w:rsidP="00C577BE">
      <w:pPr>
        <w:ind w:left="567" w:right="118"/>
        <w:rPr>
          <w:rFonts w:ascii="Amasis MT Pro Black" w:hAnsi="Amasis MT Pro Black"/>
          <w:color w:val="009999"/>
          <w:sz w:val="24"/>
          <w:szCs w:val="24"/>
        </w:rPr>
      </w:pPr>
    </w:p>
    <w:tbl>
      <w:tblPr>
        <w:tblStyle w:val="TableGrid"/>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820"/>
        <w:gridCol w:w="4819"/>
      </w:tblGrid>
      <w:tr w:rsidR="000438CD" w:rsidRPr="00192C0A" w14:paraId="746BE186" w14:textId="77777777" w:rsidTr="00EE770C">
        <w:trPr>
          <w:trHeight w:val="3518"/>
        </w:trPr>
        <w:tc>
          <w:tcPr>
            <w:tcW w:w="4820" w:type="dxa"/>
          </w:tcPr>
          <w:p w14:paraId="1F53FF97" w14:textId="02F40DE6" w:rsidR="000438CD" w:rsidRPr="000438CD" w:rsidRDefault="000438CD" w:rsidP="00EE770C">
            <w:pPr>
              <w:pStyle w:val="NormalWeb"/>
              <w:spacing w:before="0" w:beforeAutospacing="0" w:after="0" w:afterAutospacing="0"/>
              <w:ind w:right="113"/>
              <w:rPr>
                <w:rFonts w:ascii="Amasis MT Pro Black" w:hAnsi="Amasis MT Pro Black" w:cstheme="minorHAnsi"/>
                <w:b/>
                <w:bCs/>
                <w:color w:val="000000" w:themeColor="text1"/>
                <w:sz w:val="32"/>
                <w:szCs w:val="32"/>
              </w:rPr>
            </w:pPr>
            <w:r w:rsidRPr="000438CD">
              <w:rPr>
                <w:rFonts w:ascii="Amasis MT Pro Black" w:hAnsi="Amasis MT Pro Black" w:cstheme="minorHAnsi"/>
                <w:b/>
                <w:bCs/>
                <w:color w:val="000000" w:themeColor="text1"/>
                <w:sz w:val="32"/>
                <w:szCs w:val="32"/>
              </w:rPr>
              <w:t xml:space="preserve">Colleague </w:t>
            </w:r>
            <w:r w:rsidR="00A93AC9">
              <w:rPr>
                <w:rFonts w:ascii="Amasis MT Pro Black" w:hAnsi="Amasis MT Pro Black" w:cstheme="minorHAnsi"/>
                <w:b/>
                <w:bCs/>
                <w:color w:val="000000" w:themeColor="text1"/>
                <w:sz w:val="32"/>
                <w:szCs w:val="32"/>
              </w:rPr>
              <w:t>e</w:t>
            </w:r>
            <w:r w:rsidRPr="000438CD">
              <w:rPr>
                <w:rFonts w:ascii="Amasis MT Pro Black" w:hAnsi="Amasis MT Pro Black" w:cstheme="minorHAnsi"/>
                <w:b/>
                <w:bCs/>
                <w:color w:val="000000" w:themeColor="text1"/>
                <w:sz w:val="32"/>
                <w:szCs w:val="32"/>
              </w:rPr>
              <w:t>xpectations</w:t>
            </w:r>
          </w:p>
          <w:p w14:paraId="7480FDB2" w14:textId="77777777" w:rsidR="000438CD" w:rsidRPr="00192C0A" w:rsidRDefault="000438CD" w:rsidP="00C878AD">
            <w:pPr>
              <w:pStyle w:val="NormalWeb"/>
              <w:spacing w:before="0" w:beforeAutospacing="0" w:after="0" w:afterAutospacing="0"/>
              <w:ind w:right="118"/>
              <w:rPr>
                <w:rFonts w:asciiTheme="minorHAnsi" w:hAnsiTheme="minorHAnsi" w:cstheme="minorHAnsi"/>
                <w:color w:val="000000" w:themeColor="text1"/>
              </w:rPr>
            </w:pPr>
          </w:p>
          <w:p w14:paraId="13919E90"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Be professional at all times</w:t>
            </w:r>
          </w:p>
          <w:p w14:paraId="547CA864" w14:textId="5B924116"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 xml:space="preserve">Work together for the good of the team, </w:t>
            </w:r>
            <w:r w:rsidR="009A58DA">
              <w:rPr>
                <w:rFonts w:asciiTheme="minorHAnsi" w:hAnsiTheme="minorHAnsi" w:cstheme="minorHAnsi"/>
                <w:color w:val="000000" w:themeColor="text1"/>
              </w:rPr>
              <w:t xml:space="preserve">city </w:t>
            </w:r>
            <w:r w:rsidRPr="00192C0A">
              <w:rPr>
                <w:rFonts w:asciiTheme="minorHAnsi" w:hAnsiTheme="minorHAnsi" w:cstheme="minorHAnsi"/>
                <w:color w:val="000000" w:themeColor="text1"/>
              </w:rPr>
              <w:t>council and local people</w:t>
            </w:r>
          </w:p>
          <w:p w14:paraId="4D54F95E"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Promote a supportive culture</w:t>
            </w:r>
          </w:p>
          <w:p w14:paraId="4FEF5A59"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Challenge assumptions</w:t>
            </w:r>
          </w:p>
          <w:p w14:paraId="2C69E1F3"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Take ownership</w:t>
            </w:r>
          </w:p>
          <w:p w14:paraId="750DE40B"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Be willing to change and do things differently</w:t>
            </w:r>
          </w:p>
          <w:p w14:paraId="30F25FC0"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b/>
                <w:bCs/>
                <w:color w:val="000000" w:themeColor="text1"/>
              </w:rPr>
            </w:pPr>
            <w:r w:rsidRPr="00192C0A">
              <w:rPr>
                <w:rFonts w:asciiTheme="minorHAnsi" w:hAnsiTheme="minorHAnsi" w:cstheme="minorHAnsi"/>
                <w:color w:val="000000" w:themeColor="text1"/>
              </w:rPr>
              <w:t>Always work in a safe manner</w:t>
            </w:r>
          </w:p>
        </w:tc>
        <w:tc>
          <w:tcPr>
            <w:tcW w:w="4819" w:type="dxa"/>
          </w:tcPr>
          <w:p w14:paraId="5D501600" w14:textId="77777777" w:rsidR="000438CD" w:rsidRPr="000438CD" w:rsidRDefault="000438CD" w:rsidP="00EE770C">
            <w:pPr>
              <w:pStyle w:val="NormalWeb"/>
              <w:spacing w:before="0" w:beforeAutospacing="0" w:after="0" w:afterAutospacing="0"/>
              <w:ind w:right="119"/>
              <w:rPr>
                <w:rFonts w:ascii="Amasis MT Pro Black" w:hAnsi="Amasis MT Pro Black" w:cstheme="minorHAnsi"/>
                <w:b/>
                <w:bCs/>
                <w:color w:val="000000" w:themeColor="text1"/>
                <w:sz w:val="32"/>
                <w:szCs w:val="32"/>
              </w:rPr>
            </w:pPr>
            <w:r w:rsidRPr="000438CD">
              <w:rPr>
                <w:rFonts w:ascii="Amasis MT Pro Black" w:hAnsi="Amasis MT Pro Black" w:cstheme="minorHAnsi"/>
                <w:b/>
                <w:bCs/>
                <w:color w:val="000000" w:themeColor="text1"/>
                <w:sz w:val="32"/>
                <w:szCs w:val="32"/>
              </w:rPr>
              <w:t>Manager expectations</w:t>
            </w:r>
          </w:p>
          <w:p w14:paraId="6468E241" w14:textId="77777777" w:rsidR="000438CD" w:rsidRPr="00192C0A" w:rsidRDefault="000438CD" w:rsidP="00C577BE">
            <w:pPr>
              <w:pStyle w:val="NormalWeb"/>
              <w:spacing w:before="0" w:beforeAutospacing="0" w:after="0" w:afterAutospacing="0"/>
              <w:ind w:left="567" w:right="118"/>
              <w:rPr>
                <w:rFonts w:asciiTheme="minorHAnsi" w:hAnsiTheme="minorHAnsi" w:cstheme="minorHAnsi"/>
                <w:b/>
                <w:bCs/>
                <w:color w:val="000000" w:themeColor="text1"/>
              </w:rPr>
            </w:pPr>
          </w:p>
          <w:p w14:paraId="26BCB2CE"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Be a role model by displaying positive behaviours at all times</w:t>
            </w:r>
          </w:p>
          <w:p w14:paraId="30243E7C"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 xml:space="preserve">Make well-considered decisions </w:t>
            </w:r>
          </w:p>
          <w:p w14:paraId="797DF6FB"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Support, coach and communicate with my team</w:t>
            </w:r>
          </w:p>
          <w:p w14:paraId="7078F683"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Be accountable for my team’s performance</w:t>
            </w:r>
          </w:p>
          <w:p w14:paraId="6B95FF31" w14:textId="77777777" w:rsidR="000438CD" w:rsidRPr="00192C0A" w:rsidRDefault="000438CD" w:rsidP="00C577BE">
            <w:pPr>
              <w:pStyle w:val="NormalWeb"/>
              <w:spacing w:before="0" w:beforeAutospacing="0" w:after="0" w:afterAutospacing="0"/>
              <w:ind w:left="567" w:right="118"/>
              <w:rPr>
                <w:rFonts w:asciiTheme="minorHAnsi" w:hAnsiTheme="minorHAnsi" w:cstheme="minorHAnsi"/>
                <w:b/>
                <w:bCs/>
                <w:color w:val="000000" w:themeColor="text1"/>
              </w:rPr>
            </w:pPr>
          </w:p>
        </w:tc>
      </w:tr>
    </w:tbl>
    <w:p w14:paraId="7323AF70" w14:textId="77777777" w:rsidR="000438CD" w:rsidRPr="00B8508A" w:rsidRDefault="000438CD" w:rsidP="002216F3">
      <w:pPr>
        <w:spacing w:after="0" w:line="240" w:lineRule="auto"/>
        <w:ind w:right="260"/>
        <w:rPr>
          <w:rFonts w:cstheme="minorHAnsi"/>
          <w:b/>
          <w:bCs/>
          <w:color w:val="000000" w:themeColor="text1"/>
          <w:sz w:val="24"/>
          <w:szCs w:val="24"/>
        </w:rPr>
      </w:pPr>
    </w:p>
    <w:p w14:paraId="29DA995A" w14:textId="5521DCB0" w:rsidR="001C40EB" w:rsidRPr="001C40EB" w:rsidRDefault="001C40EB" w:rsidP="001C40EB">
      <w:pPr>
        <w:spacing w:after="0" w:line="240" w:lineRule="auto"/>
        <w:ind w:left="567" w:right="260"/>
        <w:rPr>
          <w:noProof/>
          <w:sz w:val="24"/>
          <w:szCs w:val="24"/>
        </w:rPr>
      </w:pPr>
      <w:r w:rsidRPr="001C40EB">
        <w:rPr>
          <w:noProof/>
          <w:sz w:val="24"/>
          <w:szCs w:val="24"/>
        </w:rPr>
        <w:t xml:space="preserve">Care and Welfare family jobs have as their primary responsibility the vulnerable members of our community who depend upon the </w:t>
      </w:r>
      <w:r>
        <w:rPr>
          <w:noProof/>
          <w:sz w:val="24"/>
          <w:szCs w:val="24"/>
        </w:rPr>
        <w:t>city c</w:t>
      </w:r>
      <w:r w:rsidRPr="001C40EB">
        <w:rPr>
          <w:noProof/>
          <w:sz w:val="24"/>
          <w:szCs w:val="24"/>
        </w:rPr>
        <w:t>ouncil for direct advice, guidance and practical assistance.  They may personally carry out caring related tasks, or manage those that do, but it is personal interactions with those in our care that are at the centre of these roles.</w:t>
      </w:r>
    </w:p>
    <w:p w14:paraId="4239D6DB" w14:textId="77777777" w:rsidR="001C40EB" w:rsidRPr="001C40EB" w:rsidRDefault="001C40EB" w:rsidP="001C40EB">
      <w:pPr>
        <w:spacing w:after="0" w:line="240" w:lineRule="auto"/>
        <w:ind w:left="567" w:right="260"/>
        <w:rPr>
          <w:noProof/>
          <w:sz w:val="24"/>
          <w:szCs w:val="24"/>
        </w:rPr>
      </w:pPr>
    </w:p>
    <w:p w14:paraId="3FF45C23" w14:textId="77777777" w:rsidR="001C40EB" w:rsidRPr="001C40EB" w:rsidRDefault="001C40EB" w:rsidP="001C40EB">
      <w:pPr>
        <w:spacing w:after="0" w:line="240" w:lineRule="auto"/>
        <w:ind w:left="567" w:right="260"/>
        <w:rPr>
          <w:noProof/>
          <w:sz w:val="24"/>
          <w:szCs w:val="24"/>
        </w:rPr>
      </w:pPr>
      <w:r w:rsidRPr="001C40EB">
        <w:rPr>
          <w:noProof/>
          <w:sz w:val="24"/>
          <w:szCs w:val="24"/>
        </w:rPr>
        <w:t>This element of the profile, taken from the job family descriptor for this grade, provides a general understanding of the level of work and demands required.</w:t>
      </w:r>
    </w:p>
    <w:p w14:paraId="1C7F769F" w14:textId="77777777" w:rsidR="001C40EB" w:rsidRPr="001C40EB" w:rsidRDefault="001C40EB" w:rsidP="001C40EB">
      <w:pPr>
        <w:spacing w:after="0" w:line="240" w:lineRule="auto"/>
        <w:ind w:left="567" w:right="260"/>
        <w:rPr>
          <w:noProof/>
          <w:sz w:val="24"/>
          <w:szCs w:val="24"/>
        </w:rPr>
      </w:pPr>
    </w:p>
    <w:p w14:paraId="60F66550" w14:textId="77777777" w:rsidR="001C40EB" w:rsidRPr="001C40EB" w:rsidRDefault="001C40EB" w:rsidP="001C40EB">
      <w:pPr>
        <w:spacing w:after="0" w:line="240" w:lineRule="auto"/>
        <w:ind w:left="567" w:right="260"/>
        <w:rPr>
          <w:b/>
          <w:bCs/>
          <w:noProof/>
          <w:sz w:val="24"/>
          <w:szCs w:val="24"/>
        </w:rPr>
      </w:pPr>
      <w:r w:rsidRPr="001C40EB">
        <w:rPr>
          <w:b/>
          <w:bCs/>
          <w:noProof/>
          <w:sz w:val="24"/>
          <w:szCs w:val="24"/>
        </w:rPr>
        <w:t>Role characteristics</w:t>
      </w:r>
    </w:p>
    <w:p w14:paraId="679986B3" w14:textId="77777777" w:rsidR="001C40EB" w:rsidRPr="001C40EB" w:rsidRDefault="001C40EB" w:rsidP="001C40EB">
      <w:pPr>
        <w:spacing w:after="0" w:line="240" w:lineRule="auto"/>
        <w:ind w:left="567" w:right="260"/>
        <w:rPr>
          <w:noProof/>
          <w:sz w:val="24"/>
          <w:szCs w:val="24"/>
        </w:rPr>
      </w:pPr>
    </w:p>
    <w:p w14:paraId="07D17CAA" w14:textId="77777777" w:rsidR="001C40EB" w:rsidRPr="001C40EB" w:rsidRDefault="001C40EB" w:rsidP="001C40EB">
      <w:pPr>
        <w:spacing w:after="0" w:line="240" w:lineRule="auto"/>
        <w:ind w:left="567" w:right="260"/>
        <w:rPr>
          <w:noProof/>
          <w:sz w:val="24"/>
          <w:szCs w:val="24"/>
        </w:rPr>
      </w:pPr>
      <w:r w:rsidRPr="001C40EB">
        <w:rPr>
          <w:noProof/>
          <w:sz w:val="24"/>
          <w:szCs w:val="24"/>
        </w:rPr>
        <w:t>At this level posts comprise front-line positions requiring a combination of professional qualifications and extensive experience in order to make consequential assessments and judgements in relation to the care and welfare of vulnerable children and adults. Working either in residential or non-residential teams, job holders’ freedom to act will be based not simply upon laid down procedures but also on more general professional and corporate policy guidelines.</w:t>
      </w:r>
    </w:p>
    <w:p w14:paraId="0AA82DFF" w14:textId="77777777" w:rsidR="001C40EB" w:rsidRPr="001C40EB" w:rsidRDefault="001C40EB" w:rsidP="001C40EB">
      <w:pPr>
        <w:spacing w:after="0" w:line="240" w:lineRule="auto"/>
        <w:ind w:left="567" w:right="260"/>
        <w:rPr>
          <w:noProof/>
          <w:sz w:val="24"/>
          <w:szCs w:val="24"/>
        </w:rPr>
      </w:pPr>
    </w:p>
    <w:p w14:paraId="70F957DD" w14:textId="77777777" w:rsidR="001C40EB" w:rsidRPr="001C40EB" w:rsidRDefault="001C40EB" w:rsidP="001C40EB">
      <w:pPr>
        <w:spacing w:after="0" w:line="240" w:lineRule="auto"/>
        <w:ind w:left="567" w:right="260"/>
        <w:rPr>
          <w:b/>
          <w:bCs/>
          <w:noProof/>
          <w:sz w:val="24"/>
          <w:szCs w:val="24"/>
        </w:rPr>
      </w:pPr>
      <w:r w:rsidRPr="001C40EB">
        <w:rPr>
          <w:b/>
          <w:bCs/>
          <w:noProof/>
          <w:sz w:val="24"/>
          <w:szCs w:val="24"/>
        </w:rPr>
        <w:t>The knowledge and skills required</w:t>
      </w:r>
    </w:p>
    <w:p w14:paraId="28ACBD63" w14:textId="77777777" w:rsidR="001C40EB" w:rsidRPr="001C40EB" w:rsidRDefault="001C40EB" w:rsidP="001C40EB">
      <w:pPr>
        <w:spacing w:after="0" w:line="240" w:lineRule="auto"/>
        <w:ind w:left="567" w:right="260"/>
        <w:rPr>
          <w:noProof/>
          <w:sz w:val="24"/>
          <w:szCs w:val="24"/>
        </w:rPr>
      </w:pPr>
    </w:p>
    <w:p w14:paraId="05EA3B70" w14:textId="77777777" w:rsidR="001C40EB" w:rsidRPr="001C40EB" w:rsidRDefault="001C40EB" w:rsidP="001C40EB">
      <w:pPr>
        <w:spacing w:after="0" w:line="240" w:lineRule="auto"/>
        <w:ind w:left="567" w:right="260"/>
        <w:rPr>
          <w:noProof/>
          <w:sz w:val="24"/>
          <w:szCs w:val="24"/>
        </w:rPr>
      </w:pPr>
      <w:r w:rsidRPr="001C40EB">
        <w:rPr>
          <w:noProof/>
          <w:sz w:val="24"/>
          <w:szCs w:val="24"/>
        </w:rPr>
        <w:t>At this level, the expertise that underpins job holders’ decisions and authoritative recommendations is grounded in either the theory of social work and/or associated disciplines or very extensive practitioner level experience. Job holders may require specific qualifications in order to comply with the legislative and regulatory requirements of their job.</w:t>
      </w:r>
    </w:p>
    <w:p w14:paraId="05F6DB35" w14:textId="77777777" w:rsidR="001C40EB" w:rsidRPr="001C40EB" w:rsidRDefault="001C40EB" w:rsidP="001C40EB">
      <w:pPr>
        <w:spacing w:after="0" w:line="240" w:lineRule="auto"/>
        <w:ind w:left="567" w:right="260"/>
        <w:rPr>
          <w:noProof/>
          <w:sz w:val="24"/>
          <w:szCs w:val="24"/>
        </w:rPr>
      </w:pPr>
    </w:p>
    <w:p w14:paraId="56111823" w14:textId="7BD0D05A" w:rsidR="001C40EB" w:rsidRPr="001C40EB" w:rsidRDefault="001C40EB" w:rsidP="001C40EB">
      <w:pPr>
        <w:spacing w:after="0" w:line="240" w:lineRule="auto"/>
        <w:ind w:left="567" w:right="260"/>
        <w:rPr>
          <w:noProof/>
          <w:sz w:val="24"/>
          <w:szCs w:val="24"/>
        </w:rPr>
      </w:pPr>
      <w:r w:rsidRPr="001C40EB">
        <w:rPr>
          <w:noProof/>
          <w:sz w:val="24"/>
          <w:szCs w:val="24"/>
        </w:rPr>
        <w:t>Jobs at this level which do not quite require the in-depth theoretical knowledge described above will offset this with higher levels of financial responsibility and/or personal impact factors such as physical effort or more difficult working conditions. Roles at this level will engage with others in assisting with physical tasks requiring</w:t>
      </w:r>
      <w:r>
        <w:rPr>
          <w:noProof/>
          <w:sz w:val="24"/>
          <w:szCs w:val="24"/>
        </w:rPr>
        <w:t xml:space="preserve"> </w:t>
      </w:r>
      <w:r w:rsidRPr="001C40EB">
        <w:rPr>
          <w:noProof/>
          <w:sz w:val="24"/>
          <w:szCs w:val="24"/>
        </w:rPr>
        <w:t>some modest manual dexterity. Computer use is also a day to day feature of these roles.</w:t>
      </w:r>
    </w:p>
    <w:p w14:paraId="68D7E83B" w14:textId="77777777" w:rsidR="001C40EB" w:rsidRPr="001C40EB" w:rsidRDefault="001C40EB" w:rsidP="001C40EB">
      <w:pPr>
        <w:spacing w:after="0" w:line="240" w:lineRule="auto"/>
        <w:ind w:left="567" w:right="260"/>
        <w:rPr>
          <w:noProof/>
          <w:sz w:val="24"/>
          <w:szCs w:val="24"/>
        </w:rPr>
      </w:pPr>
    </w:p>
    <w:p w14:paraId="3DF50064" w14:textId="77777777" w:rsidR="001C40EB" w:rsidRPr="001C40EB" w:rsidRDefault="001C40EB" w:rsidP="001C40EB">
      <w:pPr>
        <w:spacing w:after="0" w:line="240" w:lineRule="auto"/>
        <w:ind w:left="567" w:right="260"/>
        <w:rPr>
          <w:b/>
          <w:bCs/>
          <w:noProof/>
          <w:sz w:val="24"/>
          <w:szCs w:val="24"/>
        </w:rPr>
      </w:pPr>
      <w:r w:rsidRPr="001C40EB">
        <w:rPr>
          <w:b/>
          <w:bCs/>
          <w:noProof/>
          <w:sz w:val="24"/>
          <w:szCs w:val="24"/>
        </w:rPr>
        <w:lastRenderedPageBreak/>
        <w:t xml:space="preserve">Thinking, planning and communication </w:t>
      </w:r>
    </w:p>
    <w:p w14:paraId="7B1CD7D0" w14:textId="77777777" w:rsidR="001C40EB" w:rsidRPr="001C40EB" w:rsidRDefault="001C40EB" w:rsidP="001C40EB">
      <w:pPr>
        <w:spacing w:after="0" w:line="240" w:lineRule="auto"/>
        <w:ind w:left="567" w:right="260"/>
        <w:rPr>
          <w:noProof/>
          <w:sz w:val="24"/>
          <w:szCs w:val="24"/>
        </w:rPr>
      </w:pPr>
    </w:p>
    <w:p w14:paraId="1C903E73" w14:textId="77777777" w:rsidR="001C40EB" w:rsidRPr="001C40EB" w:rsidRDefault="001C40EB" w:rsidP="001C40EB">
      <w:pPr>
        <w:spacing w:after="0" w:line="240" w:lineRule="auto"/>
        <w:ind w:left="567" w:right="260"/>
        <w:rPr>
          <w:noProof/>
          <w:sz w:val="24"/>
          <w:szCs w:val="24"/>
        </w:rPr>
      </w:pPr>
      <w:r w:rsidRPr="001C40EB">
        <w:rPr>
          <w:noProof/>
          <w:sz w:val="24"/>
          <w:szCs w:val="24"/>
        </w:rPr>
        <w:t>Job holders need developed communication skills to engage at the appropriate level with service users. Two-way communications where inherent barriers exist is regularly challenging and post holders must couch their advice and persuasive messaging in terms which can be understood. These skills are likely to have been gained through specific experience and training.</w:t>
      </w:r>
    </w:p>
    <w:p w14:paraId="64B88D3A" w14:textId="77777777" w:rsidR="001C40EB" w:rsidRPr="001C40EB" w:rsidRDefault="001C40EB" w:rsidP="001C40EB">
      <w:pPr>
        <w:spacing w:after="0" w:line="240" w:lineRule="auto"/>
        <w:ind w:left="567" w:right="260"/>
        <w:rPr>
          <w:noProof/>
          <w:sz w:val="24"/>
          <w:szCs w:val="24"/>
        </w:rPr>
      </w:pPr>
    </w:p>
    <w:p w14:paraId="170EE6E7" w14:textId="77777777" w:rsidR="001C40EB" w:rsidRPr="001C40EB" w:rsidRDefault="001C40EB" w:rsidP="001C40EB">
      <w:pPr>
        <w:spacing w:after="0" w:line="240" w:lineRule="auto"/>
        <w:ind w:left="567" w:right="260"/>
        <w:rPr>
          <w:noProof/>
          <w:sz w:val="24"/>
          <w:szCs w:val="24"/>
        </w:rPr>
      </w:pPr>
      <w:r w:rsidRPr="001C40EB">
        <w:rPr>
          <w:noProof/>
          <w:sz w:val="24"/>
          <w:szCs w:val="24"/>
        </w:rPr>
        <w:t>Whether resulting from their own case work or from issues escalated from other areas, the problems and situations dealt with will inevitably be complex, involving multiple information streams such as individual needs assessment, consideration of resource allocation and prioritisation of conflicting demands. Although still working on a day to day basis with groups and individuals, there will also be a need to take a longer view which maybe up to a year ahead in some cases. Two-way communications where inherent barriers exist is regularly challenging and job holders must couch their advice and persuasive messaging in terms which can be understood. These skills are likely to have been gained through specific experience and training.</w:t>
      </w:r>
    </w:p>
    <w:p w14:paraId="31BCF6EC" w14:textId="77777777" w:rsidR="001C40EB" w:rsidRPr="001C40EB" w:rsidRDefault="001C40EB" w:rsidP="001C40EB">
      <w:pPr>
        <w:spacing w:after="0" w:line="240" w:lineRule="auto"/>
        <w:ind w:left="567" w:right="260"/>
        <w:rPr>
          <w:noProof/>
          <w:sz w:val="24"/>
          <w:szCs w:val="24"/>
        </w:rPr>
      </w:pPr>
    </w:p>
    <w:p w14:paraId="39598EC1" w14:textId="77777777" w:rsidR="001C40EB" w:rsidRPr="001C40EB" w:rsidRDefault="001C40EB" w:rsidP="001C40EB">
      <w:pPr>
        <w:spacing w:after="0" w:line="240" w:lineRule="auto"/>
        <w:ind w:left="567" w:right="260"/>
        <w:rPr>
          <w:b/>
          <w:bCs/>
          <w:noProof/>
          <w:sz w:val="24"/>
          <w:szCs w:val="24"/>
        </w:rPr>
      </w:pPr>
      <w:r w:rsidRPr="001C40EB">
        <w:rPr>
          <w:b/>
          <w:bCs/>
          <w:noProof/>
          <w:sz w:val="24"/>
          <w:szCs w:val="24"/>
        </w:rPr>
        <w:t>Decision making and innovation</w:t>
      </w:r>
    </w:p>
    <w:p w14:paraId="3BC665D8" w14:textId="77777777" w:rsidR="001C40EB" w:rsidRPr="001C40EB" w:rsidRDefault="001C40EB" w:rsidP="001C40EB">
      <w:pPr>
        <w:spacing w:after="0" w:line="240" w:lineRule="auto"/>
        <w:ind w:left="567" w:right="260"/>
        <w:rPr>
          <w:noProof/>
          <w:sz w:val="24"/>
          <w:szCs w:val="24"/>
        </w:rPr>
      </w:pPr>
    </w:p>
    <w:p w14:paraId="453DE03E" w14:textId="77777777" w:rsidR="001C40EB" w:rsidRPr="001C40EB" w:rsidRDefault="001C40EB" w:rsidP="001C40EB">
      <w:pPr>
        <w:spacing w:after="0" w:line="240" w:lineRule="auto"/>
        <w:ind w:left="567" w:right="260"/>
        <w:rPr>
          <w:noProof/>
          <w:sz w:val="24"/>
          <w:szCs w:val="24"/>
        </w:rPr>
      </w:pPr>
      <w:r w:rsidRPr="001C40EB">
        <w:rPr>
          <w:noProof/>
          <w:sz w:val="24"/>
          <w:szCs w:val="24"/>
        </w:rPr>
        <w:t>The procedures, approaches and techniques required to fulfil the duties of these roles may be professionally based and/or defined by internal recognised protocols, but job holders will organise their own workload in accordance with changing demands and priorities.</w:t>
      </w:r>
    </w:p>
    <w:p w14:paraId="71D07D04" w14:textId="77777777" w:rsidR="001C40EB" w:rsidRPr="001C40EB" w:rsidRDefault="001C40EB" w:rsidP="001C40EB">
      <w:pPr>
        <w:spacing w:after="0" w:line="240" w:lineRule="auto"/>
        <w:ind w:left="567" w:right="260"/>
        <w:rPr>
          <w:noProof/>
          <w:sz w:val="24"/>
          <w:szCs w:val="24"/>
        </w:rPr>
      </w:pPr>
    </w:p>
    <w:p w14:paraId="66590221" w14:textId="77777777" w:rsidR="001C40EB" w:rsidRPr="001C40EB" w:rsidRDefault="001C40EB" w:rsidP="001C40EB">
      <w:pPr>
        <w:spacing w:after="0" w:line="240" w:lineRule="auto"/>
        <w:ind w:left="567" w:right="260"/>
        <w:rPr>
          <w:noProof/>
          <w:sz w:val="24"/>
          <w:szCs w:val="24"/>
        </w:rPr>
      </w:pPr>
      <w:r w:rsidRPr="001C40EB">
        <w:rPr>
          <w:noProof/>
          <w:sz w:val="24"/>
          <w:szCs w:val="24"/>
        </w:rPr>
        <w:t>Job holder will independently respond to problems, some of which may not have been encountered previously. They will have access to advice and assistance from team managers or supervisors when serious issues arise.</w:t>
      </w:r>
    </w:p>
    <w:p w14:paraId="7FB3999B" w14:textId="77777777" w:rsidR="001C40EB" w:rsidRPr="001C40EB" w:rsidRDefault="001C40EB" w:rsidP="001C40EB">
      <w:pPr>
        <w:spacing w:after="0" w:line="240" w:lineRule="auto"/>
        <w:ind w:left="567" w:right="260"/>
        <w:rPr>
          <w:noProof/>
          <w:sz w:val="24"/>
          <w:szCs w:val="24"/>
        </w:rPr>
      </w:pPr>
    </w:p>
    <w:p w14:paraId="2818C58C" w14:textId="77777777" w:rsidR="001C40EB" w:rsidRPr="001C40EB" w:rsidRDefault="001C40EB" w:rsidP="001C40EB">
      <w:pPr>
        <w:spacing w:after="0" w:line="240" w:lineRule="auto"/>
        <w:ind w:left="567" w:right="260"/>
        <w:rPr>
          <w:b/>
          <w:bCs/>
          <w:noProof/>
          <w:sz w:val="24"/>
          <w:szCs w:val="24"/>
        </w:rPr>
      </w:pPr>
      <w:r w:rsidRPr="001C40EB">
        <w:rPr>
          <w:b/>
          <w:bCs/>
          <w:noProof/>
          <w:sz w:val="24"/>
          <w:szCs w:val="24"/>
        </w:rPr>
        <w:t>Areas of responsibility</w:t>
      </w:r>
    </w:p>
    <w:p w14:paraId="595F579C" w14:textId="77777777" w:rsidR="001C40EB" w:rsidRPr="001C40EB" w:rsidRDefault="001C40EB" w:rsidP="001C40EB">
      <w:pPr>
        <w:spacing w:after="0" w:line="240" w:lineRule="auto"/>
        <w:ind w:left="567" w:right="260"/>
        <w:rPr>
          <w:noProof/>
          <w:sz w:val="24"/>
          <w:szCs w:val="24"/>
        </w:rPr>
      </w:pPr>
    </w:p>
    <w:p w14:paraId="39B0EE03" w14:textId="77777777" w:rsidR="001C40EB" w:rsidRPr="001C40EB" w:rsidRDefault="001C40EB" w:rsidP="001C40EB">
      <w:pPr>
        <w:spacing w:after="0" w:line="240" w:lineRule="auto"/>
        <w:ind w:left="567" w:right="260"/>
        <w:rPr>
          <w:noProof/>
          <w:sz w:val="24"/>
          <w:szCs w:val="24"/>
        </w:rPr>
      </w:pPr>
      <w:r w:rsidRPr="001C40EB">
        <w:rPr>
          <w:noProof/>
          <w:sz w:val="24"/>
          <w:szCs w:val="24"/>
        </w:rPr>
        <w:t>Job holders are responsible for the accurate and timely assessment of service user needs. As well the identification and delivery of appropriate care and welfare solutions under a variety of circumstances over more than a day to day timescale.</w:t>
      </w:r>
    </w:p>
    <w:p w14:paraId="53A7C9F9" w14:textId="77777777" w:rsidR="001C40EB" w:rsidRPr="001C40EB" w:rsidRDefault="001C40EB" w:rsidP="001C40EB">
      <w:pPr>
        <w:spacing w:after="0" w:line="240" w:lineRule="auto"/>
        <w:ind w:left="567" w:right="260"/>
        <w:rPr>
          <w:noProof/>
          <w:sz w:val="24"/>
          <w:szCs w:val="24"/>
        </w:rPr>
      </w:pPr>
    </w:p>
    <w:p w14:paraId="66FC29F9" w14:textId="77777777" w:rsidR="001C40EB" w:rsidRPr="001C40EB" w:rsidRDefault="001C40EB" w:rsidP="001C40EB">
      <w:pPr>
        <w:spacing w:after="0" w:line="240" w:lineRule="auto"/>
        <w:ind w:left="567" w:right="260"/>
        <w:rPr>
          <w:noProof/>
          <w:sz w:val="24"/>
          <w:szCs w:val="24"/>
        </w:rPr>
      </w:pPr>
      <w:r w:rsidRPr="001C40EB">
        <w:rPr>
          <w:noProof/>
          <w:sz w:val="24"/>
          <w:szCs w:val="24"/>
        </w:rPr>
        <w:t>Job holders will generally have formal management responsibility within their team or centre. Those at this level who do not have this responsibility will be social work profession- also, whose specialist qualifications offset this slightly reduced demand.</w:t>
      </w:r>
    </w:p>
    <w:p w14:paraId="72E33176" w14:textId="77777777" w:rsidR="001C40EB" w:rsidRPr="001C40EB" w:rsidRDefault="001C40EB" w:rsidP="001C40EB">
      <w:pPr>
        <w:spacing w:after="0" w:line="240" w:lineRule="auto"/>
        <w:ind w:left="567" w:right="260"/>
        <w:rPr>
          <w:noProof/>
          <w:sz w:val="24"/>
          <w:szCs w:val="24"/>
        </w:rPr>
      </w:pPr>
    </w:p>
    <w:p w14:paraId="10ED6D50" w14:textId="77777777" w:rsidR="001C40EB" w:rsidRPr="001C40EB" w:rsidRDefault="001C40EB" w:rsidP="001C40EB">
      <w:pPr>
        <w:spacing w:after="0" w:line="240" w:lineRule="auto"/>
        <w:ind w:left="567" w:right="260"/>
        <w:rPr>
          <w:noProof/>
          <w:sz w:val="24"/>
          <w:szCs w:val="24"/>
        </w:rPr>
      </w:pPr>
      <w:r w:rsidRPr="001C40EB">
        <w:rPr>
          <w:noProof/>
          <w:sz w:val="24"/>
          <w:szCs w:val="24"/>
        </w:rPr>
        <w:t xml:space="preserve">These roles are unlikely to have any financial responsibilities beyond the occasional handling of modest amounts of cash, sometimes on behalf of others. </w:t>
      </w:r>
    </w:p>
    <w:p w14:paraId="7F8749D6" w14:textId="77777777" w:rsidR="001C40EB" w:rsidRPr="001C40EB" w:rsidRDefault="001C40EB" w:rsidP="001C40EB">
      <w:pPr>
        <w:spacing w:after="0" w:line="240" w:lineRule="auto"/>
        <w:ind w:left="567" w:right="260"/>
        <w:rPr>
          <w:noProof/>
          <w:sz w:val="24"/>
          <w:szCs w:val="24"/>
        </w:rPr>
      </w:pPr>
    </w:p>
    <w:p w14:paraId="0428844B" w14:textId="77777777" w:rsidR="001C40EB" w:rsidRPr="001C40EB" w:rsidRDefault="001C40EB" w:rsidP="001C40EB">
      <w:pPr>
        <w:spacing w:after="0" w:line="240" w:lineRule="auto"/>
        <w:ind w:left="567" w:right="260"/>
        <w:rPr>
          <w:noProof/>
          <w:sz w:val="24"/>
          <w:szCs w:val="24"/>
        </w:rPr>
      </w:pPr>
      <w:r w:rsidRPr="001C40EB">
        <w:rPr>
          <w:noProof/>
          <w:sz w:val="24"/>
          <w:szCs w:val="24"/>
        </w:rPr>
        <w:t>Job holders will create and maintain work records, both written and electronic. There will, in addition, be sole or shared responsibility for the safe use and basic maintenance of a range of equipment, premises and/or vehicles.</w:t>
      </w:r>
    </w:p>
    <w:p w14:paraId="2167D3F1" w14:textId="77777777" w:rsidR="001C40EB" w:rsidRDefault="001C40EB" w:rsidP="001C40EB">
      <w:pPr>
        <w:spacing w:after="0" w:line="240" w:lineRule="auto"/>
        <w:ind w:left="567" w:right="260"/>
        <w:rPr>
          <w:noProof/>
          <w:sz w:val="24"/>
          <w:szCs w:val="24"/>
        </w:rPr>
      </w:pPr>
    </w:p>
    <w:p w14:paraId="7044218C" w14:textId="77777777" w:rsidR="001C40EB" w:rsidRDefault="001C40EB" w:rsidP="001C40EB">
      <w:pPr>
        <w:spacing w:after="0" w:line="240" w:lineRule="auto"/>
        <w:ind w:left="567" w:right="260"/>
        <w:rPr>
          <w:noProof/>
          <w:sz w:val="24"/>
          <w:szCs w:val="24"/>
        </w:rPr>
      </w:pPr>
    </w:p>
    <w:p w14:paraId="0FB88FD7" w14:textId="77777777" w:rsidR="001C40EB" w:rsidRDefault="001C40EB" w:rsidP="001C40EB">
      <w:pPr>
        <w:spacing w:after="0" w:line="240" w:lineRule="auto"/>
        <w:ind w:left="567" w:right="260"/>
        <w:rPr>
          <w:noProof/>
          <w:sz w:val="24"/>
          <w:szCs w:val="24"/>
        </w:rPr>
      </w:pPr>
    </w:p>
    <w:p w14:paraId="706470B4" w14:textId="77777777" w:rsidR="001C40EB" w:rsidRDefault="001C40EB" w:rsidP="001C40EB">
      <w:pPr>
        <w:spacing w:after="0" w:line="240" w:lineRule="auto"/>
        <w:ind w:left="567" w:right="260"/>
        <w:rPr>
          <w:noProof/>
          <w:sz w:val="24"/>
          <w:szCs w:val="24"/>
        </w:rPr>
      </w:pPr>
    </w:p>
    <w:p w14:paraId="5C8CE501" w14:textId="77777777" w:rsidR="001C40EB" w:rsidRPr="001C40EB" w:rsidRDefault="001C40EB" w:rsidP="001C40EB">
      <w:pPr>
        <w:spacing w:after="0" w:line="240" w:lineRule="auto"/>
        <w:ind w:left="567" w:right="260"/>
        <w:rPr>
          <w:noProof/>
          <w:sz w:val="24"/>
          <w:szCs w:val="24"/>
        </w:rPr>
      </w:pPr>
    </w:p>
    <w:p w14:paraId="273A7BDA" w14:textId="77777777" w:rsidR="001C40EB" w:rsidRPr="001C40EB" w:rsidRDefault="001C40EB" w:rsidP="001C40EB">
      <w:pPr>
        <w:spacing w:after="0" w:line="240" w:lineRule="auto"/>
        <w:ind w:left="567" w:right="260"/>
        <w:rPr>
          <w:b/>
          <w:bCs/>
          <w:noProof/>
          <w:sz w:val="24"/>
          <w:szCs w:val="24"/>
        </w:rPr>
      </w:pPr>
      <w:r w:rsidRPr="001C40EB">
        <w:rPr>
          <w:b/>
          <w:bCs/>
          <w:noProof/>
          <w:sz w:val="24"/>
          <w:szCs w:val="24"/>
        </w:rPr>
        <w:lastRenderedPageBreak/>
        <w:t>Impacts and demands</w:t>
      </w:r>
    </w:p>
    <w:p w14:paraId="09AE0F9F" w14:textId="77777777" w:rsidR="001C40EB" w:rsidRPr="001C40EB" w:rsidRDefault="001C40EB" w:rsidP="001C40EB">
      <w:pPr>
        <w:spacing w:after="0" w:line="240" w:lineRule="auto"/>
        <w:ind w:left="567" w:right="260"/>
        <w:rPr>
          <w:noProof/>
          <w:sz w:val="24"/>
          <w:szCs w:val="24"/>
        </w:rPr>
      </w:pPr>
    </w:p>
    <w:p w14:paraId="759A0DCA" w14:textId="77777777" w:rsidR="001C40EB" w:rsidRPr="001C40EB" w:rsidRDefault="001C40EB" w:rsidP="001C40EB">
      <w:pPr>
        <w:spacing w:after="0" w:line="240" w:lineRule="auto"/>
        <w:ind w:left="567" w:right="260"/>
        <w:rPr>
          <w:noProof/>
          <w:sz w:val="24"/>
          <w:szCs w:val="24"/>
        </w:rPr>
      </w:pPr>
      <w:r w:rsidRPr="001C40EB">
        <w:rPr>
          <w:noProof/>
          <w:sz w:val="24"/>
          <w:szCs w:val="24"/>
        </w:rPr>
        <w:t>At this level, the requirement for greater than normal physical effort is modest, although there will always be a need for limited standing, walking and the lifting/carrying of equipment and other items. Awareness of the actions of children, vulnerable adults and others will call for long periods of sensory attention. Job holders will also be required to have moderate periods of concentrated mental attention, for example when report writing or attending case meetings. Given the range of case work involved, job holders will also experience the pressures of deadlines and conflicting demands.</w:t>
      </w:r>
    </w:p>
    <w:p w14:paraId="32100614" w14:textId="77777777" w:rsidR="001C40EB" w:rsidRPr="001C40EB" w:rsidRDefault="001C40EB" w:rsidP="001C40EB">
      <w:pPr>
        <w:spacing w:after="0" w:line="240" w:lineRule="auto"/>
        <w:ind w:left="567" w:right="260"/>
        <w:rPr>
          <w:noProof/>
          <w:sz w:val="24"/>
          <w:szCs w:val="24"/>
        </w:rPr>
      </w:pPr>
    </w:p>
    <w:p w14:paraId="2BC6054F" w14:textId="77777777" w:rsidR="001C40EB" w:rsidRPr="001C40EB" w:rsidRDefault="001C40EB" w:rsidP="001C40EB">
      <w:pPr>
        <w:spacing w:after="0" w:line="240" w:lineRule="auto"/>
        <w:ind w:left="567" w:right="260"/>
        <w:rPr>
          <w:noProof/>
          <w:sz w:val="24"/>
          <w:szCs w:val="24"/>
        </w:rPr>
      </w:pPr>
      <w:r w:rsidRPr="001C40EB">
        <w:rPr>
          <w:noProof/>
          <w:sz w:val="24"/>
          <w:szCs w:val="24"/>
        </w:rPr>
        <w:t>The nature of these roles is such that most of the client relationships job holders are required to develop and maintain will need them to exert greater than normal emotional resilience, with some particularly challenging service users placing intense emotional demands upon them.</w:t>
      </w:r>
    </w:p>
    <w:p w14:paraId="66C66B95" w14:textId="77777777" w:rsidR="001C40EB" w:rsidRPr="001C40EB" w:rsidRDefault="001C40EB" w:rsidP="001C40EB">
      <w:pPr>
        <w:spacing w:after="0" w:line="240" w:lineRule="auto"/>
        <w:ind w:left="567" w:right="260"/>
        <w:rPr>
          <w:noProof/>
          <w:sz w:val="24"/>
          <w:szCs w:val="24"/>
        </w:rPr>
      </w:pPr>
    </w:p>
    <w:p w14:paraId="035F6419" w14:textId="651A22B2" w:rsidR="0017540B" w:rsidRPr="00EB5244" w:rsidRDefault="001C40EB" w:rsidP="001C40EB">
      <w:pPr>
        <w:spacing w:after="0" w:line="240" w:lineRule="auto"/>
        <w:ind w:left="567" w:right="260"/>
        <w:rPr>
          <w:noProof/>
          <w:sz w:val="24"/>
          <w:szCs w:val="24"/>
        </w:rPr>
      </w:pPr>
      <w:r w:rsidRPr="001C40EB">
        <w:rPr>
          <w:noProof/>
          <w:sz w:val="24"/>
          <w:szCs w:val="24"/>
        </w:rPr>
        <w:t>Working directly with vulnerable service users will result in some exposure to disagreeable, unpleasant or hazardous environmental working conditions. This may extend to dealing with odours, intimate care and bodily fluids, and will also see job holders exposed to unpleasant or even threatening people related behaviour from time to time.</w:t>
      </w:r>
    </w:p>
    <w:sectPr w:rsidR="0017540B" w:rsidRPr="00EB5244" w:rsidSect="00DF6965">
      <w:headerReference w:type="default" r:id="rId11"/>
      <w:footerReference w:type="default" r:id="rId12"/>
      <w:pgSz w:w="11906" w:h="16838"/>
      <w:pgMar w:top="1985" w:right="720" w:bottom="720" w:left="720" w:header="96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B1F2" w14:textId="77777777" w:rsidR="00B5684A" w:rsidRDefault="00B5684A" w:rsidP="00F45CF3">
      <w:pPr>
        <w:spacing w:after="0" w:line="240" w:lineRule="auto"/>
      </w:pPr>
      <w:r>
        <w:separator/>
      </w:r>
    </w:p>
  </w:endnote>
  <w:endnote w:type="continuationSeparator" w:id="0">
    <w:p w14:paraId="26DF821D" w14:textId="77777777" w:rsidR="00B5684A" w:rsidRDefault="00B5684A" w:rsidP="00F4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Amasis MT Std Black">
    <w:altName w:val="Cambria"/>
    <w:panose1 w:val="00000000000000000000"/>
    <w:charset w:val="00"/>
    <w:family w:val="roman"/>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E049" w14:textId="28342A6C" w:rsidR="007E4EA3" w:rsidRDefault="007E4EA3" w:rsidP="007E4EA3">
    <w:pPr>
      <w:tabs>
        <w:tab w:val="left" w:pos="4220"/>
      </w:tabs>
      <w:spacing w:line="240" w:lineRule="auto"/>
      <w:ind w:right="283"/>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3830B" w14:textId="77777777" w:rsidR="00B5684A" w:rsidRDefault="00B5684A" w:rsidP="00F45CF3">
      <w:pPr>
        <w:spacing w:after="0" w:line="240" w:lineRule="auto"/>
      </w:pPr>
      <w:r>
        <w:separator/>
      </w:r>
    </w:p>
  </w:footnote>
  <w:footnote w:type="continuationSeparator" w:id="0">
    <w:p w14:paraId="44F0D1C8" w14:textId="77777777" w:rsidR="00B5684A" w:rsidRDefault="00B5684A" w:rsidP="00F4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F8AD7" w14:textId="0739948D" w:rsidR="00F45CF3" w:rsidRDefault="00D12B22" w:rsidP="00F45CF3">
    <w:pPr>
      <w:pStyle w:val="Header"/>
      <w:spacing w:after="120"/>
    </w:pPr>
    <w:r>
      <w:rPr>
        <w:noProof/>
        <w:lang w:eastAsia="en-GB"/>
      </w:rPr>
      <mc:AlternateContent>
        <mc:Choice Requires="wps">
          <w:drawing>
            <wp:anchor distT="0" distB="0" distL="114300" distR="114300" simplePos="0" relativeHeight="251670528" behindDoc="0" locked="0" layoutInCell="1" allowOverlap="1" wp14:anchorId="2EE42C6C" wp14:editId="6693BAEB">
              <wp:simplePos x="0" y="0"/>
              <wp:positionH relativeFrom="column">
                <wp:posOffset>-5660789</wp:posOffset>
              </wp:positionH>
              <wp:positionV relativeFrom="paragraph">
                <wp:posOffset>4491200</wp:posOffset>
              </wp:positionV>
              <wp:extent cx="10806659" cy="387328"/>
              <wp:effectExtent l="9207" t="0" r="4128" b="4127"/>
              <wp:wrapNone/>
              <wp:docPr id="598649480" name="Rectangle 2"/>
              <wp:cNvGraphicFramePr/>
              <a:graphic xmlns:a="http://schemas.openxmlformats.org/drawingml/2006/main">
                <a:graphicData uri="http://schemas.microsoft.com/office/word/2010/wordprocessingShape">
                  <wps:wsp>
                    <wps:cNvSpPr/>
                    <wps:spPr>
                      <a:xfrm rot="5400000">
                        <a:off x="0" y="0"/>
                        <a:ext cx="10806659" cy="387328"/>
                      </a:xfrm>
                      <a:prstGeom prst="rect">
                        <a:avLst/>
                      </a:prstGeom>
                      <a:solidFill>
                        <a:srgbClr val="00879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D6909" id="Rectangle 2" o:spid="_x0000_s1026" style="position:absolute;margin-left:-445.75pt;margin-top:353.65pt;width:850.9pt;height:30.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" fillcolor="#008796" stroked="f" strokeweight="1pt"/>
          </w:pict>
        </mc:Fallback>
      </mc:AlternateContent>
    </w:r>
    <w:r w:rsidR="00074D41">
      <w:rPr>
        <w:noProof/>
      </w:rPr>
      <w:drawing>
        <wp:anchor distT="0" distB="0" distL="114300" distR="114300" simplePos="0" relativeHeight="251666432" behindDoc="0" locked="0" layoutInCell="1" allowOverlap="1" wp14:anchorId="503B0DED" wp14:editId="4A39E51B">
          <wp:simplePos x="0" y="0"/>
          <wp:positionH relativeFrom="column">
            <wp:posOffset>3932777</wp:posOffset>
          </wp:positionH>
          <wp:positionV relativeFrom="paragraph">
            <wp:posOffset>-223565</wp:posOffset>
          </wp:positionV>
          <wp:extent cx="2535555" cy="632460"/>
          <wp:effectExtent l="0" t="0" r="4445" b="2540"/>
          <wp:wrapNone/>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26428" name="Picture 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5555" cy="6324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C3C"/>
    <w:multiLevelType w:val="hybridMultilevel"/>
    <w:tmpl w:val="8FF08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656D72"/>
    <w:multiLevelType w:val="hybridMultilevel"/>
    <w:tmpl w:val="A7F0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3234E"/>
    <w:multiLevelType w:val="hybridMultilevel"/>
    <w:tmpl w:val="315C127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abstractNum w:abstractNumId="3" w15:restartNumberingAfterBreak="0">
    <w:nsid w:val="2E7D2355"/>
    <w:multiLevelType w:val="hybridMultilevel"/>
    <w:tmpl w:val="70480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59F56CF"/>
    <w:multiLevelType w:val="hybridMultilevel"/>
    <w:tmpl w:val="398CFA0A"/>
    <w:lvl w:ilvl="0" w:tplc="08090001">
      <w:start w:val="1"/>
      <w:numFmt w:val="bullet"/>
      <w:lvlText w:val=""/>
      <w:lvlJc w:val="left"/>
      <w:pPr>
        <w:ind w:left="959" w:hanging="360"/>
      </w:pPr>
      <w:rPr>
        <w:rFonts w:ascii="Symbol" w:hAnsi="Symbol" w:hint="default"/>
      </w:rPr>
    </w:lvl>
    <w:lvl w:ilvl="1" w:tplc="08090003" w:tentative="1">
      <w:start w:val="1"/>
      <w:numFmt w:val="bullet"/>
      <w:lvlText w:val="o"/>
      <w:lvlJc w:val="left"/>
      <w:pPr>
        <w:ind w:left="1679" w:hanging="360"/>
      </w:pPr>
      <w:rPr>
        <w:rFonts w:ascii="Courier New" w:hAnsi="Courier New" w:cs="Courier New" w:hint="default"/>
      </w:rPr>
    </w:lvl>
    <w:lvl w:ilvl="2" w:tplc="08090005" w:tentative="1">
      <w:start w:val="1"/>
      <w:numFmt w:val="bullet"/>
      <w:lvlText w:val=""/>
      <w:lvlJc w:val="left"/>
      <w:pPr>
        <w:ind w:left="2399" w:hanging="360"/>
      </w:pPr>
      <w:rPr>
        <w:rFonts w:ascii="Wingdings" w:hAnsi="Wingdings" w:hint="default"/>
      </w:rPr>
    </w:lvl>
    <w:lvl w:ilvl="3" w:tplc="08090001" w:tentative="1">
      <w:start w:val="1"/>
      <w:numFmt w:val="bullet"/>
      <w:lvlText w:val=""/>
      <w:lvlJc w:val="left"/>
      <w:pPr>
        <w:ind w:left="3119" w:hanging="360"/>
      </w:pPr>
      <w:rPr>
        <w:rFonts w:ascii="Symbol" w:hAnsi="Symbol" w:hint="default"/>
      </w:rPr>
    </w:lvl>
    <w:lvl w:ilvl="4" w:tplc="08090003" w:tentative="1">
      <w:start w:val="1"/>
      <w:numFmt w:val="bullet"/>
      <w:lvlText w:val="o"/>
      <w:lvlJc w:val="left"/>
      <w:pPr>
        <w:ind w:left="3839" w:hanging="360"/>
      </w:pPr>
      <w:rPr>
        <w:rFonts w:ascii="Courier New" w:hAnsi="Courier New" w:cs="Courier New" w:hint="default"/>
      </w:rPr>
    </w:lvl>
    <w:lvl w:ilvl="5" w:tplc="08090005" w:tentative="1">
      <w:start w:val="1"/>
      <w:numFmt w:val="bullet"/>
      <w:lvlText w:val=""/>
      <w:lvlJc w:val="left"/>
      <w:pPr>
        <w:ind w:left="4559" w:hanging="360"/>
      </w:pPr>
      <w:rPr>
        <w:rFonts w:ascii="Wingdings" w:hAnsi="Wingdings" w:hint="default"/>
      </w:rPr>
    </w:lvl>
    <w:lvl w:ilvl="6" w:tplc="08090001" w:tentative="1">
      <w:start w:val="1"/>
      <w:numFmt w:val="bullet"/>
      <w:lvlText w:val=""/>
      <w:lvlJc w:val="left"/>
      <w:pPr>
        <w:ind w:left="5279" w:hanging="360"/>
      </w:pPr>
      <w:rPr>
        <w:rFonts w:ascii="Symbol" w:hAnsi="Symbol" w:hint="default"/>
      </w:rPr>
    </w:lvl>
    <w:lvl w:ilvl="7" w:tplc="08090003" w:tentative="1">
      <w:start w:val="1"/>
      <w:numFmt w:val="bullet"/>
      <w:lvlText w:val="o"/>
      <w:lvlJc w:val="left"/>
      <w:pPr>
        <w:ind w:left="5999" w:hanging="360"/>
      </w:pPr>
      <w:rPr>
        <w:rFonts w:ascii="Courier New" w:hAnsi="Courier New" w:cs="Courier New" w:hint="default"/>
      </w:rPr>
    </w:lvl>
    <w:lvl w:ilvl="8" w:tplc="08090005" w:tentative="1">
      <w:start w:val="1"/>
      <w:numFmt w:val="bullet"/>
      <w:lvlText w:val=""/>
      <w:lvlJc w:val="left"/>
      <w:pPr>
        <w:ind w:left="6719" w:hanging="360"/>
      </w:pPr>
      <w:rPr>
        <w:rFonts w:ascii="Wingdings" w:hAnsi="Wingdings" w:hint="default"/>
      </w:rPr>
    </w:lvl>
  </w:abstractNum>
  <w:abstractNum w:abstractNumId="5" w15:restartNumberingAfterBreak="0">
    <w:nsid w:val="6B7408A5"/>
    <w:multiLevelType w:val="hybridMultilevel"/>
    <w:tmpl w:val="ADB6A1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2703333">
    <w:abstractNumId w:val="1"/>
  </w:num>
  <w:num w:numId="2" w16cid:durableId="227155542">
    <w:abstractNumId w:val="0"/>
  </w:num>
  <w:num w:numId="3" w16cid:durableId="1425374793">
    <w:abstractNumId w:val="2"/>
  </w:num>
  <w:num w:numId="4" w16cid:durableId="1910113878">
    <w:abstractNumId w:val="3"/>
  </w:num>
  <w:num w:numId="5" w16cid:durableId="696125813">
    <w:abstractNumId w:val="5"/>
  </w:num>
  <w:num w:numId="6" w16cid:durableId="683090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1" w:cryptProviderType="rsaAES" w:cryptAlgorithmClass="hash" w:cryptAlgorithmType="typeAny" w:cryptAlgorithmSid="14" w:cryptSpinCount="100000" w:hash="d8f0XXb1Rh7nRRk1Z4JwRYGuXyHrjXgoZbg8i5JdOxq65WjYq9nvDDdewH7qpN34fJEJD0EOGIYdTeTM15BY4w==" w:salt="fa1F8wDuq8YJRkPZ9+kN/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F3"/>
    <w:rsid w:val="000438CD"/>
    <w:rsid w:val="000558FB"/>
    <w:rsid w:val="00074D41"/>
    <w:rsid w:val="000D2837"/>
    <w:rsid w:val="000D3426"/>
    <w:rsid w:val="000D7BAB"/>
    <w:rsid w:val="000F1422"/>
    <w:rsid w:val="001149A0"/>
    <w:rsid w:val="00124CE4"/>
    <w:rsid w:val="0016309D"/>
    <w:rsid w:val="00163709"/>
    <w:rsid w:val="0017540B"/>
    <w:rsid w:val="001C40EB"/>
    <w:rsid w:val="001C79E6"/>
    <w:rsid w:val="001F4958"/>
    <w:rsid w:val="001F5934"/>
    <w:rsid w:val="00214A0D"/>
    <w:rsid w:val="002216F3"/>
    <w:rsid w:val="002248CB"/>
    <w:rsid w:val="00284DB2"/>
    <w:rsid w:val="00295940"/>
    <w:rsid w:val="00303BE8"/>
    <w:rsid w:val="00347175"/>
    <w:rsid w:val="0037254F"/>
    <w:rsid w:val="00385034"/>
    <w:rsid w:val="00391248"/>
    <w:rsid w:val="003C2084"/>
    <w:rsid w:val="003D4F55"/>
    <w:rsid w:val="004545CB"/>
    <w:rsid w:val="00466CE1"/>
    <w:rsid w:val="00482038"/>
    <w:rsid w:val="004B27E7"/>
    <w:rsid w:val="004B30AF"/>
    <w:rsid w:val="004E0326"/>
    <w:rsid w:val="00511E1C"/>
    <w:rsid w:val="00525EB5"/>
    <w:rsid w:val="005614A5"/>
    <w:rsid w:val="005907E5"/>
    <w:rsid w:val="005D75C4"/>
    <w:rsid w:val="005F2CFE"/>
    <w:rsid w:val="00623D69"/>
    <w:rsid w:val="00637D75"/>
    <w:rsid w:val="00643E56"/>
    <w:rsid w:val="00644957"/>
    <w:rsid w:val="0069265F"/>
    <w:rsid w:val="006C3E21"/>
    <w:rsid w:val="006D7CC1"/>
    <w:rsid w:val="00706A7E"/>
    <w:rsid w:val="00736173"/>
    <w:rsid w:val="00745668"/>
    <w:rsid w:val="0076639E"/>
    <w:rsid w:val="00787181"/>
    <w:rsid w:val="00793272"/>
    <w:rsid w:val="007A59C9"/>
    <w:rsid w:val="007B1B1B"/>
    <w:rsid w:val="007B7D30"/>
    <w:rsid w:val="007E4EA3"/>
    <w:rsid w:val="0080317F"/>
    <w:rsid w:val="008416E5"/>
    <w:rsid w:val="00844611"/>
    <w:rsid w:val="00851843"/>
    <w:rsid w:val="008708B5"/>
    <w:rsid w:val="00882F7E"/>
    <w:rsid w:val="008A3763"/>
    <w:rsid w:val="008B4CF5"/>
    <w:rsid w:val="008B6A35"/>
    <w:rsid w:val="008E461A"/>
    <w:rsid w:val="009330EB"/>
    <w:rsid w:val="0094093A"/>
    <w:rsid w:val="009657AB"/>
    <w:rsid w:val="009A58DA"/>
    <w:rsid w:val="00A21AE9"/>
    <w:rsid w:val="00A5170B"/>
    <w:rsid w:val="00A93AC9"/>
    <w:rsid w:val="00AB021E"/>
    <w:rsid w:val="00AF1785"/>
    <w:rsid w:val="00B01282"/>
    <w:rsid w:val="00B03B56"/>
    <w:rsid w:val="00B350BA"/>
    <w:rsid w:val="00B5684A"/>
    <w:rsid w:val="00B73D5B"/>
    <w:rsid w:val="00B8508A"/>
    <w:rsid w:val="00B86474"/>
    <w:rsid w:val="00BE04DC"/>
    <w:rsid w:val="00BE5651"/>
    <w:rsid w:val="00BE750A"/>
    <w:rsid w:val="00C12D0C"/>
    <w:rsid w:val="00C20E4D"/>
    <w:rsid w:val="00C3116F"/>
    <w:rsid w:val="00C42EE5"/>
    <w:rsid w:val="00C432C6"/>
    <w:rsid w:val="00C577BE"/>
    <w:rsid w:val="00C8756F"/>
    <w:rsid w:val="00C878AD"/>
    <w:rsid w:val="00C94B65"/>
    <w:rsid w:val="00CB2D31"/>
    <w:rsid w:val="00CC060B"/>
    <w:rsid w:val="00CD5B21"/>
    <w:rsid w:val="00CD6C03"/>
    <w:rsid w:val="00D12B22"/>
    <w:rsid w:val="00D24BC4"/>
    <w:rsid w:val="00D45C4B"/>
    <w:rsid w:val="00D56377"/>
    <w:rsid w:val="00D9351C"/>
    <w:rsid w:val="00DF6965"/>
    <w:rsid w:val="00E12DD9"/>
    <w:rsid w:val="00E227ED"/>
    <w:rsid w:val="00E40EE0"/>
    <w:rsid w:val="00E44FEA"/>
    <w:rsid w:val="00EA589E"/>
    <w:rsid w:val="00EA7E50"/>
    <w:rsid w:val="00EB476A"/>
    <w:rsid w:val="00EB5244"/>
    <w:rsid w:val="00EB7955"/>
    <w:rsid w:val="00EE770C"/>
    <w:rsid w:val="00EF496D"/>
    <w:rsid w:val="00F378AB"/>
    <w:rsid w:val="00F451E4"/>
    <w:rsid w:val="00F45CF3"/>
    <w:rsid w:val="00F57823"/>
    <w:rsid w:val="00F6045D"/>
    <w:rsid w:val="00F70F28"/>
    <w:rsid w:val="00F97010"/>
    <w:rsid w:val="00FC5C8E"/>
    <w:rsid w:val="00FD0BD7"/>
    <w:rsid w:val="00FF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AC97"/>
  <w15:chartTrackingRefBased/>
  <w15:docId w15:val="{D0DDBFB5-4A56-8A48-BC14-B5E364B9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CF3"/>
    <w:pPr>
      <w:spacing w:after="160" w:line="259" w:lineRule="auto"/>
    </w:pPr>
    <w:rPr>
      <w:kern w:val="0"/>
      <w:sz w:val="22"/>
      <w:szCs w:val="22"/>
      <w14:ligatures w14:val="none"/>
    </w:rPr>
  </w:style>
  <w:style w:type="paragraph" w:styleId="Heading3">
    <w:name w:val="heading 3"/>
    <w:basedOn w:val="Normal"/>
    <w:next w:val="Normal"/>
    <w:link w:val="Heading3Char"/>
    <w:uiPriority w:val="9"/>
    <w:unhideWhenUsed/>
    <w:qFormat/>
    <w:rsid w:val="00CD6C03"/>
    <w:pPr>
      <w:keepNext/>
      <w:keepLines/>
      <w:widowControl w:val="0"/>
      <w:autoSpaceDE w:val="0"/>
      <w:autoSpaceDN w:val="0"/>
      <w:spacing w:before="40" w:after="0" w:line="240" w:lineRule="auto"/>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CF3"/>
    <w:rPr>
      <w:kern w:val="0"/>
      <w:sz w:val="22"/>
      <w:szCs w:val="22"/>
      <w14:ligatures w14:val="none"/>
    </w:rPr>
  </w:style>
  <w:style w:type="paragraph" w:styleId="Footer">
    <w:name w:val="footer"/>
    <w:basedOn w:val="Normal"/>
    <w:link w:val="FooterChar"/>
    <w:uiPriority w:val="99"/>
    <w:unhideWhenUsed/>
    <w:rsid w:val="00F4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CF3"/>
    <w:rPr>
      <w:kern w:val="0"/>
      <w:sz w:val="22"/>
      <w:szCs w:val="22"/>
      <w14:ligatures w14:val="none"/>
    </w:rPr>
  </w:style>
  <w:style w:type="table" w:styleId="TableGrid">
    <w:name w:val="Table Grid"/>
    <w:basedOn w:val="TableNormal"/>
    <w:uiPriority w:val="39"/>
    <w:rsid w:val="00F45CF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DD9"/>
    <w:rPr>
      <w:color w:val="0563C1" w:themeColor="hyperlink"/>
      <w:u w:val="single"/>
    </w:rPr>
  </w:style>
  <w:style w:type="character" w:styleId="UnresolvedMention">
    <w:name w:val="Unresolved Mention"/>
    <w:basedOn w:val="DefaultParagraphFont"/>
    <w:uiPriority w:val="99"/>
    <w:semiHidden/>
    <w:unhideWhenUsed/>
    <w:rsid w:val="00E12DD9"/>
    <w:rPr>
      <w:color w:val="605E5C"/>
      <w:shd w:val="clear" w:color="auto" w:fill="E1DFDD"/>
    </w:rPr>
  </w:style>
  <w:style w:type="character" w:styleId="FollowedHyperlink">
    <w:name w:val="FollowedHyperlink"/>
    <w:basedOn w:val="DefaultParagraphFont"/>
    <w:uiPriority w:val="99"/>
    <w:semiHidden/>
    <w:unhideWhenUsed/>
    <w:rsid w:val="00E12DD9"/>
    <w:rPr>
      <w:color w:val="954F72" w:themeColor="followedHyperlink"/>
      <w:u w:val="single"/>
    </w:rPr>
  </w:style>
  <w:style w:type="paragraph" w:styleId="NormalWeb">
    <w:name w:val="Normal (Web)"/>
    <w:basedOn w:val="Normal"/>
    <w:uiPriority w:val="99"/>
    <w:unhideWhenUsed/>
    <w:rsid w:val="000438C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438CD"/>
    <w:pPr>
      <w:ind w:left="720"/>
      <w:contextualSpacing/>
    </w:pPr>
  </w:style>
  <w:style w:type="paragraph" w:customStyle="1" w:styleId="Default">
    <w:name w:val="Default"/>
    <w:rsid w:val="00BE5651"/>
    <w:pPr>
      <w:autoSpaceDE w:val="0"/>
      <w:autoSpaceDN w:val="0"/>
      <w:adjustRightInd w:val="0"/>
    </w:pPr>
    <w:rPr>
      <w:rFonts w:ascii="Arial" w:eastAsia="Times New Roman" w:hAnsi="Arial" w:cs="Arial"/>
      <w:color w:val="000000"/>
      <w:kern w:val="0"/>
      <w:lang w:eastAsia="en-GB"/>
      <w14:ligatures w14:val="none"/>
    </w:rPr>
  </w:style>
  <w:style w:type="character" w:customStyle="1" w:styleId="Heading3Char">
    <w:name w:val="Heading 3 Char"/>
    <w:basedOn w:val="DefaultParagraphFont"/>
    <w:link w:val="Heading3"/>
    <w:uiPriority w:val="9"/>
    <w:rsid w:val="00CD6C03"/>
    <w:rPr>
      <w:rFonts w:eastAsiaTheme="majorEastAsia" w:cstheme="majorBidi"/>
      <w:b/>
      <w:kern w:val="0"/>
      <w14:ligatures w14:val="none"/>
    </w:rPr>
  </w:style>
  <w:style w:type="paragraph" w:styleId="BodyText">
    <w:name w:val="Body Text"/>
    <w:basedOn w:val="Normal"/>
    <w:link w:val="BodyTextChar"/>
    <w:uiPriority w:val="1"/>
    <w:qFormat/>
    <w:rsid w:val="00CD6C03"/>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CD6C03"/>
    <w:rPr>
      <w:rFonts w:ascii="Calibri" w:eastAsia="Calibri" w:hAnsi="Calibri" w:cs="Calibri"/>
      <w:kern w:val="0"/>
      <w14:ligatures w14:val="none"/>
    </w:rPr>
  </w:style>
  <w:style w:type="paragraph" w:styleId="Revision">
    <w:name w:val="Revision"/>
    <w:hidden/>
    <w:uiPriority w:val="99"/>
    <w:semiHidden/>
    <w:rsid w:val="000F1422"/>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0474">
      <w:bodyDiv w:val="1"/>
      <w:marLeft w:val="0"/>
      <w:marRight w:val="0"/>
      <w:marTop w:val="0"/>
      <w:marBottom w:val="0"/>
      <w:divBdr>
        <w:top w:val="none" w:sz="0" w:space="0" w:color="auto"/>
        <w:left w:val="none" w:sz="0" w:space="0" w:color="auto"/>
        <w:bottom w:val="none" w:sz="0" w:space="0" w:color="auto"/>
        <w:right w:val="none" w:sz="0" w:space="0" w:color="auto"/>
      </w:divBdr>
    </w:div>
    <w:div w:id="31059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ee73f336-9c49-41ab-9427-d263034a0100" ContentTypeId="0x010100073DBBF460B4694388C550D7D3B13999" PreviousValue="false"/>
</file>

<file path=customXml/item4.xml><?xml version="1.0" encoding="utf-8"?>
<ct:contentTypeSchema xmlns:ct="http://schemas.microsoft.com/office/2006/metadata/contentType" xmlns:ma="http://schemas.microsoft.com/office/2006/metadata/properties/metaAttributes" ct:_="" ma:_="" ma:contentTypeName="MKC Word Document" ma:contentTypeID="0x010100073DBBF460B4694388C550D7D3B13999008C60B92AE1A3A344815028E84A85A820" ma:contentTypeVersion="10" ma:contentTypeDescription="MKC Branded Word Template Document" ma:contentTypeScope="" ma:versionID="1f6bbe953966176c8dc06d42e702c92c">
  <xsd:schema xmlns:xsd="http://www.w3.org/2001/XMLSchema" xmlns:xs="http://www.w3.org/2001/XMLSchema" xmlns:p="http://schemas.microsoft.com/office/2006/metadata/properties" targetNamespace="http://schemas.microsoft.com/office/2006/metadata/properties" ma:root="true" ma:fieldsID="c032f31bce0c27f7c959937df3a44a2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F783E8-C774-45F3-921A-355F8BD993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0E864D-21D0-4131-8E6D-851E5437EA86}">
  <ds:schemaRefs>
    <ds:schemaRef ds:uri="http://schemas.microsoft.com/sharepoint/v3/contenttype/forms"/>
  </ds:schemaRefs>
</ds:datastoreItem>
</file>

<file path=customXml/itemProps3.xml><?xml version="1.0" encoding="utf-8"?>
<ds:datastoreItem xmlns:ds="http://schemas.openxmlformats.org/officeDocument/2006/customXml" ds:itemID="{31DD645C-ACE7-4A6F-9E0B-0D83ABC58192}">
  <ds:schemaRefs>
    <ds:schemaRef ds:uri="Microsoft.SharePoint.Taxonomy.ContentTypeSync"/>
  </ds:schemaRefs>
</ds:datastoreItem>
</file>

<file path=customXml/itemProps4.xml><?xml version="1.0" encoding="utf-8"?>
<ds:datastoreItem xmlns:ds="http://schemas.openxmlformats.org/officeDocument/2006/customXml" ds:itemID="{4CC135B7-0C2A-4287-A63A-85686CB53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Perkins</dc:creator>
  <cp:keywords/>
  <dc:description/>
  <cp:lastModifiedBy>Jan Howard</cp:lastModifiedBy>
  <cp:revision>6</cp:revision>
  <cp:lastPrinted>2024-04-12T17:00:00Z</cp:lastPrinted>
  <dcterms:created xsi:type="dcterms:W3CDTF">2025-07-17T15:29:00Z</dcterms:created>
  <dcterms:modified xsi:type="dcterms:W3CDTF">2026-09-11T09:33:00Z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c_EmailBCC">
    <vt:lpwstr/>
  </property>
  <property fmtid="{D5CDD505-2E9C-101B-9397-08002B2CF9AE}" pid="3" name="xd_ProgID">
    <vt:lpwstr/>
  </property>
  <property fmtid="{D5CDD505-2E9C-101B-9397-08002B2CF9AE}" pid="4" name="MediaServiceImageTags">
    <vt:lpwstr/>
  </property>
  <property fmtid="{D5CDD505-2E9C-101B-9397-08002B2CF9AE}" pid="5" name="ContentTypeId">
    <vt:lpwstr>0x010100073DBBF460B4694388C550D7D3B13999008C60B92AE1A3A344815028E84A85A820</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dlc_EmailFrom">
    <vt:lpwstr/>
  </property>
  <property fmtid="{D5CDD505-2E9C-101B-9397-08002B2CF9AE}" pid="11" name="xd_Signature">
    <vt:bool>false</vt:bool>
  </property>
  <property fmtid="{D5CDD505-2E9C-101B-9397-08002B2CF9AE}" pid="12" name="dlc_EmailCC">
    <vt:lpwstr/>
  </property>
  <property fmtid="{D5CDD505-2E9C-101B-9397-08002B2CF9AE}" pid="13" name="SharedWithUsers">
    <vt:lpwstr/>
  </property>
  <property fmtid="{D5CDD505-2E9C-101B-9397-08002B2CF9AE}" pid="14" name="dlc_EmailSubject">
    <vt:lpwstr/>
  </property>
  <property fmtid="{D5CDD505-2E9C-101B-9397-08002B2CF9AE}" pid="15" name="dlc_EmailTo">
    <vt:lpwstr/>
  </property>
  <property fmtid="{D5CDD505-2E9C-101B-9397-08002B2CF9AE}" pid="16" name="TaxCatchAll">
    <vt:lpwstr/>
  </property>
  <property fmtid="{D5CDD505-2E9C-101B-9397-08002B2CF9AE}" pid="17" name="lcf76f155ced4ddcb4097134ff3c332f">
    <vt:lpwstr/>
  </property>
</Properties>
</file>