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3E90B9A" w:rsidR="0017540B" w:rsidRPr="003C2084" w:rsidRDefault="003D10C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Fostering </w:t>
      </w:r>
      <w:r w:rsidR="00791705">
        <w:rPr>
          <w:rFonts w:ascii="Amasis MT Pro Black" w:hAnsi="Amasis MT Pro Black"/>
          <w:b/>
          <w:bCs/>
          <w:color w:val="008796"/>
          <w:sz w:val="48"/>
          <w:szCs w:val="48"/>
        </w:rPr>
        <w:t xml:space="preserve">and Permanency Panel </w:t>
      </w:r>
      <w:r w:rsidR="00AC3120">
        <w:rPr>
          <w:rFonts w:ascii="Amasis MT Pro Black" w:hAnsi="Amasis MT Pro Black"/>
          <w:b/>
          <w:bCs/>
          <w:color w:val="008796"/>
          <w:sz w:val="48"/>
          <w:szCs w:val="48"/>
        </w:rPr>
        <w:t>-</w:t>
      </w:r>
      <w:r w:rsidR="00CE01CE">
        <w:rPr>
          <w:rFonts w:ascii="Amasis MT Pro Black" w:hAnsi="Amasis MT Pro Black"/>
          <w:b/>
          <w:bCs/>
          <w:color w:val="008796"/>
          <w:sz w:val="48"/>
          <w:szCs w:val="48"/>
        </w:rPr>
        <w:t xml:space="preserve">       </w:t>
      </w:r>
      <w:r w:rsidR="00AC3120">
        <w:rPr>
          <w:rFonts w:ascii="Amasis MT Pro Black" w:hAnsi="Amasis MT Pro Black"/>
          <w:b/>
          <w:bCs/>
          <w:color w:val="008796"/>
          <w:sz w:val="48"/>
          <w:szCs w:val="48"/>
        </w:rPr>
        <w:t>Panel M</w:t>
      </w:r>
      <w:r w:rsidR="00791705">
        <w:rPr>
          <w:rFonts w:ascii="Amasis MT Pro Black" w:hAnsi="Amasis MT Pro Black"/>
          <w:b/>
          <w:bCs/>
          <w:color w:val="008796"/>
          <w:sz w:val="48"/>
          <w:szCs w:val="48"/>
        </w:rPr>
        <w:t xml:space="preserve">ember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42180B4" w:rsidR="00844611" w:rsidRPr="001F4958" w:rsidRDefault="004F53FE" w:rsidP="00C577BE">
            <w:pPr>
              <w:spacing w:after="0" w:line="240" w:lineRule="auto"/>
              <w:ind w:right="118"/>
              <w:contextualSpacing/>
              <w:rPr>
                <w:rFonts w:cstheme="minorHAnsi"/>
                <w:noProof/>
                <w:sz w:val="24"/>
                <w:szCs w:val="24"/>
              </w:rPr>
            </w:pPr>
            <w:r>
              <w:rPr>
                <w:rFonts w:cstheme="minorHAnsi"/>
                <w:noProof/>
                <w:sz w:val="24"/>
                <w:szCs w:val="24"/>
              </w:rPr>
              <w:t>Childrens Services – Corporate Parenting - Fostering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389B3D0" w:rsidR="00844611" w:rsidRPr="001F4958" w:rsidRDefault="007B38B3" w:rsidP="00C577BE">
            <w:pPr>
              <w:spacing w:after="0" w:line="240" w:lineRule="auto"/>
              <w:ind w:right="118"/>
              <w:contextualSpacing/>
              <w:rPr>
                <w:rFonts w:cstheme="minorHAnsi"/>
                <w:noProof/>
                <w:sz w:val="24"/>
                <w:szCs w:val="24"/>
              </w:rPr>
            </w:pPr>
            <w:r>
              <w:rPr>
                <w:rFonts w:cstheme="minorHAnsi"/>
                <w:noProof/>
                <w:sz w:val="24"/>
                <w:szCs w:val="24"/>
              </w:rPr>
              <w:t>Panel Adviser</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C0DAEE9" w:rsidR="00844611" w:rsidRPr="001F4958" w:rsidRDefault="009F1563" w:rsidP="00C577BE">
            <w:pPr>
              <w:spacing w:after="0" w:line="240" w:lineRule="auto"/>
              <w:ind w:right="118"/>
              <w:contextualSpacing/>
              <w:rPr>
                <w:rFonts w:cstheme="minorHAnsi"/>
                <w:noProof/>
                <w:sz w:val="24"/>
                <w:szCs w:val="24"/>
              </w:rPr>
            </w:pPr>
            <w:r>
              <w:rPr>
                <w:rFonts w:cstheme="minorHAnsi"/>
                <w:noProof/>
                <w:sz w:val="24"/>
                <w:szCs w:val="24"/>
              </w:rPr>
              <w:t>N</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415762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DBE2BFC" w:rsidR="004B27E7" w:rsidRPr="001F4958" w:rsidRDefault="00DE630D" w:rsidP="00C577BE">
            <w:pPr>
              <w:spacing w:after="0" w:line="240" w:lineRule="auto"/>
              <w:ind w:right="118"/>
              <w:contextualSpacing/>
              <w:rPr>
                <w:rFonts w:cstheme="minorHAnsi"/>
                <w:noProof/>
                <w:sz w:val="24"/>
                <w:szCs w:val="24"/>
              </w:rPr>
            </w:pPr>
            <w:r>
              <w:rPr>
                <w:rFonts w:cstheme="minorHAnsi"/>
                <w:noProof/>
                <w:sz w:val="24"/>
                <w:szCs w:val="24"/>
              </w:rPr>
              <w:t>E</w:t>
            </w:r>
            <w:r w:rsidR="000D3426">
              <w:rPr>
                <w:rFonts w:cstheme="minorHAnsi"/>
                <w:noProof/>
                <w:sz w:val="24"/>
                <w:szCs w:val="24"/>
              </w:rPr>
              <w:t>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5717938" w:rsidR="00B86474" w:rsidRPr="001F4958" w:rsidRDefault="002874A4" w:rsidP="004754B8">
            <w:pPr>
              <w:spacing w:after="0" w:line="240" w:lineRule="auto"/>
              <w:ind w:right="118"/>
              <w:contextualSpacing/>
              <w:rPr>
                <w:rFonts w:cstheme="minorHAnsi"/>
                <w:noProof/>
                <w:sz w:val="24"/>
                <w:szCs w:val="24"/>
              </w:rPr>
            </w:pPr>
            <w:r>
              <w:rPr>
                <w:rFonts w:cstheme="minorHAnsi"/>
                <w:noProof/>
                <w:sz w:val="24"/>
                <w:szCs w:val="24"/>
              </w:rPr>
              <w:t xml:space="preserve">March </w:t>
            </w:r>
            <w:r w:rsidR="004F53FE">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5D2669" w:rsidRDefault="008708B5" w:rsidP="00C577BE">
            <w:pPr>
              <w:spacing w:after="0" w:line="240" w:lineRule="auto"/>
              <w:ind w:right="118"/>
              <w:contextualSpacing/>
              <w:rPr>
                <w:rFonts w:cstheme="minorHAnsi"/>
                <w:b/>
                <w:bCs/>
                <w:noProof/>
                <w:sz w:val="24"/>
                <w:szCs w:val="24"/>
              </w:rPr>
            </w:pPr>
            <w:r w:rsidRPr="005D2669">
              <w:rPr>
                <w:rFonts w:cstheme="minorHAnsi"/>
                <w:b/>
                <w:bCs/>
                <w:noProof/>
                <w:sz w:val="24"/>
                <w:szCs w:val="24"/>
              </w:rPr>
              <w:t>JE Code</w:t>
            </w:r>
          </w:p>
        </w:tc>
        <w:tc>
          <w:tcPr>
            <w:tcW w:w="7235" w:type="dxa"/>
          </w:tcPr>
          <w:p w14:paraId="5211C1E6" w14:textId="2B057B3F" w:rsidR="00844611" w:rsidRPr="005D2669" w:rsidRDefault="00AC3120" w:rsidP="00C577BE">
            <w:pPr>
              <w:spacing w:after="0" w:line="240" w:lineRule="auto"/>
              <w:ind w:right="118"/>
              <w:contextualSpacing/>
              <w:rPr>
                <w:rFonts w:cstheme="minorHAnsi"/>
                <w:noProof/>
                <w:sz w:val="24"/>
                <w:szCs w:val="24"/>
              </w:rPr>
            </w:pPr>
            <w:r w:rsidRPr="005D2669">
              <w:rPr>
                <w:rFonts w:cstheme="minorHAnsi"/>
                <w:noProof/>
                <w:sz w:val="24"/>
                <w:szCs w:val="24"/>
              </w:rPr>
              <w:t>MKL</w:t>
            </w:r>
            <w:r w:rsidR="005D2669" w:rsidRPr="005D2669">
              <w:rPr>
                <w:rFonts w:cstheme="minorHAnsi"/>
                <w:noProof/>
                <w:sz w:val="24"/>
                <w:szCs w:val="24"/>
              </w:rPr>
              <w:t>G</w:t>
            </w:r>
            <w:r w:rsidR="00ED0561">
              <w:rPr>
                <w:rFonts w:cstheme="minorHAnsi"/>
                <w:noProof/>
                <w:sz w:val="24"/>
                <w:szCs w:val="24"/>
              </w:rPr>
              <w:t>E</w:t>
            </w:r>
            <w:r w:rsidR="005D2669" w:rsidRPr="005D2669">
              <w:rPr>
                <w:rFonts w:cstheme="minorHAnsi"/>
                <w:noProof/>
                <w:sz w:val="24"/>
                <w:szCs w:val="24"/>
              </w:rPr>
              <w:t>109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rsidRPr="00C05607" w14:paraId="5C8C87F7" w14:textId="77777777" w:rsidTr="009A58DA">
        <w:tc>
          <w:tcPr>
            <w:tcW w:w="456" w:type="dxa"/>
          </w:tcPr>
          <w:p w14:paraId="317D298E" w14:textId="6E2B1C38" w:rsidR="000D2837" w:rsidRPr="00C05607" w:rsidRDefault="000D2837" w:rsidP="00C577BE">
            <w:pPr>
              <w:spacing w:after="0" w:line="240" w:lineRule="auto"/>
              <w:ind w:right="118"/>
              <w:rPr>
                <w:rFonts w:cstheme="minorHAnsi"/>
                <w:b/>
                <w:bCs/>
              </w:rPr>
            </w:pPr>
            <w:bookmarkStart w:id="0" w:name="_Hlk163835639"/>
            <w:r w:rsidRPr="00C05607">
              <w:rPr>
                <w:rFonts w:cstheme="minorHAnsi"/>
                <w:b/>
                <w:bCs/>
              </w:rPr>
              <w:t>1</w:t>
            </w:r>
          </w:p>
        </w:tc>
        <w:tc>
          <w:tcPr>
            <w:tcW w:w="9072" w:type="dxa"/>
          </w:tcPr>
          <w:p w14:paraId="29AFE90E" w14:textId="1ABCE1EC" w:rsidR="00505E16" w:rsidRPr="00C05607" w:rsidRDefault="00014431" w:rsidP="00231274">
            <w:pPr>
              <w:spacing w:after="0" w:line="240" w:lineRule="auto"/>
              <w:ind w:right="118"/>
              <w:rPr>
                <w:rFonts w:cstheme="minorHAnsi"/>
              </w:rPr>
            </w:pPr>
            <w:r w:rsidRPr="00C05607">
              <w:rPr>
                <w:rFonts w:cstheme="minorHAnsi"/>
                <w:color w:val="2A2F33"/>
                <w:shd w:val="clear" w:color="auto" w:fill="FFFFFF"/>
              </w:rPr>
              <w:t>To read the circulated papers carefully before the meeting and to attend the meeting prepared to raise issues and to contribute to the panel discussion.</w:t>
            </w:r>
            <w:r w:rsidR="00900CDC" w:rsidRPr="00C05607">
              <w:rPr>
                <w:rFonts w:cstheme="minorHAnsi"/>
                <w:color w:val="2A2F33"/>
                <w:shd w:val="clear" w:color="auto" w:fill="FFFFFF"/>
              </w:rPr>
              <w:t xml:space="preserve"> </w:t>
            </w:r>
            <w:r w:rsidR="004713CC" w:rsidRPr="00C05607">
              <w:rPr>
                <w:rFonts w:cstheme="minorHAnsi"/>
                <w:color w:val="2A2F33"/>
                <w:shd w:val="clear" w:color="auto" w:fill="FFFFFF"/>
              </w:rPr>
              <w:t xml:space="preserve">To </w:t>
            </w:r>
            <w:r w:rsidR="004713CC" w:rsidRPr="00C05607">
              <w:rPr>
                <w:rFonts w:eastAsia="Tahoma" w:cstheme="minorHAnsi"/>
                <w:color w:val="000000"/>
              </w:rPr>
              <w:t xml:space="preserve">identify </w:t>
            </w:r>
            <w:r w:rsidR="00505E16" w:rsidRPr="00C05607">
              <w:rPr>
                <w:rFonts w:eastAsia="Tahoma" w:cstheme="minorHAnsi"/>
                <w:color w:val="000000"/>
              </w:rPr>
              <w:t xml:space="preserve">key issues and alert the Panel Adviser, within 48 hours of receiving the </w:t>
            </w:r>
            <w:r w:rsidR="00CE01CE" w:rsidRPr="00C05607">
              <w:rPr>
                <w:rFonts w:eastAsia="Tahoma" w:cstheme="minorHAnsi"/>
                <w:color w:val="000000"/>
              </w:rPr>
              <w:t>paperwork</w:t>
            </w:r>
            <w:r w:rsidR="00CE01CE">
              <w:rPr>
                <w:rFonts w:eastAsia="Tahoma" w:cstheme="minorHAnsi"/>
                <w:color w:val="000000"/>
              </w:rPr>
              <w:t xml:space="preserve"> if</w:t>
            </w:r>
            <w:r w:rsidR="00505E16" w:rsidRPr="00C05607">
              <w:rPr>
                <w:rFonts w:eastAsia="Tahoma" w:cstheme="minorHAnsi"/>
                <w:color w:val="000000"/>
              </w:rPr>
              <w:t xml:space="preserve"> the paperwork is not adequate for submission to </w:t>
            </w:r>
            <w:r w:rsidR="00C05607">
              <w:rPr>
                <w:rFonts w:eastAsia="Tahoma" w:cstheme="minorHAnsi"/>
                <w:color w:val="000000"/>
              </w:rPr>
              <w:t>p</w:t>
            </w:r>
            <w:r w:rsidR="00505E16" w:rsidRPr="00C05607">
              <w:rPr>
                <w:rFonts w:eastAsia="Tahoma" w:cstheme="minorHAnsi"/>
                <w:color w:val="000000"/>
              </w:rPr>
              <w:t>anel.</w:t>
            </w:r>
          </w:p>
        </w:tc>
      </w:tr>
      <w:tr w:rsidR="000D2837" w:rsidRPr="00C05607" w14:paraId="1175A00B" w14:textId="77777777" w:rsidTr="009A58DA">
        <w:tc>
          <w:tcPr>
            <w:tcW w:w="456" w:type="dxa"/>
          </w:tcPr>
          <w:p w14:paraId="1648EC52" w14:textId="06E671FB" w:rsidR="000D2837" w:rsidRPr="00C05607" w:rsidRDefault="000D2837" w:rsidP="00C577BE">
            <w:pPr>
              <w:spacing w:after="0" w:line="240" w:lineRule="auto"/>
              <w:ind w:right="118"/>
              <w:rPr>
                <w:rFonts w:cstheme="minorHAnsi"/>
                <w:b/>
                <w:bCs/>
              </w:rPr>
            </w:pPr>
            <w:r w:rsidRPr="00C05607">
              <w:rPr>
                <w:rFonts w:cstheme="minorHAnsi"/>
                <w:b/>
                <w:bCs/>
              </w:rPr>
              <w:t>2</w:t>
            </w:r>
          </w:p>
        </w:tc>
        <w:tc>
          <w:tcPr>
            <w:tcW w:w="9072" w:type="dxa"/>
          </w:tcPr>
          <w:p w14:paraId="069EB440" w14:textId="6EF6306A" w:rsidR="000D2837" w:rsidRPr="00C05607" w:rsidRDefault="00014431" w:rsidP="00C577BE">
            <w:pPr>
              <w:spacing w:after="0" w:line="240" w:lineRule="auto"/>
              <w:ind w:right="118"/>
              <w:rPr>
                <w:rFonts w:cstheme="minorHAnsi"/>
              </w:rPr>
            </w:pPr>
            <w:r w:rsidRPr="00C05607">
              <w:rPr>
                <w:rFonts w:cstheme="minorHAnsi"/>
                <w:color w:val="2A2F33"/>
                <w:shd w:val="clear" w:color="auto" w:fill="FFFFFF"/>
              </w:rPr>
              <w:t>To take responsibility for participating in the making of a recommendation, on each case, drawing on both personal and professional knowledge and experience.</w:t>
            </w:r>
          </w:p>
        </w:tc>
      </w:tr>
      <w:tr w:rsidR="00CD7D6C" w:rsidRPr="00C05607" w14:paraId="3057AB8D" w14:textId="77777777" w:rsidTr="009A58DA">
        <w:tc>
          <w:tcPr>
            <w:tcW w:w="456" w:type="dxa"/>
          </w:tcPr>
          <w:p w14:paraId="7D38004A" w14:textId="3C5D69A9" w:rsidR="00CD7D6C" w:rsidRPr="00C05607" w:rsidRDefault="00F754E4" w:rsidP="00C577BE">
            <w:pPr>
              <w:spacing w:after="0" w:line="240" w:lineRule="auto"/>
              <w:ind w:right="118"/>
              <w:rPr>
                <w:rFonts w:cstheme="minorHAnsi"/>
                <w:b/>
                <w:bCs/>
              </w:rPr>
            </w:pPr>
            <w:r w:rsidRPr="00C05607">
              <w:rPr>
                <w:rFonts w:cstheme="minorHAnsi"/>
                <w:b/>
                <w:bCs/>
              </w:rPr>
              <w:t>3</w:t>
            </w:r>
          </w:p>
        </w:tc>
        <w:tc>
          <w:tcPr>
            <w:tcW w:w="9072" w:type="dxa"/>
          </w:tcPr>
          <w:p w14:paraId="68701EBA" w14:textId="23E3F481" w:rsidR="00CD7D6C" w:rsidRPr="00C05607" w:rsidRDefault="00F754E4" w:rsidP="00C577BE">
            <w:pPr>
              <w:spacing w:after="0" w:line="240" w:lineRule="auto"/>
              <w:ind w:right="118"/>
              <w:rPr>
                <w:rFonts w:cstheme="minorHAnsi"/>
                <w:color w:val="2A2F33"/>
                <w:shd w:val="clear" w:color="auto" w:fill="FFFFFF"/>
              </w:rPr>
            </w:pPr>
            <w:r w:rsidRPr="00C05607">
              <w:rPr>
                <w:rFonts w:cstheme="minorHAnsi"/>
                <w:color w:val="2A2F33"/>
                <w:shd w:val="clear" w:color="auto" w:fill="FFFFFF"/>
              </w:rPr>
              <w:t xml:space="preserve">To make those attending </w:t>
            </w:r>
            <w:r w:rsidR="004713CC" w:rsidRPr="00C05607">
              <w:rPr>
                <w:rFonts w:cstheme="minorHAnsi"/>
                <w:color w:val="2A2F33"/>
                <w:shd w:val="clear" w:color="auto" w:fill="FFFFFF"/>
              </w:rPr>
              <w:t>the p</w:t>
            </w:r>
            <w:r w:rsidRPr="00C05607">
              <w:rPr>
                <w:rFonts w:cstheme="minorHAnsi"/>
                <w:color w:val="2A2F33"/>
                <w:shd w:val="clear" w:color="auto" w:fill="FFFFFF"/>
              </w:rPr>
              <w:t xml:space="preserve">anel feel </w:t>
            </w:r>
            <w:r w:rsidR="00874758" w:rsidRPr="00C05607">
              <w:rPr>
                <w:rFonts w:cstheme="minorHAnsi"/>
                <w:color w:val="2A2F33"/>
                <w:shd w:val="clear" w:color="auto" w:fill="FFFFFF"/>
              </w:rPr>
              <w:t xml:space="preserve">welcomed </w:t>
            </w:r>
            <w:r w:rsidRPr="00C05607">
              <w:rPr>
                <w:rFonts w:cstheme="minorHAnsi"/>
                <w:color w:val="2A2F33"/>
                <w:shd w:val="clear" w:color="auto" w:fill="FFFFFF"/>
              </w:rPr>
              <w:t>and respected</w:t>
            </w:r>
            <w:r w:rsidR="004713CC" w:rsidRPr="00C05607">
              <w:rPr>
                <w:rFonts w:cstheme="minorHAnsi"/>
                <w:color w:val="2A2F33"/>
                <w:shd w:val="clear" w:color="auto" w:fill="FFFFFF"/>
              </w:rPr>
              <w:t>.</w:t>
            </w:r>
          </w:p>
        </w:tc>
      </w:tr>
      <w:tr w:rsidR="000D2837" w:rsidRPr="00C05607" w14:paraId="52DB8D7D" w14:textId="77777777" w:rsidTr="009A58DA">
        <w:tc>
          <w:tcPr>
            <w:tcW w:w="456" w:type="dxa"/>
          </w:tcPr>
          <w:p w14:paraId="68898096" w14:textId="55C0B67E" w:rsidR="000D2837" w:rsidRPr="00C05607" w:rsidRDefault="00F754E4" w:rsidP="00C577BE">
            <w:pPr>
              <w:spacing w:after="0" w:line="240" w:lineRule="auto"/>
              <w:ind w:right="118"/>
              <w:rPr>
                <w:rFonts w:cstheme="minorHAnsi"/>
                <w:b/>
                <w:bCs/>
              </w:rPr>
            </w:pPr>
            <w:r w:rsidRPr="00C05607">
              <w:rPr>
                <w:rFonts w:cstheme="minorHAnsi"/>
                <w:b/>
                <w:bCs/>
              </w:rPr>
              <w:t>4</w:t>
            </w:r>
          </w:p>
        </w:tc>
        <w:tc>
          <w:tcPr>
            <w:tcW w:w="9072" w:type="dxa"/>
          </w:tcPr>
          <w:p w14:paraId="7E16FC57" w14:textId="54A844BD" w:rsidR="000D2837" w:rsidRPr="00C05607" w:rsidRDefault="00745C07" w:rsidP="00C577BE">
            <w:pPr>
              <w:spacing w:after="0" w:line="240" w:lineRule="auto"/>
              <w:ind w:right="118"/>
              <w:rPr>
                <w:rFonts w:cstheme="minorHAnsi"/>
              </w:rPr>
            </w:pPr>
            <w:r w:rsidRPr="00C05607">
              <w:rPr>
                <w:rFonts w:cstheme="minorHAnsi"/>
                <w:color w:val="2A2F33"/>
                <w:shd w:val="clear" w:color="auto" w:fill="FFFFFF"/>
              </w:rPr>
              <w:t xml:space="preserve">To attend at least </w:t>
            </w:r>
            <w:r w:rsidR="003D302B" w:rsidRPr="00C05607">
              <w:rPr>
                <w:rFonts w:cstheme="minorHAnsi"/>
                <w:color w:val="2A2F33"/>
                <w:shd w:val="clear" w:color="auto" w:fill="FFFFFF"/>
              </w:rPr>
              <w:t>50</w:t>
            </w:r>
            <w:r w:rsidRPr="00C05607">
              <w:rPr>
                <w:rFonts w:cstheme="minorHAnsi"/>
                <w:color w:val="2A2F33"/>
                <w:shd w:val="clear" w:color="auto" w:fill="FFFFFF"/>
              </w:rPr>
              <w:t xml:space="preserve"> per cent of the </w:t>
            </w:r>
            <w:r w:rsidR="004713CC" w:rsidRPr="00C05607">
              <w:rPr>
                <w:rFonts w:cstheme="minorHAnsi"/>
                <w:color w:val="2A2F33"/>
                <w:shd w:val="clear" w:color="auto" w:fill="FFFFFF"/>
              </w:rPr>
              <w:t>p</w:t>
            </w:r>
            <w:r w:rsidRPr="00C05607">
              <w:rPr>
                <w:rFonts w:cstheme="minorHAnsi"/>
                <w:color w:val="2A2F33"/>
                <w:shd w:val="clear" w:color="auto" w:fill="FFFFFF"/>
              </w:rPr>
              <w:t xml:space="preserve">anel </w:t>
            </w:r>
            <w:r w:rsidR="004713CC" w:rsidRPr="00C05607">
              <w:rPr>
                <w:rFonts w:cstheme="minorHAnsi"/>
                <w:color w:val="2A2F33"/>
                <w:shd w:val="clear" w:color="auto" w:fill="FFFFFF"/>
              </w:rPr>
              <w:t>m</w:t>
            </w:r>
            <w:r w:rsidRPr="00C05607">
              <w:rPr>
                <w:rFonts w:cstheme="minorHAnsi"/>
                <w:color w:val="2A2F33"/>
                <w:shd w:val="clear" w:color="auto" w:fill="FFFFFF"/>
              </w:rPr>
              <w:t>eetings</w:t>
            </w:r>
            <w:r w:rsidR="003D302B" w:rsidRPr="00C05607">
              <w:rPr>
                <w:rFonts w:cstheme="minorHAnsi"/>
                <w:color w:val="2A2F33"/>
                <w:shd w:val="clear" w:color="auto" w:fill="FFFFFF"/>
              </w:rPr>
              <w:t xml:space="preserve"> invited to.</w:t>
            </w:r>
            <w:r w:rsidR="004713CC" w:rsidRPr="00C05607">
              <w:rPr>
                <w:rFonts w:cstheme="minorHAnsi"/>
                <w:color w:val="2A2F33"/>
                <w:shd w:val="clear" w:color="auto" w:fill="FFFFFF"/>
              </w:rPr>
              <w:t xml:space="preserve"> Be prepared to attend additional panels, if possible, if requested.</w:t>
            </w:r>
          </w:p>
        </w:tc>
      </w:tr>
      <w:tr w:rsidR="000D2837" w:rsidRPr="00C05607" w14:paraId="4D030043" w14:textId="77777777" w:rsidTr="009A58DA">
        <w:tc>
          <w:tcPr>
            <w:tcW w:w="456" w:type="dxa"/>
          </w:tcPr>
          <w:p w14:paraId="2A535A5B" w14:textId="113B073E" w:rsidR="000D2837" w:rsidRPr="00C05607" w:rsidRDefault="004713CC" w:rsidP="00C577BE">
            <w:pPr>
              <w:spacing w:after="0" w:line="240" w:lineRule="auto"/>
              <w:ind w:right="118"/>
              <w:rPr>
                <w:rFonts w:cstheme="minorHAnsi"/>
                <w:b/>
                <w:bCs/>
              </w:rPr>
            </w:pPr>
            <w:r w:rsidRPr="00C05607">
              <w:rPr>
                <w:rFonts w:cstheme="minorHAnsi"/>
                <w:b/>
                <w:bCs/>
              </w:rPr>
              <w:t>5</w:t>
            </w:r>
          </w:p>
        </w:tc>
        <w:tc>
          <w:tcPr>
            <w:tcW w:w="9072" w:type="dxa"/>
          </w:tcPr>
          <w:p w14:paraId="5ABE2E4C" w14:textId="106AA610" w:rsidR="000D2837" w:rsidRPr="00C05607" w:rsidRDefault="00E578E2" w:rsidP="00C577BE">
            <w:pPr>
              <w:spacing w:after="0" w:line="240" w:lineRule="auto"/>
              <w:ind w:right="118"/>
              <w:rPr>
                <w:rFonts w:cstheme="minorHAnsi"/>
              </w:rPr>
            </w:pPr>
            <w:r w:rsidRPr="00C05607">
              <w:rPr>
                <w:rFonts w:cstheme="minorHAnsi"/>
                <w:color w:val="2A2F33"/>
                <w:shd w:val="clear" w:color="auto" w:fill="FFFFFF"/>
              </w:rPr>
              <w:t>To address diversity issues and promote anti-oppressive practice.</w:t>
            </w:r>
          </w:p>
        </w:tc>
      </w:tr>
      <w:tr w:rsidR="00E578E2" w:rsidRPr="00C05607" w14:paraId="4AFE0966" w14:textId="77777777" w:rsidTr="009A58DA">
        <w:tc>
          <w:tcPr>
            <w:tcW w:w="456" w:type="dxa"/>
          </w:tcPr>
          <w:p w14:paraId="0E1F984A" w14:textId="0AEB2F0C" w:rsidR="00E578E2" w:rsidRPr="00C05607" w:rsidRDefault="004713CC" w:rsidP="00C577BE">
            <w:pPr>
              <w:spacing w:after="0" w:line="240" w:lineRule="auto"/>
              <w:ind w:right="118"/>
              <w:rPr>
                <w:rFonts w:cstheme="minorHAnsi"/>
                <w:b/>
                <w:bCs/>
              </w:rPr>
            </w:pPr>
            <w:r w:rsidRPr="00C05607">
              <w:rPr>
                <w:rFonts w:cstheme="minorHAnsi"/>
                <w:b/>
                <w:bCs/>
              </w:rPr>
              <w:t>6</w:t>
            </w:r>
          </w:p>
        </w:tc>
        <w:tc>
          <w:tcPr>
            <w:tcW w:w="9072" w:type="dxa"/>
          </w:tcPr>
          <w:p w14:paraId="6D21F698" w14:textId="3EEAD0D7" w:rsidR="00E578E2" w:rsidRPr="00C05607" w:rsidRDefault="00E578E2" w:rsidP="00C577BE">
            <w:pPr>
              <w:spacing w:after="0" w:line="240" w:lineRule="auto"/>
              <w:ind w:right="118"/>
              <w:rPr>
                <w:rFonts w:cstheme="minorHAnsi"/>
                <w:color w:val="2A2F33"/>
                <w:shd w:val="clear" w:color="auto" w:fill="FFFFFF"/>
              </w:rPr>
            </w:pPr>
            <w:r w:rsidRPr="00C05607">
              <w:rPr>
                <w:rFonts w:cstheme="minorHAnsi"/>
                <w:color w:val="2A2F33"/>
                <w:shd w:val="clear" w:color="auto" w:fill="FFFFFF"/>
              </w:rPr>
              <w:t xml:space="preserve">To safeguard the confidentiality of all </w:t>
            </w:r>
            <w:r w:rsidR="007E506E" w:rsidRPr="00C05607">
              <w:rPr>
                <w:rFonts w:cstheme="minorHAnsi"/>
                <w:color w:val="2A2F33"/>
                <w:shd w:val="clear" w:color="auto" w:fill="FFFFFF"/>
              </w:rPr>
              <w:t>p</w:t>
            </w:r>
            <w:r w:rsidRPr="00C05607">
              <w:rPr>
                <w:rFonts w:cstheme="minorHAnsi"/>
                <w:color w:val="2A2F33"/>
                <w:shd w:val="clear" w:color="auto" w:fill="FFFFFF"/>
              </w:rPr>
              <w:t>anel papers and discussions.</w:t>
            </w:r>
          </w:p>
        </w:tc>
      </w:tr>
      <w:tr w:rsidR="00E578E2" w:rsidRPr="00C05607" w14:paraId="4286920D" w14:textId="77777777" w:rsidTr="009A58DA">
        <w:tc>
          <w:tcPr>
            <w:tcW w:w="456" w:type="dxa"/>
          </w:tcPr>
          <w:p w14:paraId="0AC3025A" w14:textId="59A36490" w:rsidR="00E578E2" w:rsidRPr="00C05607" w:rsidRDefault="004713CC" w:rsidP="00C577BE">
            <w:pPr>
              <w:spacing w:after="0" w:line="240" w:lineRule="auto"/>
              <w:ind w:right="118"/>
              <w:rPr>
                <w:rFonts w:cstheme="minorHAnsi"/>
                <w:b/>
                <w:bCs/>
              </w:rPr>
            </w:pPr>
            <w:r w:rsidRPr="00C05607">
              <w:rPr>
                <w:rFonts w:cstheme="minorHAnsi"/>
                <w:b/>
                <w:bCs/>
              </w:rPr>
              <w:t>7</w:t>
            </w:r>
          </w:p>
        </w:tc>
        <w:tc>
          <w:tcPr>
            <w:tcW w:w="9072" w:type="dxa"/>
          </w:tcPr>
          <w:p w14:paraId="763DF901" w14:textId="5B755280" w:rsidR="00E578E2" w:rsidRPr="00C05607" w:rsidRDefault="00E578E2" w:rsidP="00C577BE">
            <w:pPr>
              <w:spacing w:after="0" w:line="240" w:lineRule="auto"/>
              <w:ind w:right="118"/>
              <w:rPr>
                <w:rFonts w:cstheme="minorHAnsi"/>
                <w:color w:val="2A2F33"/>
                <w:shd w:val="clear" w:color="auto" w:fill="FFFFFF"/>
              </w:rPr>
            </w:pPr>
            <w:r w:rsidRPr="00C05607">
              <w:rPr>
                <w:rFonts w:cstheme="minorHAnsi"/>
                <w:color w:val="2A2F33"/>
                <w:shd w:val="clear" w:color="auto" w:fill="FFFFFF"/>
              </w:rPr>
              <w:t xml:space="preserve">To participate in </w:t>
            </w:r>
            <w:r w:rsidR="007E506E" w:rsidRPr="00C05607">
              <w:rPr>
                <w:rFonts w:cstheme="minorHAnsi"/>
                <w:color w:val="2A2F33"/>
                <w:shd w:val="clear" w:color="auto" w:fill="FFFFFF"/>
              </w:rPr>
              <w:t>p</w:t>
            </w:r>
            <w:r w:rsidRPr="00C05607">
              <w:rPr>
                <w:rFonts w:cstheme="minorHAnsi"/>
                <w:color w:val="2A2F33"/>
                <w:shd w:val="clear" w:color="auto" w:fill="FFFFFF"/>
              </w:rPr>
              <w:t>anel induction and training, which will be at least one day per year</w:t>
            </w:r>
            <w:r w:rsidR="007C30F9" w:rsidRPr="00C05607">
              <w:rPr>
                <w:rFonts w:cstheme="minorHAnsi"/>
                <w:color w:val="2A2F33"/>
                <w:shd w:val="clear" w:color="auto" w:fill="FFFFFF"/>
              </w:rPr>
              <w:t>, face to face</w:t>
            </w:r>
            <w:r w:rsidR="00273F7A" w:rsidRPr="00C05607">
              <w:rPr>
                <w:rFonts w:cstheme="minorHAnsi"/>
                <w:color w:val="2A2F33"/>
                <w:shd w:val="clear" w:color="auto" w:fill="FFFFFF"/>
              </w:rPr>
              <w:t>.</w:t>
            </w:r>
          </w:p>
        </w:tc>
      </w:tr>
      <w:tr w:rsidR="00E578E2" w:rsidRPr="00C05607" w14:paraId="1C733302" w14:textId="77777777" w:rsidTr="009A58DA">
        <w:tc>
          <w:tcPr>
            <w:tcW w:w="456" w:type="dxa"/>
          </w:tcPr>
          <w:p w14:paraId="6F194E49" w14:textId="3248155B" w:rsidR="00E578E2" w:rsidRPr="00C05607" w:rsidRDefault="004713CC" w:rsidP="00C577BE">
            <w:pPr>
              <w:spacing w:after="0" w:line="240" w:lineRule="auto"/>
              <w:ind w:right="118"/>
              <w:rPr>
                <w:rFonts w:cstheme="minorHAnsi"/>
                <w:b/>
                <w:bCs/>
              </w:rPr>
            </w:pPr>
            <w:r w:rsidRPr="00C05607">
              <w:rPr>
                <w:rFonts w:cstheme="minorHAnsi"/>
                <w:b/>
                <w:bCs/>
              </w:rPr>
              <w:t>8</w:t>
            </w:r>
          </w:p>
        </w:tc>
        <w:tc>
          <w:tcPr>
            <w:tcW w:w="9072" w:type="dxa"/>
          </w:tcPr>
          <w:p w14:paraId="38DD4A2B" w14:textId="1DE6A85F" w:rsidR="00E578E2" w:rsidRPr="00C05607" w:rsidRDefault="00396A39" w:rsidP="00C577BE">
            <w:pPr>
              <w:spacing w:after="0" w:line="240" w:lineRule="auto"/>
              <w:ind w:right="118"/>
              <w:rPr>
                <w:rFonts w:cstheme="minorHAnsi"/>
                <w:color w:val="2A2F33"/>
                <w:shd w:val="clear" w:color="auto" w:fill="FFFFFF"/>
              </w:rPr>
            </w:pPr>
            <w:r w:rsidRPr="00C05607">
              <w:rPr>
                <w:rFonts w:cstheme="minorHAnsi"/>
                <w:color w:val="2A2F33"/>
                <w:shd w:val="clear" w:color="auto" w:fill="FFFFFF"/>
              </w:rPr>
              <w:t xml:space="preserve">To participate constructively in the annual review of their </w:t>
            </w:r>
            <w:r w:rsidR="007E506E" w:rsidRPr="00C05607">
              <w:rPr>
                <w:rFonts w:cstheme="minorHAnsi"/>
                <w:color w:val="2A2F33"/>
                <w:shd w:val="clear" w:color="auto" w:fill="FFFFFF"/>
              </w:rPr>
              <w:t>p</w:t>
            </w:r>
            <w:r w:rsidRPr="00C05607">
              <w:rPr>
                <w:rFonts w:cstheme="minorHAnsi"/>
                <w:color w:val="2A2F33"/>
                <w:shd w:val="clear" w:color="auto" w:fill="FFFFFF"/>
              </w:rPr>
              <w:t>anel membership.</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003019B7"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r w:rsidR="004F53FE">
        <w:rPr>
          <w:i/>
          <w:iCs/>
          <w:sz w:val="24"/>
          <w:szCs w:val="24"/>
        </w:rPr>
        <w:t>.</w:t>
      </w:r>
    </w:p>
    <w:p w14:paraId="2D126FF1" w14:textId="77777777" w:rsidR="00B01282" w:rsidRDefault="00B01282"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rsidRPr="00C05607" w14:paraId="7DF1D041" w14:textId="77777777" w:rsidTr="009A58DA">
        <w:tc>
          <w:tcPr>
            <w:tcW w:w="456" w:type="dxa"/>
          </w:tcPr>
          <w:p w14:paraId="1383F5FB" w14:textId="77777777" w:rsidR="00C577BE" w:rsidRPr="00C05607" w:rsidRDefault="00C577BE" w:rsidP="00C577BE">
            <w:pPr>
              <w:spacing w:after="0" w:line="240" w:lineRule="auto"/>
              <w:ind w:right="118"/>
              <w:rPr>
                <w:rFonts w:cstheme="minorHAnsi"/>
                <w:b/>
                <w:bCs/>
              </w:rPr>
            </w:pPr>
            <w:r w:rsidRPr="00C05607">
              <w:rPr>
                <w:rFonts w:cstheme="minorHAnsi"/>
                <w:b/>
                <w:bCs/>
              </w:rPr>
              <w:t>1</w:t>
            </w:r>
          </w:p>
        </w:tc>
        <w:tc>
          <w:tcPr>
            <w:tcW w:w="9072" w:type="dxa"/>
          </w:tcPr>
          <w:p w14:paraId="488052B5" w14:textId="52BD83B0" w:rsidR="00C577BE" w:rsidRPr="00C05607" w:rsidRDefault="00CE01CE" w:rsidP="00C577BE">
            <w:pPr>
              <w:spacing w:after="0" w:line="240" w:lineRule="auto"/>
              <w:ind w:right="118"/>
              <w:rPr>
                <w:rFonts w:cstheme="minorHAnsi"/>
              </w:rPr>
            </w:pPr>
            <w:r>
              <w:rPr>
                <w:rFonts w:cstheme="minorHAnsi"/>
                <w:color w:val="2A2F33"/>
                <w:shd w:val="clear" w:color="auto" w:fill="FFFFFF"/>
              </w:rPr>
              <w:t>Professional and/or personal e</w:t>
            </w:r>
            <w:r w:rsidR="00F536DE" w:rsidRPr="00C05607">
              <w:rPr>
                <w:rFonts w:cstheme="minorHAnsi"/>
                <w:color w:val="2A2F33"/>
                <w:shd w:val="clear" w:color="auto" w:fill="FFFFFF"/>
              </w:rPr>
              <w:t>xperience</w:t>
            </w:r>
            <w:r w:rsidR="006109FF">
              <w:rPr>
                <w:rFonts w:cstheme="minorHAnsi"/>
                <w:color w:val="2A2F33"/>
                <w:shd w:val="clear" w:color="auto" w:fill="FFFFFF"/>
              </w:rPr>
              <w:t xml:space="preserve"> </w:t>
            </w:r>
            <w:r w:rsidR="00F536DE" w:rsidRPr="00C05607">
              <w:rPr>
                <w:rFonts w:cstheme="minorHAnsi"/>
                <w:color w:val="2A2F33"/>
                <w:shd w:val="clear" w:color="auto" w:fill="FFFFFF"/>
              </w:rPr>
              <w:t>of the placement of children in fostering or adoptive families or of children being cared for away from their birth family</w:t>
            </w:r>
            <w:r w:rsidR="00BB47E0" w:rsidRPr="00C05607">
              <w:rPr>
                <w:rFonts w:cstheme="minorHAnsi"/>
                <w:color w:val="2A2F33"/>
                <w:shd w:val="clear" w:color="auto" w:fill="FFFFFF"/>
              </w:rPr>
              <w:t xml:space="preserve"> or within Kinship arrangements. </w:t>
            </w:r>
          </w:p>
        </w:tc>
      </w:tr>
      <w:tr w:rsidR="00C577BE" w:rsidRPr="00C05607" w14:paraId="30609FB5" w14:textId="77777777" w:rsidTr="009A58DA">
        <w:tc>
          <w:tcPr>
            <w:tcW w:w="456" w:type="dxa"/>
          </w:tcPr>
          <w:p w14:paraId="40CF3A09" w14:textId="77777777" w:rsidR="00C577BE" w:rsidRPr="00564241" w:rsidRDefault="00C577BE" w:rsidP="00C577BE">
            <w:pPr>
              <w:spacing w:after="0" w:line="240" w:lineRule="auto"/>
              <w:ind w:right="118"/>
              <w:rPr>
                <w:rFonts w:cstheme="minorHAnsi"/>
                <w:b/>
                <w:bCs/>
              </w:rPr>
            </w:pPr>
            <w:r w:rsidRPr="00564241">
              <w:rPr>
                <w:rFonts w:cstheme="minorHAnsi"/>
                <w:b/>
                <w:bCs/>
              </w:rPr>
              <w:t>2</w:t>
            </w:r>
          </w:p>
        </w:tc>
        <w:tc>
          <w:tcPr>
            <w:tcW w:w="9072" w:type="dxa"/>
          </w:tcPr>
          <w:p w14:paraId="68F23ED0" w14:textId="3692853B" w:rsidR="00C577BE" w:rsidRPr="00564241" w:rsidRDefault="00564241" w:rsidP="00C577BE">
            <w:pPr>
              <w:spacing w:after="0" w:line="240" w:lineRule="auto"/>
              <w:ind w:right="118"/>
              <w:rPr>
                <w:rFonts w:cstheme="minorHAnsi"/>
              </w:rPr>
            </w:pPr>
            <w:r w:rsidRPr="00564241">
              <w:rPr>
                <w:rFonts w:cstheme="minorHAnsi"/>
                <w:color w:val="2A2F33"/>
                <w:shd w:val="clear" w:color="auto" w:fill="FFFFFF"/>
              </w:rPr>
              <w:t>A</w:t>
            </w:r>
            <w:r w:rsidR="00F35C70" w:rsidRPr="00564241">
              <w:rPr>
                <w:rFonts w:cstheme="minorHAnsi"/>
                <w:color w:val="2A2F33"/>
                <w:shd w:val="clear" w:color="auto" w:fill="FFFFFF"/>
              </w:rPr>
              <w:t xml:space="preserve"> </w:t>
            </w:r>
            <w:r w:rsidR="00F536DE" w:rsidRPr="00564241">
              <w:rPr>
                <w:rFonts w:cstheme="minorHAnsi"/>
                <w:color w:val="2A2F33"/>
                <w:shd w:val="clear" w:color="auto" w:fill="FFFFFF"/>
              </w:rPr>
              <w:t>Social Work qualification</w:t>
            </w:r>
            <w:r w:rsidRPr="00564241">
              <w:rPr>
                <w:rFonts w:cstheme="minorHAnsi"/>
                <w:color w:val="2A2F33"/>
                <w:shd w:val="clear" w:color="auto" w:fill="FFFFFF"/>
              </w:rPr>
              <w:t xml:space="preserve"> and Social Work England registration</w:t>
            </w:r>
            <w:r w:rsidR="00F536DE" w:rsidRPr="00564241">
              <w:rPr>
                <w:rFonts w:cstheme="minorHAnsi"/>
                <w:color w:val="2A2F33"/>
                <w:shd w:val="clear" w:color="auto" w:fill="FFFFFF"/>
              </w:rPr>
              <w:t xml:space="preserve"> will be necessary for </w:t>
            </w:r>
            <w:r w:rsidR="000A5896" w:rsidRPr="00564241">
              <w:rPr>
                <w:rFonts w:cstheme="minorHAnsi"/>
                <w:color w:val="2A2F33"/>
                <w:shd w:val="clear" w:color="auto" w:fill="FFFFFF"/>
              </w:rPr>
              <w:t xml:space="preserve">those sitting as Independent social work </w:t>
            </w:r>
            <w:r w:rsidR="00F84FBC" w:rsidRPr="00564241">
              <w:rPr>
                <w:rFonts w:cstheme="minorHAnsi"/>
                <w:color w:val="2A2F33"/>
                <w:shd w:val="clear" w:color="auto" w:fill="FFFFFF"/>
              </w:rPr>
              <w:t>p</w:t>
            </w:r>
            <w:r w:rsidR="00F536DE" w:rsidRPr="00564241">
              <w:rPr>
                <w:rFonts w:cstheme="minorHAnsi"/>
                <w:color w:val="2A2F33"/>
                <w:shd w:val="clear" w:color="auto" w:fill="FFFFFF"/>
              </w:rPr>
              <w:t xml:space="preserve">anel </w:t>
            </w:r>
            <w:r w:rsidR="00F84FBC" w:rsidRPr="00564241">
              <w:rPr>
                <w:rFonts w:cstheme="minorHAnsi"/>
                <w:color w:val="2A2F33"/>
                <w:shd w:val="clear" w:color="auto" w:fill="FFFFFF"/>
              </w:rPr>
              <w:t>m</w:t>
            </w:r>
            <w:r w:rsidR="00F536DE" w:rsidRPr="00564241">
              <w:rPr>
                <w:rFonts w:cstheme="minorHAnsi"/>
                <w:color w:val="2A2F33"/>
                <w:shd w:val="clear" w:color="auto" w:fill="FFFFFF"/>
              </w:rPr>
              <w:t>embers.</w:t>
            </w:r>
          </w:p>
        </w:tc>
      </w:tr>
      <w:tr w:rsidR="00C577BE" w:rsidRPr="00C05607" w14:paraId="6CA6538F" w14:textId="77777777" w:rsidTr="009A58DA">
        <w:tc>
          <w:tcPr>
            <w:tcW w:w="456" w:type="dxa"/>
          </w:tcPr>
          <w:p w14:paraId="05DBBD0C" w14:textId="77777777" w:rsidR="00C577BE" w:rsidRPr="00C05607" w:rsidRDefault="00C577BE" w:rsidP="00C577BE">
            <w:pPr>
              <w:spacing w:after="0" w:line="240" w:lineRule="auto"/>
              <w:ind w:right="118"/>
              <w:rPr>
                <w:rFonts w:cstheme="minorHAnsi"/>
                <w:b/>
                <w:bCs/>
              </w:rPr>
            </w:pPr>
            <w:r w:rsidRPr="00C05607">
              <w:rPr>
                <w:rFonts w:cstheme="minorHAnsi"/>
                <w:b/>
                <w:bCs/>
              </w:rPr>
              <w:t>3</w:t>
            </w:r>
          </w:p>
        </w:tc>
        <w:tc>
          <w:tcPr>
            <w:tcW w:w="9072" w:type="dxa"/>
          </w:tcPr>
          <w:p w14:paraId="59F0241D" w14:textId="58457B08" w:rsidR="00C577BE" w:rsidRPr="00C05607" w:rsidRDefault="0099748B" w:rsidP="00C577BE">
            <w:pPr>
              <w:spacing w:after="0" w:line="240" w:lineRule="auto"/>
              <w:ind w:right="118"/>
              <w:rPr>
                <w:rFonts w:cstheme="minorHAnsi"/>
              </w:rPr>
            </w:pPr>
            <w:r w:rsidRPr="00C05607">
              <w:rPr>
                <w:rFonts w:cstheme="minorHAnsi"/>
                <w:color w:val="2A2F33"/>
                <w:shd w:val="clear" w:color="auto" w:fill="FFFFFF"/>
              </w:rPr>
              <w:t>Good listening and communication skills.</w:t>
            </w:r>
          </w:p>
        </w:tc>
      </w:tr>
      <w:tr w:rsidR="00C577BE" w:rsidRPr="00C05607" w14:paraId="22047EE8" w14:textId="77777777" w:rsidTr="009A58DA">
        <w:tc>
          <w:tcPr>
            <w:tcW w:w="456" w:type="dxa"/>
          </w:tcPr>
          <w:p w14:paraId="43E08BC9" w14:textId="77777777" w:rsidR="00C577BE" w:rsidRPr="00C05607" w:rsidRDefault="00C577BE" w:rsidP="00C577BE">
            <w:pPr>
              <w:spacing w:after="0" w:line="240" w:lineRule="auto"/>
              <w:ind w:right="118"/>
              <w:rPr>
                <w:rFonts w:cstheme="minorHAnsi"/>
                <w:b/>
                <w:bCs/>
              </w:rPr>
            </w:pPr>
            <w:r w:rsidRPr="00C05607">
              <w:rPr>
                <w:rFonts w:cstheme="minorHAnsi"/>
                <w:b/>
                <w:bCs/>
              </w:rPr>
              <w:t>4</w:t>
            </w:r>
          </w:p>
        </w:tc>
        <w:tc>
          <w:tcPr>
            <w:tcW w:w="9072" w:type="dxa"/>
          </w:tcPr>
          <w:p w14:paraId="185F7B28" w14:textId="3658AAF3" w:rsidR="00C577BE" w:rsidRPr="00C05607" w:rsidRDefault="00920601" w:rsidP="00C577BE">
            <w:pPr>
              <w:spacing w:after="0" w:line="240" w:lineRule="auto"/>
              <w:ind w:right="118"/>
              <w:rPr>
                <w:rFonts w:cstheme="minorHAnsi"/>
              </w:rPr>
            </w:pPr>
            <w:r w:rsidRPr="00C05607">
              <w:rPr>
                <w:rFonts w:cstheme="minorHAnsi"/>
                <w:color w:val="2A2F33"/>
                <w:shd w:val="clear" w:color="auto" w:fill="FFFFFF"/>
              </w:rPr>
              <w:t>The ability to process and analyse large amounts of complex and sometimes distressing information.</w:t>
            </w:r>
          </w:p>
        </w:tc>
      </w:tr>
      <w:tr w:rsidR="00C577BE" w:rsidRPr="00C05607" w14:paraId="1CA3B18C" w14:textId="77777777" w:rsidTr="009A58DA">
        <w:tc>
          <w:tcPr>
            <w:tcW w:w="456" w:type="dxa"/>
          </w:tcPr>
          <w:p w14:paraId="218547CD" w14:textId="77777777" w:rsidR="00C577BE" w:rsidRPr="00C05607" w:rsidRDefault="00C577BE" w:rsidP="00C577BE">
            <w:pPr>
              <w:spacing w:after="0" w:line="240" w:lineRule="auto"/>
              <w:ind w:right="118"/>
              <w:rPr>
                <w:rFonts w:cstheme="minorHAnsi"/>
                <w:b/>
                <w:bCs/>
              </w:rPr>
            </w:pPr>
            <w:r w:rsidRPr="00C05607">
              <w:rPr>
                <w:rFonts w:cstheme="minorHAnsi"/>
                <w:b/>
                <w:bCs/>
              </w:rPr>
              <w:lastRenderedPageBreak/>
              <w:t>5</w:t>
            </w:r>
          </w:p>
        </w:tc>
        <w:tc>
          <w:tcPr>
            <w:tcW w:w="9072" w:type="dxa"/>
          </w:tcPr>
          <w:p w14:paraId="11203BD2" w14:textId="11F47FCB" w:rsidR="0000572B" w:rsidRPr="002A599D" w:rsidRDefault="002A599D" w:rsidP="00C577BE">
            <w:pPr>
              <w:spacing w:after="0" w:line="240" w:lineRule="auto"/>
              <w:ind w:right="118"/>
              <w:rPr>
                <w:rFonts w:cstheme="minorHAnsi"/>
                <w:color w:val="2A2F33"/>
                <w:shd w:val="clear" w:color="auto" w:fill="FFFFFF"/>
              </w:rPr>
            </w:pPr>
            <w:r>
              <w:rPr>
                <w:rFonts w:cstheme="minorHAnsi"/>
                <w:color w:val="2A2F33"/>
                <w:shd w:val="clear" w:color="auto" w:fill="FFFFFF"/>
              </w:rPr>
              <w:t xml:space="preserve">The ability to evaluate information and formulate recommendations based on both written and spoken information </w:t>
            </w:r>
            <w:r w:rsidR="00CE01CE">
              <w:rPr>
                <w:rFonts w:cstheme="minorHAnsi"/>
                <w:color w:val="2A2F33"/>
                <w:shd w:val="clear" w:color="auto" w:fill="FFFFFF"/>
              </w:rPr>
              <w:t>presented and</w:t>
            </w:r>
            <w:r>
              <w:rPr>
                <w:rFonts w:cstheme="minorHAnsi"/>
                <w:color w:val="2A2F33"/>
                <w:shd w:val="clear" w:color="auto" w:fill="FFFFFF"/>
              </w:rPr>
              <w:t xml:space="preserve"> have confidence to articulate </w:t>
            </w:r>
            <w:r w:rsidR="00CE01CE">
              <w:rPr>
                <w:rFonts w:cstheme="minorHAnsi"/>
                <w:color w:val="2A2F33"/>
                <w:shd w:val="clear" w:color="auto" w:fill="FFFFFF"/>
              </w:rPr>
              <w:t>recommendations</w:t>
            </w:r>
            <w:r>
              <w:rPr>
                <w:rFonts w:cstheme="minorHAnsi"/>
                <w:color w:val="2A2F33"/>
                <w:shd w:val="clear" w:color="auto" w:fill="FFFFFF"/>
              </w:rPr>
              <w:t xml:space="preserve"> to panel.</w:t>
            </w:r>
          </w:p>
        </w:tc>
      </w:tr>
      <w:tr w:rsidR="00C577BE" w:rsidRPr="00C05607" w14:paraId="60739F11" w14:textId="77777777" w:rsidTr="009A58DA">
        <w:tc>
          <w:tcPr>
            <w:tcW w:w="456" w:type="dxa"/>
          </w:tcPr>
          <w:p w14:paraId="4EDEFB8F" w14:textId="77777777" w:rsidR="00C577BE" w:rsidRPr="00C05607" w:rsidRDefault="00C577BE" w:rsidP="00C577BE">
            <w:pPr>
              <w:spacing w:after="0" w:line="240" w:lineRule="auto"/>
              <w:ind w:right="118"/>
              <w:rPr>
                <w:rFonts w:cstheme="minorHAnsi"/>
                <w:b/>
                <w:bCs/>
              </w:rPr>
            </w:pPr>
            <w:r w:rsidRPr="00C05607">
              <w:rPr>
                <w:rFonts w:cstheme="minorHAnsi"/>
                <w:b/>
                <w:bCs/>
              </w:rPr>
              <w:t>6</w:t>
            </w:r>
          </w:p>
        </w:tc>
        <w:tc>
          <w:tcPr>
            <w:tcW w:w="9072" w:type="dxa"/>
          </w:tcPr>
          <w:p w14:paraId="5B658386" w14:textId="29DE16EE" w:rsidR="00C577BE" w:rsidRPr="00C05607" w:rsidRDefault="00364613" w:rsidP="00C577BE">
            <w:pPr>
              <w:spacing w:after="0" w:line="240" w:lineRule="auto"/>
              <w:ind w:right="118"/>
              <w:rPr>
                <w:rFonts w:cstheme="minorHAnsi"/>
              </w:rPr>
            </w:pPr>
            <w:r>
              <w:rPr>
                <w:rFonts w:cstheme="minorHAnsi"/>
                <w:color w:val="2A2F33"/>
                <w:shd w:val="clear" w:color="auto" w:fill="FFFFFF"/>
              </w:rPr>
              <w:t>Experienced in using</w:t>
            </w:r>
            <w:r w:rsidR="00920601" w:rsidRPr="00C05607">
              <w:rPr>
                <w:rFonts w:cstheme="minorHAnsi"/>
                <w:color w:val="2A2F33"/>
                <w:shd w:val="clear" w:color="auto" w:fill="FFFFFF"/>
              </w:rPr>
              <w:t xml:space="preserve"> personal and/or professional knowledge and experience to contribute to discussions and decision-making in a balanced and informed manner.</w:t>
            </w:r>
          </w:p>
        </w:tc>
      </w:tr>
      <w:tr w:rsidR="004765E7" w:rsidRPr="00C05607" w14:paraId="003440D8" w14:textId="77777777" w:rsidTr="009A58DA">
        <w:tc>
          <w:tcPr>
            <w:tcW w:w="456" w:type="dxa"/>
          </w:tcPr>
          <w:p w14:paraId="3BAAE9A9" w14:textId="56454B83" w:rsidR="004765E7" w:rsidRPr="00C05607" w:rsidRDefault="00057979" w:rsidP="00C577BE">
            <w:pPr>
              <w:spacing w:after="0" w:line="240" w:lineRule="auto"/>
              <w:ind w:right="118"/>
              <w:rPr>
                <w:rFonts w:cstheme="minorHAnsi"/>
                <w:b/>
                <w:bCs/>
              </w:rPr>
            </w:pPr>
            <w:r w:rsidRPr="00C05607">
              <w:rPr>
                <w:rFonts w:cstheme="minorHAnsi"/>
                <w:b/>
                <w:bCs/>
              </w:rPr>
              <w:t>7</w:t>
            </w:r>
          </w:p>
        </w:tc>
        <w:tc>
          <w:tcPr>
            <w:tcW w:w="9072" w:type="dxa"/>
          </w:tcPr>
          <w:p w14:paraId="26D2CDF7" w14:textId="6055CA78" w:rsidR="004765E7" w:rsidRPr="00C05607" w:rsidRDefault="00DA21CD" w:rsidP="00C577BE">
            <w:pPr>
              <w:spacing w:after="0" w:line="240" w:lineRule="auto"/>
              <w:ind w:right="118"/>
              <w:rPr>
                <w:rFonts w:cstheme="minorHAnsi"/>
                <w:color w:val="2A2F33"/>
                <w:shd w:val="clear" w:color="auto" w:fill="FFFFFF"/>
              </w:rPr>
            </w:pPr>
            <w:r w:rsidRPr="00C05607">
              <w:rPr>
                <w:rFonts w:cstheme="minorHAnsi"/>
                <w:color w:val="2A2F33"/>
                <w:shd w:val="clear" w:color="auto" w:fill="FFFFFF"/>
              </w:rPr>
              <w:t xml:space="preserve"> The ability to work co-operatively as part of a multi-disciplinary team.</w:t>
            </w:r>
          </w:p>
        </w:tc>
      </w:tr>
    </w:tbl>
    <w:p w14:paraId="6F31B1C1" w14:textId="77777777" w:rsidR="00C577BE" w:rsidRDefault="00C577BE" w:rsidP="00C577BE">
      <w:pPr>
        <w:spacing w:after="0" w:line="240" w:lineRule="auto"/>
        <w:ind w:left="567" w:right="118"/>
        <w:rPr>
          <w:noProof/>
          <w:sz w:val="24"/>
          <w:szCs w:val="24"/>
        </w:rPr>
      </w:pPr>
    </w:p>
    <w:p w14:paraId="11981E29" w14:textId="412383A5" w:rsidR="006109FF" w:rsidRPr="006109FF" w:rsidRDefault="006109FF" w:rsidP="006109FF">
      <w:pPr>
        <w:spacing w:after="0" w:line="240" w:lineRule="auto"/>
        <w:ind w:right="261"/>
        <w:rPr>
          <w:rFonts w:ascii="Amasis MT Pro Black" w:hAnsi="Amasis MT Pro Black" w:cstheme="minorHAnsi"/>
          <w:b/>
          <w:bCs/>
          <w:color w:val="000000" w:themeColor="text1"/>
          <w:sz w:val="32"/>
          <w:szCs w:val="32"/>
        </w:rPr>
      </w:pPr>
      <w:r>
        <w:rPr>
          <w:rFonts w:ascii="Amasis MT Pro Black" w:hAnsi="Amasis MT Pro Black" w:cstheme="minorHAnsi"/>
          <w:b/>
          <w:bCs/>
          <w:color w:val="000000" w:themeColor="text1"/>
          <w:sz w:val="32"/>
          <w:szCs w:val="32"/>
        </w:rPr>
        <w:tab/>
        <w:t>The ideal candidate will have:</w:t>
      </w:r>
      <w:r>
        <w:rPr>
          <w:rFonts w:ascii="Amasis MT Pro Black" w:hAnsi="Amasis MT Pro Black" w:cstheme="minorHAnsi"/>
          <w:b/>
          <w:bCs/>
          <w:color w:val="000000" w:themeColor="text1"/>
          <w:sz w:val="32"/>
          <w:szCs w:val="32"/>
        </w:rPr>
        <w:br/>
      </w:r>
    </w:p>
    <w:tbl>
      <w:tblPr>
        <w:tblStyle w:val="TableGrid"/>
        <w:tblW w:w="0" w:type="auto"/>
        <w:tblInd w:w="562" w:type="dxa"/>
        <w:tblLook w:val="04A0" w:firstRow="1" w:lastRow="0" w:firstColumn="1" w:lastColumn="0" w:noHBand="0" w:noVBand="1"/>
      </w:tblPr>
      <w:tblGrid>
        <w:gridCol w:w="588"/>
        <w:gridCol w:w="8910"/>
      </w:tblGrid>
      <w:tr w:rsidR="002F42EF" w:rsidRPr="006109FF" w14:paraId="27D05192" w14:textId="77777777" w:rsidTr="00DF3B03">
        <w:tc>
          <w:tcPr>
            <w:tcW w:w="588" w:type="dxa"/>
          </w:tcPr>
          <w:p w14:paraId="5393A130" w14:textId="46844125" w:rsidR="002F42EF" w:rsidRPr="001242FF" w:rsidRDefault="006754FD" w:rsidP="00C94B75">
            <w:pPr>
              <w:spacing w:after="0" w:line="240" w:lineRule="auto"/>
              <w:ind w:right="260"/>
              <w:rPr>
                <w:rFonts w:cstheme="minorHAnsi"/>
                <w:b/>
                <w:bCs/>
                <w:noProof/>
              </w:rPr>
            </w:pPr>
            <w:r w:rsidRPr="001242FF">
              <w:rPr>
                <w:rFonts w:cstheme="minorHAnsi"/>
                <w:b/>
                <w:bCs/>
                <w:noProof/>
              </w:rPr>
              <w:t>1</w:t>
            </w:r>
          </w:p>
        </w:tc>
        <w:tc>
          <w:tcPr>
            <w:tcW w:w="8910" w:type="dxa"/>
          </w:tcPr>
          <w:p w14:paraId="619B8F2B" w14:textId="3B6ECC56" w:rsidR="002F42EF" w:rsidRPr="001242FF" w:rsidRDefault="00D017A1" w:rsidP="00C94B75">
            <w:pPr>
              <w:spacing w:after="0" w:line="240" w:lineRule="auto"/>
              <w:ind w:right="260"/>
              <w:rPr>
                <w:rFonts w:cstheme="minorHAnsi"/>
                <w:noProof/>
              </w:rPr>
            </w:pPr>
            <w:r w:rsidRPr="001242FF">
              <w:rPr>
                <w:rFonts w:cstheme="minorHAnsi"/>
                <w:color w:val="2A2F33"/>
                <w:shd w:val="clear" w:color="auto" w:fill="FFFFFF"/>
              </w:rPr>
              <w:t xml:space="preserve"> A commitment to keeping children within their own family or community where this is possible and to maintaining contact between children living in foster families and their birth families where this appears to be in the child’s best interests.</w:t>
            </w:r>
          </w:p>
        </w:tc>
      </w:tr>
      <w:tr w:rsidR="002F42EF" w:rsidRPr="006109FF" w14:paraId="04BBF9A5" w14:textId="77777777" w:rsidTr="00DF3B03">
        <w:tc>
          <w:tcPr>
            <w:tcW w:w="588" w:type="dxa"/>
          </w:tcPr>
          <w:p w14:paraId="5C38A873" w14:textId="5AC41084" w:rsidR="002F42EF" w:rsidRPr="001242FF" w:rsidRDefault="006754FD" w:rsidP="00C94B75">
            <w:pPr>
              <w:spacing w:after="0" w:line="240" w:lineRule="auto"/>
              <w:ind w:right="260"/>
              <w:rPr>
                <w:rFonts w:cstheme="minorHAnsi"/>
                <w:b/>
                <w:bCs/>
                <w:noProof/>
              </w:rPr>
            </w:pPr>
            <w:r w:rsidRPr="001242FF">
              <w:rPr>
                <w:rFonts w:cstheme="minorHAnsi"/>
                <w:b/>
                <w:bCs/>
                <w:noProof/>
              </w:rPr>
              <w:t>2</w:t>
            </w:r>
          </w:p>
        </w:tc>
        <w:tc>
          <w:tcPr>
            <w:tcW w:w="8910" w:type="dxa"/>
          </w:tcPr>
          <w:p w14:paraId="04A33885" w14:textId="3EB61333" w:rsidR="002F42EF" w:rsidRPr="001242FF" w:rsidRDefault="00D017A1" w:rsidP="00C94B75">
            <w:pPr>
              <w:spacing w:after="0" w:line="240" w:lineRule="auto"/>
              <w:ind w:right="260"/>
              <w:rPr>
                <w:rFonts w:cstheme="minorHAnsi"/>
                <w:noProof/>
              </w:rPr>
            </w:pPr>
            <w:r w:rsidRPr="001242FF">
              <w:rPr>
                <w:rFonts w:cstheme="minorHAnsi"/>
                <w:color w:val="2A2F33"/>
                <w:shd w:val="clear" w:color="auto" w:fill="FFFFFF"/>
              </w:rPr>
              <w:t>A commitment to fostering and adoption as a way of meeting a child’s needs where this appears to be in the child’s best interests.</w:t>
            </w:r>
          </w:p>
        </w:tc>
      </w:tr>
      <w:tr w:rsidR="002F42EF" w:rsidRPr="006109FF" w14:paraId="1A50879D" w14:textId="77777777" w:rsidTr="00DF3B03">
        <w:tc>
          <w:tcPr>
            <w:tcW w:w="588" w:type="dxa"/>
          </w:tcPr>
          <w:p w14:paraId="7DD6058F" w14:textId="2EBA7D42" w:rsidR="002F42EF" w:rsidRPr="001242FF" w:rsidRDefault="006754FD" w:rsidP="00C94B75">
            <w:pPr>
              <w:spacing w:after="0" w:line="240" w:lineRule="auto"/>
              <w:ind w:right="260"/>
              <w:rPr>
                <w:rFonts w:cstheme="minorHAnsi"/>
                <w:b/>
                <w:bCs/>
                <w:noProof/>
              </w:rPr>
            </w:pPr>
            <w:r w:rsidRPr="001242FF">
              <w:rPr>
                <w:rFonts w:cstheme="minorHAnsi"/>
                <w:b/>
                <w:bCs/>
                <w:noProof/>
              </w:rPr>
              <w:t>3</w:t>
            </w:r>
          </w:p>
        </w:tc>
        <w:tc>
          <w:tcPr>
            <w:tcW w:w="8910" w:type="dxa"/>
          </w:tcPr>
          <w:p w14:paraId="16A02FA5" w14:textId="6E7E1271" w:rsidR="002F42EF" w:rsidRPr="001242FF" w:rsidRDefault="00D017A1" w:rsidP="00C94B75">
            <w:pPr>
              <w:spacing w:after="0" w:line="240" w:lineRule="auto"/>
              <w:ind w:right="260"/>
              <w:rPr>
                <w:rFonts w:cstheme="minorHAnsi"/>
                <w:noProof/>
              </w:rPr>
            </w:pPr>
            <w:r w:rsidRPr="001242FF">
              <w:rPr>
                <w:rFonts w:cstheme="minorHAnsi"/>
                <w:color w:val="2A2F33"/>
                <w:shd w:val="clear" w:color="auto" w:fill="FFFFFF"/>
              </w:rPr>
              <w:t>A commitment to safeguarding and promoting children’s welfare</w:t>
            </w:r>
            <w:r w:rsidR="00F72187" w:rsidRPr="001242FF">
              <w:rPr>
                <w:rFonts w:cstheme="minorHAnsi"/>
                <w:color w:val="2A2F33"/>
                <w:shd w:val="clear" w:color="auto" w:fill="FFFFFF"/>
              </w:rPr>
              <w:t>.</w:t>
            </w:r>
          </w:p>
        </w:tc>
      </w:tr>
      <w:tr w:rsidR="002F42EF" w:rsidRPr="006109FF" w14:paraId="56E26928" w14:textId="77777777" w:rsidTr="00DF3B03">
        <w:tc>
          <w:tcPr>
            <w:tcW w:w="588" w:type="dxa"/>
          </w:tcPr>
          <w:p w14:paraId="1E6F4E21" w14:textId="436416A2" w:rsidR="002F42EF" w:rsidRPr="001242FF" w:rsidRDefault="006754FD" w:rsidP="00C94B75">
            <w:pPr>
              <w:spacing w:after="0" w:line="240" w:lineRule="auto"/>
              <w:ind w:right="260"/>
              <w:rPr>
                <w:rFonts w:cstheme="minorHAnsi"/>
                <w:b/>
                <w:bCs/>
                <w:noProof/>
              </w:rPr>
            </w:pPr>
            <w:r w:rsidRPr="001242FF">
              <w:rPr>
                <w:rFonts w:cstheme="minorHAnsi"/>
                <w:b/>
                <w:bCs/>
                <w:noProof/>
              </w:rPr>
              <w:t>4</w:t>
            </w:r>
          </w:p>
        </w:tc>
        <w:tc>
          <w:tcPr>
            <w:tcW w:w="8910" w:type="dxa"/>
          </w:tcPr>
          <w:p w14:paraId="2F151564" w14:textId="7961B8DA" w:rsidR="002F42EF" w:rsidRPr="001242FF" w:rsidRDefault="00D017A1" w:rsidP="00C94B75">
            <w:pPr>
              <w:spacing w:after="0" w:line="240" w:lineRule="auto"/>
              <w:ind w:right="260"/>
              <w:rPr>
                <w:rFonts w:cstheme="minorHAnsi"/>
                <w:noProof/>
              </w:rPr>
            </w:pPr>
            <w:r w:rsidRPr="001242FF">
              <w:rPr>
                <w:rFonts w:cstheme="minorHAnsi"/>
                <w:color w:val="2A2F33"/>
                <w:shd w:val="clear" w:color="auto" w:fill="FFFFFF"/>
              </w:rPr>
              <w:t xml:space="preserve"> A valuing of diversity in relation to issues of ethnicity, religion, gender, </w:t>
            </w:r>
            <w:r w:rsidR="00D77781" w:rsidRPr="001242FF">
              <w:rPr>
                <w:rFonts w:cstheme="minorHAnsi"/>
                <w:color w:val="2A2F33"/>
                <w:shd w:val="clear" w:color="auto" w:fill="FFFFFF"/>
              </w:rPr>
              <w:t>disability,</w:t>
            </w:r>
            <w:r w:rsidRPr="001242FF">
              <w:rPr>
                <w:rFonts w:cstheme="minorHAnsi"/>
                <w:color w:val="2A2F33"/>
                <w:shd w:val="clear" w:color="auto" w:fill="FFFFFF"/>
              </w:rPr>
              <w:t xml:space="preserve"> and sexuality.</w:t>
            </w:r>
          </w:p>
        </w:tc>
      </w:tr>
      <w:tr w:rsidR="002F42EF" w:rsidRPr="006109FF" w14:paraId="49659186" w14:textId="77777777" w:rsidTr="00DF3B03">
        <w:tc>
          <w:tcPr>
            <w:tcW w:w="588" w:type="dxa"/>
          </w:tcPr>
          <w:p w14:paraId="46E8F67A" w14:textId="71C50D87" w:rsidR="002F42EF" w:rsidRPr="001242FF" w:rsidRDefault="006754FD" w:rsidP="00C94B75">
            <w:pPr>
              <w:spacing w:after="0" w:line="240" w:lineRule="auto"/>
              <w:ind w:right="260"/>
              <w:rPr>
                <w:rFonts w:cstheme="minorHAnsi"/>
                <w:b/>
                <w:bCs/>
                <w:noProof/>
              </w:rPr>
            </w:pPr>
            <w:r w:rsidRPr="001242FF">
              <w:rPr>
                <w:rFonts w:cstheme="minorHAnsi"/>
                <w:b/>
                <w:bCs/>
                <w:noProof/>
              </w:rPr>
              <w:t>5</w:t>
            </w:r>
          </w:p>
        </w:tc>
        <w:tc>
          <w:tcPr>
            <w:tcW w:w="8910" w:type="dxa"/>
          </w:tcPr>
          <w:p w14:paraId="72448314" w14:textId="67760428" w:rsidR="002F42EF" w:rsidRPr="001242FF" w:rsidRDefault="00D017A1" w:rsidP="00C94B75">
            <w:pPr>
              <w:spacing w:after="0" w:line="240" w:lineRule="auto"/>
              <w:ind w:right="260"/>
              <w:rPr>
                <w:rFonts w:cstheme="minorHAnsi"/>
                <w:noProof/>
              </w:rPr>
            </w:pPr>
            <w:r w:rsidRPr="001242FF">
              <w:rPr>
                <w:rFonts w:cstheme="minorHAnsi"/>
                <w:color w:val="2A2F33"/>
                <w:shd w:val="clear" w:color="auto" w:fill="FFFFFF"/>
              </w:rPr>
              <w:t>An understanding of, and a commitment to, the need for confidentiality.</w:t>
            </w:r>
          </w:p>
        </w:tc>
      </w:tr>
      <w:tr w:rsidR="00D017A1" w:rsidRPr="006109FF" w14:paraId="105790BD" w14:textId="77777777" w:rsidTr="00DF3B03">
        <w:tc>
          <w:tcPr>
            <w:tcW w:w="588" w:type="dxa"/>
          </w:tcPr>
          <w:p w14:paraId="1636A795" w14:textId="2FA4FB97" w:rsidR="00D017A1" w:rsidRPr="001242FF" w:rsidRDefault="006754FD" w:rsidP="00C94B75">
            <w:pPr>
              <w:spacing w:after="0" w:line="240" w:lineRule="auto"/>
              <w:ind w:right="260"/>
              <w:rPr>
                <w:rFonts w:cstheme="minorHAnsi"/>
                <w:b/>
                <w:bCs/>
                <w:noProof/>
              </w:rPr>
            </w:pPr>
            <w:r w:rsidRPr="001242FF">
              <w:rPr>
                <w:rFonts w:cstheme="minorHAnsi"/>
                <w:b/>
                <w:bCs/>
                <w:noProof/>
              </w:rPr>
              <w:t>6</w:t>
            </w:r>
          </w:p>
        </w:tc>
        <w:tc>
          <w:tcPr>
            <w:tcW w:w="8910" w:type="dxa"/>
          </w:tcPr>
          <w:p w14:paraId="49C7C82F" w14:textId="46755767" w:rsidR="00D017A1" w:rsidRPr="001242FF" w:rsidRDefault="00D017A1" w:rsidP="00C94B75">
            <w:pPr>
              <w:spacing w:after="0" w:line="240" w:lineRule="auto"/>
              <w:ind w:right="260"/>
              <w:rPr>
                <w:rFonts w:cstheme="minorHAnsi"/>
                <w:color w:val="2A2F33"/>
                <w:shd w:val="clear" w:color="auto" w:fill="FFFFFF"/>
              </w:rPr>
            </w:pPr>
            <w:r w:rsidRPr="001242FF">
              <w:rPr>
                <w:rFonts w:cstheme="minorHAnsi"/>
                <w:color w:val="2A2F33"/>
                <w:shd w:val="clear" w:color="auto" w:fill="FFFFFF"/>
              </w:rPr>
              <w:t xml:space="preserve">A willingness to increase knowledge and understanding of issues through reading, </w:t>
            </w:r>
            <w:r w:rsidR="00D77781" w:rsidRPr="001242FF">
              <w:rPr>
                <w:rFonts w:cstheme="minorHAnsi"/>
                <w:color w:val="2A2F33"/>
                <w:shd w:val="clear" w:color="auto" w:fill="FFFFFF"/>
              </w:rPr>
              <w:t>discussion,</w:t>
            </w:r>
            <w:r w:rsidRPr="001242FF">
              <w:rPr>
                <w:rFonts w:cstheme="minorHAnsi"/>
                <w:color w:val="2A2F33"/>
                <w:shd w:val="clear" w:color="auto" w:fill="FFFFFF"/>
              </w:rPr>
              <w:t xml:space="preserve"> and training.</w:t>
            </w:r>
          </w:p>
        </w:tc>
      </w:tr>
    </w:tbl>
    <w:p w14:paraId="12EE2DD4" w14:textId="77777777" w:rsidR="002F42EF" w:rsidRPr="00EB5244" w:rsidRDefault="002F42EF" w:rsidP="00C94B75">
      <w:pPr>
        <w:spacing w:after="0" w:line="240" w:lineRule="auto"/>
        <w:ind w:right="260" w:firstLine="720"/>
        <w:rPr>
          <w:noProof/>
          <w:sz w:val="24"/>
          <w:szCs w:val="24"/>
        </w:rPr>
      </w:pPr>
    </w:p>
    <w:sectPr w:rsidR="002F42EF"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B6CD" w14:textId="77777777" w:rsidR="00153743" w:rsidRDefault="00153743" w:rsidP="00F45CF3">
      <w:pPr>
        <w:spacing w:after="0" w:line="240" w:lineRule="auto"/>
      </w:pPr>
      <w:r>
        <w:separator/>
      </w:r>
    </w:p>
  </w:endnote>
  <w:endnote w:type="continuationSeparator" w:id="0">
    <w:p w14:paraId="3F2054FB" w14:textId="77777777" w:rsidR="00153743" w:rsidRDefault="0015374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2F13" w14:textId="77777777" w:rsidR="00153743" w:rsidRDefault="00153743" w:rsidP="00F45CF3">
      <w:pPr>
        <w:spacing w:after="0" w:line="240" w:lineRule="auto"/>
      </w:pPr>
      <w:r>
        <w:separator/>
      </w:r>
    </w:p>
  </w:footnote>
  <w:footnote w:type="continuationSeparator" w:id="0">
    <w:p w14:paraId="1534E82C" w14:textId="77777777" w:rsidR="00153743" w:rsidRDefault="0015374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207C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m6rmlpvCdMX901/MoaYU8fZXYogOjZEvRBPAFYCi+E5yGiNsXNscrxCpuyyhcJjpwii+z9fNWPmJkmrK4e28g==" w:salt="IL/EdfhLNnSdj9G2blLe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72B"/>
    <w:rsid w:val="00014431"/>
    <w:rsid w:val="00015E87"/>
    <w:rsid w:val="00032728"/>
    <w:rsid w:val="000438CD"/>
    <w:rsid w:val="000558FB"/>
    <w:rsid w:val="00057979"/>
    <w:rsid w:val="00062281"/>
    <w:rsid w:val="000738D0"/>
    <w:rsid w:val="00074D41"/>
    <w:rsid w:val="00081DF7"/>
    <w:rsid w:val="0009509F"/>
    <w:rsid w:val="000A5896"/>
    <w:rsid w:val="000D2837"/>
    <w:rsid w:val="000D3426"/>
    <w:rsid w:val="000E205B"/>
    <w:rsid w:val="00114788"/>
    <w:rsid w:val="001149A0"/>
    <w:rsid w:val="001162B1"/>
    <w:rsid w:val="001164D0"/>
    <w:rsid w:val="0012023B"/>
    <w:rsid w:val="00123AB2"/>
    <w:rsid w:val="001242FF"/>
    <w:rsid w:val="00142CC7"/>
    <w:rsid w:val="00153743"/>
    <w:rsid w:val="0016309D"/>
    <w:rsid w:val="00163709"/>
    <w:rsid w:val="001746E1"/>
    <w:rsid w:val="0017540B"/>
    <w:rsid w:val="001965A4"/>
    <w:rsid w:val="00196F88"/>
    <w:rsid w:val="001C1745"/>
    <w:rsid w:val="001C40EB"/>
    <w:rsid w:val="001C79E6"/>
    <w:rsid w:val="001D6970"/>
    <w:rsid w:val="001F4958"/>
    <w:rsid w:val="001F5934"/>
    <w:rsid w:val="00204E21"/>
    <w:rsid w:val="00214A0D"/>
    <w:rsid w:val="002216F3"/>
    <w:rsid w:val="002248CB"/>
    <w:rsid w:val="00231274"/>
    <w:rsid w:val="00234FA1"/>
    <w:rsid w:val="00262AD4"/>
    <w:rsid w:val="00273F7A"/>
    <w:rsid w:val="00284DB2"/>
    <w:rsid w:val="00285724"/>
    <w:rsid w:val="002874A4"/>
    <w:rsid w:val="00293B2A"/>
    <w:rsid w:val="00295940"/>
    <w:rsid w:val="002A3CA0"/>
    <w:rsid w:val="002A599D"/>
    <w:rsid w:val="002C1F07"/>
    <w:rsid w:val="002F42EF"/>
    <w:rsid w:val="00303BE8"/>
    <w:rsid w:val="00304492"/>
    <w:rsid w:val="00314480"/>
    <w:rsid w:val="00324644"/>
    <w:rsid w:val="00347175"/>
    <w:rsid w:val="0036187A"/>
    <w:rsid w:val="0036263D"/>
    <w:rsid w:val="00364613"/>
    <w:rsid w:val="0037254F"/>
    <w:rsid w:val="00385034"/>
    <w:rsid w:val="00387D3F"/>
    <w:rsid w:val="00391248"/>
    <w:rsid w:val="00393041"/>
    <w:rsid w:val="00396A39"/>
    <w:rsid w:val="003A673A"/>
    <w:rsid w:val="003B4B24"/>
    <w:rsid w:val="003C2084"/>
    <w:rsid w:val="003D10C7"/>
    <w:rsid w:val="003D302B"/>
    <w:rsid w:val="003D4F55"/>
    <w:rsid w:val="003E7ED5"/>
    <w:rsid w:val="00407342"/>
    <w:rsid w:val="004173D7"/>
    <w:rsid w:val="00446ACC"/>
    <w:rsid w:val="004545CB"/>
    <w:rsid w:val="004713CC"/>
    <w:rsid w:val="004765E7"/>
    <w:rsid w:val="004867A9"/>
    <w:rsid w:val="004B27E7"/>
    <w:rsid w:val="004B30AF"/>
    <w:rsid w:val="004B7C10"/>
    <w:rsid w:val="004D4300"/>
    <w:rsid w:val="004E0326"/>
    <w:rsid w:val="004F158D"/>
    <w:rsid w:val="004F53FE"/>
    <w:rsid w:val="00505E16"/>
    <w:rsid w:val="00511E1C"/>
    <w:rsid w:val="00524ECB"/>
    <w:rsid w:val="00525EB5"/>
    <w:rsid w:val="0055227E"/>
    <w:rsid w:val="005614A5"/>
    <w:rsid w:val="00564241"/>
    <w:rsid w:val="005907E5"/>
    <w:rsid w:val="005A37D6"/>
    <w:rsid w:val="005D0E27"/>
    <w:rsid w:val="005D2669"/>
    <w:rsid w:val="005D75C4"/>
    <w:rsid w:val="005F2036"/>
    <w:rsid w:val="005F2CFE"/>
    <w:rsid w:val="006109FF"/>
    <w:rsid w:val="00623D69"/>
    <w:rsid w:val="00637D75"/>
    <w:rsid w:val="00643E56"/>
    <w:rsid w:val="00644957"/>
    <w:rsid w:val="0064697A"/>
    <w:rsid w:val="006754FD"/>
    <w:rsid w:val="006C3E21"/>
    <w:rsid w:val="006D7B3F"/>
    <w:rsid w:val="006D7CC1"/>
    <w:rsid w:val="006E12F9"/>
    <w:rsid w:val="00706A7E"/>
    <w:rsid w:val="00711754"/>
    <w:rsid w:val="007201E4"/>
    <w:rsid w:val="00736173"/>
    <w:rsid w:val="00740952"/>
    <w:rsid w:val="00745C07"/>
    <w:rsid w:val="00750D37"/>
    <w:rsid w:val="0076639E"/>
    <w:rsid w:val="00787181"/>
    <w:rsid w:val="00791705"/>
    <w:rsid w:val="007A59C9"/>
    <w:rsid w:val="007B1B1B"/>
    <w:rsid w:val="007B2BFE"/>
    <w:rsid w:val="007B38B3"/>
    <w:rsid w:val="007B7D30"/>
    <w:rsid w:val="007C30F9"/>
    <w:rsid w:val="007D5B8B"/>
    <w:rsid w:val="007D5DF9"/>
    <w:rsid w:val="007E4EA3"/>
    <w:rsid w:val="007E506E"/>
    <w:rsid w:val="007E734C"/>
    <w:rsid w:val="007F5609"/>
    <w:rsid w:val="0080317F"/>
    <w:rsid w:val="008042DF"/>
    <w:rsid w:val="008347F0"/>
    <w:rsid w:val="008416E5"/>
    <w:rsid w:val="00844611"/>
    <w:rsid w:val="00851843"/>
    <w:rsid w:val="008708B5"/>
    <w:rsid w:val="00874758"/>
    <w:rsid w:val="00874D84"/>
    <w:rsid w:val="00882F7E"/>
    <w:rsid w:val="00887991"/>
    <w:rsid w:val="00890ABB"/>
    <w:rsid w:val="008A087E"/>
    <w:rsid w:val="008A3763"/>
    <w:rsid w:val="008A7275"/>
    <w:rsid w:val="008B4CF5"/>
    <w:rsid w:val="008B6A35"/>
    <w:rsid w:val="008C190C"/>
    <w:rsid w:val="008E461A"/>
    <w:rsid w:val="00900CDC"/>
    <w:rsid w:val="00920601"/>
    <w:rsid w:val="009330EB"/>
    <w:rsid w:val="0094093A"/>
    <w:rsid w:val="00941617"/>
    <w:rsid w:val="00954ED6"/>
    <w:rsid w:val="009657AB"/>
    <w:rsid w:val="009675BD"/>
    <w:rsid w:val="009763D4"/>
    <w:rsid w:val="00983D5F"/>
    <w:rsid w:val="0099748B"/>
    <w:rsid w:val="009A58DA"/>
    <w:rsid w:val="009B2911"/>
    <w:rsid w:val="009B4BAE"/>
    <w:rsid w:val="009B4F1E"/>
    <w:rsid w:val="009E1D5B"/>
    <w:rsid w:val="009F1563"/>
    <w:rsid w:val="00A5170B"/>
    <w:rsid w:val="00A55C93"/>
    <w:rsid w:val="00A93AC9"/>
    <w:rsid w:val="00AB021E"/>
    <w:rsid w:val="00AC24A8"/>
    <w:rsid w:val="00AC3120"/>
    <w:rsid w:val="00AD6D80"/>
    <w:rsid w:val="00AE3387"/>
    <w:rsid w:val="00AF1785"/>
    <w:rsid w:val="00B01282"/>
    <w:rsid w:val="00B03B56"/>
    <w:rsid w:val="00B0528E"/>
    <w:rsid w:val="00B11C31"/>
    <w:rsid w:val="00B350BA"/>
    <w:rsid w:val="00B456DA"/>
    <w:rsid w:val="00B47CBF"/>
    <w:rsid w:val="00B576A0"/>
    <w:rsid w:val="00B577AC"/>
    <w:rsid w:val="00B6645B"/>
    <w:rsid w:val="00B70491"/>
    <w:rsid w:val="00B73D5B"/>
    <w:rsid w:val="00B8508A"/>
    <w:rsid w:val="00B86474"/>
    <w:rsid w:val="00BB47E0"/>
    <w:rsid w:val="00BC1FC7"/>
    <w:rsid w:val="00BD2663"/>
    <w:rsid w:val="00BD4096"/>
    <w:rsid w:val="00BE04DC"/>
    <w:rsid w:val="00BE5651"/>
    <w:rsid w:val="00BE750A"/>
    <w:rsid w:val="00C05607"/>
    <w:rsid w:val="00C12D0C"/>
    <w:rsid w:val="00C20E4D"/>
    <w:rsid w:val="00C27034"/>
    <w:rsid w:val="00C3116F"/>
    <w:rsid w:val="00C42EE5"/>
    <w:rsid w:val="00C432C6"/>
    <w:rsid w:val="00C577BE"/>
    <w:rsid w:val="00C8756F"/>
    <w:rsid w:val="00C878AD"/>
    <w:rsid w:val="00C94B65"/>
    <w:rsid w:val="00C94B75"/>
    <w:rsid w:val="00CA7DFE"/>
    <w:rsid w:val="00CB2D31"/>
    <w:rsid w:val="00CC1EB0"/>
    <w:rsid w:val="00CD5B21"/>
    <w:rsid w:val="00CD6C03"/>
    <w:rsid w:val="00CD7135"/>
    <w:rsid w:val="00CD7D6C"/>
    <w:rsid w:val="00CE01CE"/>
    <w:rsid w:val="00CE14F7"/>
    <w:rsid w:val="00CE775F"/>
    <w:rsid w:val="00D017A1"/>
    <w:rsid w:val="00D12B22"/>
    <w:rsid w:val="00D24BC4"/>
    <w:rsid w:val="00D36B89"/>
    <w:rsid w:val="00D45C4B"/>
    <w:rsid w:val="00D54E92"/>
    <w:rsid w:val="00D56377"/>
    <w:rsid w:val="00D61620"/>
    <w:rsid w:val="00D619B0"/>
    <w:rsid w:val="00D63F16"/>
    <w:rsid w:val="00D77781"/>
    <w:rsid w:val="00D846B5"/>
    <w:rsid w:val="00D91D0A"/>
    <w:rsid w:val="00D9351C"/>
    <w:rsid w:val="00DA21CD"/>
    <w:rsid w:val="00DC1160"/>
    <w:rsid w:val="00DD2CCB"/>
    <w:rsid w:val="00DE26A9"/>
    <w:rsid w:val="00DE630D"/>
    <w:rsid w:val="00DF3B03"/>
    <w:rsid w:val="00DF6965"/>
    <w:rsid w:val="00E06C87"/>
    <w:rsid w:val="00E12DD9"/>
    <w:rsid w:val="00E14936"/>
    <w:rsid w:val="00E227ED"/>
    <w:rsid w:val="00E40EE0"/>
    <w:rsid w:val="00E44FEA"/>
    <w:rsid w:val="00E55036"/>
    <w:rsid w:val="00E578E2"/>
    <w:rsid w:val="00EA3309"/>
    <w:rsid w:val="00EA72D8"/>
    <w:rsid w:val="00EA7E50"/>
    <w:rsid w:val="00EB05D1"/>
    <w:rsid w:val="00EB476A"/>
    <w:rsid w:val="00EB5244"/>
    <w:rsid w:val="00EB7955"/>
    <w:rsid w:val="00ED0561"/>
    <w:rsid w:val="00ED3B4E"/>
    <w:rsid w:val="00EE770C"/>
    <w:rsid w:val="00EF496D"/>
    <w:rsid w:val="00EF658C"/>
    <w:rsid w:val="00F00B20"/>
    <w:rsid w:val="00F054A1"/>
    <w:rsid w:val="00F35C70"/>
    <w:rsid w:val="00F378AB"/>
    <w:rsid w:val="00F451E4"/>
    <w:rsid w:val="00F45CF3"/>
    <w:rsid w:val="00F536DE"/>
    <w:rsid w:val="00F57823"/>
    <w:rsid w:val="00F6045D"/>
    <w:rsid w:val="00F70F28"/>
    <w:rsid w:val="00F72187"/>
    <w:rsid w:val="00F74660"/>
    <w:rsid w:val="00F754E4"/>
    <w:rsid w:val="00F84FBC"/>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F84FBC"/>
    <w:rPr>
      <w:sz w:val="16"/>
      <w:szCs w:val="16"/>
    </w:rPr>
  </w:style>
  <w:style w:type="paragraph" w:styleId="CommentText">
    <w:name w:val="annotation text"/>
    <w:basedOn w:val="Normal"/>
    <w:link w:val="CommentTextChar"/>
    <w:uiPriority w:val="99"/>
    <w:unhideWhenUsed/>
    <w:rsid w:val="00F84FBC"/>
    <w:pPr>
      <w:spacing w:line="240" w:lineRule="auto"/>
    </w:pPr>
    <w:rPr>
      <w:sz w:val="20"/>
      <w:szCs w:val="20"/>
    </w:rPr>
  </w:style>
  <w:style w:type="character" w:customStyle="1" w:styleId="CommentTextChar">
    <w:name w:val="Comment Text Char"/>
    <w:basedOn w:val="DefaultParagraphFont"/>
    <w:link w:val="CommentText"/>
    <w:uiPriority w:val="99"/>
    <w:rsid w:val="00F84FB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4FBC"/>
    <w:rPr>
      <w:b/>
      <w:bCs/>
    </w:rPr>
  </w:style>
  <w:style w:type="character" w:customStyle="1" w:styleId="CommentSubjectChar">
    <w:name w:val="Comment Subject Char"/>
    <w:basedOn w:val="CommentTextChar"/>
    <w:link w:val="CommentSubject"/>
    <w:uiPriority w:val="99"/>
    <w:semiHidden/>
    <w:rsid w:val="00F84FB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25F0BC1-1ACF-41D0-BF2D-8BD5E4F35992}">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3.xml><?xml version="1.0" encoding="utf-8"?>
<ds:datastoreItem xmlns:ds="http://schemas.openxmlformats.org/officeDocument/2006/customXml" ds:itemID="{1AF8FFB4-45AC-4707-91E0-CCAD0189764E}"/>
</file>

<file path=customXml/itemProps4.xml><?xml version="1.0" encoding="utf-8"?>
<ds:datastoreItem xmlns:ds="http://schemas.openxmlformats.org/officeDocument/2006/customXml" ds:itemID="{409B08EC-37D4-42DD-ABB6-441A2FE7B5C7}"/>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2</cp:revision>
  <cp:lastPrinted>2024-04-12T17:00:00Z</cp:lastPrinted>
  <dcterms:created xsi:type="dcterms:W3CDTF">2025-04-01T07:33:00Z</dcterms:created>
  <dcterms:modified xsi:type="dcterms:W3CDTF">2025-04-01T07:33:00Z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