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123BA5C6">
        <w:rPr>
          <w:rFonts w:ascii="Amasis MT Pro Black" w:hAnsi="Amasis MT Pro Black"/>
          <w:sz w:val="32"/>
          <w:szCs w:val="32"/>
        </w:rPr>
        <w:t>Role profile</w:t>
      </w:r>
    </w:p>
    <w:p w14:paraId="1808F29A" w14:textId="7AAA7E82" w:rsidR="0017540B" w:rsidRPr="003C2084" w:rsidRDefault="00907611" w:rsidP="123BA5C6">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Senior </w:t>
      </w:r>
      <w:r w:rsidR="00795449">
        <w:rPr>
          <w:rFonts w:ascii="Amasis MT Pro Black" w:hAnsi="Amasis MT Pro Black"/>
          <w:b/>
          <w:bCs/>
          <w:color w:val="008796"/>
          <w:sz w:val="48"/>
          <w:szCs w:val="48"/>
        </w:rPr>
        <w:t>Tribunal Officer</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123BA5C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5F8CCD" w:rsidR="00844611" w:rsidRPr="001F4958" w:rsidRDefault="75666536" w:rsidP="123BA5C6">
            <w:pPr>
              <w:spacing w:after="0" w:line="240" w:lineRule="auto"/>
              <w:ind w:right="118"/>
              <w:contextualSpacing/>
              <w:rPr>
                <w:noProof/>
                <w:sz w:val="24"/>
                <w:szCs w:val="24"/>
              </w:rPr>
            </w:pPr>
            <w:r w:rsidRPr="123BA5C6">
              <w:rPr>
                <w:noProof/>
                <w:sz w:val="24"/>
                <w:szCs w:val="24"/>
              </w:rPr>
              <w:t>SEND</w:t>
            </w:r>
          </w:p>
        </w:tc>
      </w:tr>
      <w:tr w:rsidR="00844611" w:rsidRPr="001F4958" w14:paraId="30526493" w14:textId="77777777" w:rsidTr="123BA5C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2628987" w:rsidR="00844611" w:rsidRPr="001F4958" w:rsidRDefault="00836841" w:rsidP="123BA5C6">
            <w:pPr>
              <w:spacing w:after="0" w:line="240" w:lineRule="auto"/>
              <w:ind w:right="118"/>
              <w:contextualSpacing/>
              <w:rPr>
                <w:noProof/>
                <w:sz w:val="24"/>
                <w:szCs w:val="24"/>
              </w:rPr>
            </w:pPr>
            <w:r>
              <w:rPr>
                <w:noProof/>
                <w:sz w:val="24"/>
                <w:szCs w:val="24"/>
              </w:rPr>
              <w:t>Assessment/EHCP Strategic Lead</w:t>
            </w:r>
          </w:p>
        </w:tc>
      </w:tr>
      <w:tr w:rsidR="00844611" w:rsidRPr="001F4958" w14:paraId="5E47E8CA" w14:textId="77777777" w:rsidTr="123BA5C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4EDA7FD9" w:rsidR="00844611" w:rsidRPr="001F4958" w:rsidRDefault="00795449" w:rsidP="00C577BE">
            <w:pPr>
              <w:spacing w:after="0" w:line="240" w:lineRule="auto"/>
              <w:ind w:right="118"/>
              <w:contextualSpacing/>
              <w:rPr>
                <w:rFonts w:cstheme="minorHAnsi"/>
                <w:noProof/>
                <w:sz w:val="24"/>
                <w:szCs w:val="24"/>
              </w:rPr>
            </w:pPr>
            <w:r>
              <w:rPr>
                <w:rFonts w:cstheme="minorHAnsi"/>
                <w:noProof/>
                <w:sz w:val="24"/>
                <w:szCs w:val="24"/>
              </w:rPr>
              <w:t>Professional &amp; Technical</w:t>
            </w:r>
          </w:p>
        </w:tc>
      </w:tr>
      <w:tr w:rsidR="00844611" w:rsidRPr="001F4958" w14:paraId="7C37660B" w14:textId="77777777" w:rsidTr="123BA5C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4F9159C" w:rsidR="00844611" w:rsidRPr="001F4958" w:rsidRDefault="00893C23"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123BA5C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08AE606" w:rsidR="00844611" w:rsidRPr="001F4958" w:rsidRDefault="00844611" w:rsidP="123BA5C6">
            <w:pPr>
              <w:spacing w:after="0" w:line="240" w:lineRule="auto"/>
              <w:ind w:right="118"/>
              <w:contextualSpacing/>
              <w:rPr>
                <w:noProof/>
                <w:sz w:val="24"/>
                <w:szCs w:val="24"/>
              </w:rPr>
            </w:pPr>
            <w:r w:rsidRPr="123BA5C6">
              <w:rPr>
                <w:noProof/>
                <w:sz w:val="24"/>
                <w:szCs w:val="24"/>
              </w:rPr>
              <w:t>N</w:t>
            </w:r>
          </w:p>
        </w:tc>
      </w:tr>
      <w:tr w:rsidR="004B27E7" w:rsidRPr="001F4958" w14:paraId="4FD2C8EE" w14:textId="77777777" w:rsidTr="123BA5C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06342CA" w:rsidR="004B27E7" w:rsidRPr="001F4958" w:rsidRDefault="00492076" w:rsidP="123BA5C6">
            <w:pPr>
              <w:spacing w:after="0" w:line="240" w:lineRule="auto"/>
              <w:ind w:right="118"/>
              <w:contextualSpacing/>
              <w:rPr>
                <w:noProof/>
                <w:sz w:val="24"/>
                <w:szCs w:val="24"/>
              </w:rPr>
            </w:pPr>
            <w:r>
              <w:rPr>
                <w:rStyle w:val="normaltextrun"/>
                <w:rFonts w:ascii="Calibri" w:hAnsi="Calibri" w:cs="Calibri"/>
                <w:color w:val="000000"/>
                <w:shd w:val="clear" w:color="auto" w:fill="FFFFFF"/>
              </w:rPr>
              <w:t>Y – Enhanced plus barred list Child and Adult</w:t>
            </w:r>
          </w:p>
        </w:tc>
      </w:tr>
      <w:tr w:rsidR="00B86474" w:rsidRPr="001F4958" w14:paraId="32A5D7AC" w14:textId="77777777" w:rsidTr="123BA5C6">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9884AF" w:rsidR="00B86474" w:rsidRPr="001F4958" w:rsidRDefault="00265072" w:rsidP="123BA5C6">
            <w:pPr>
              <w:spacing w:after="0" w:line="240" w:lineRule="auto"/>
              <w:ind w:right="118"/>
              <w:contextualSpacing/>
              <w:rPr>
                <w:noProof/>
                <w:sz w:val="24"/>
                <w:szCs w:val="24"/>
              </w:rPr>
            </w:pPr>
            <w:r>
              <w:rPr>
                <w:noProof/>
                <w:sz w:val="24"/>
                <w:szCs w:val="24"/>
              </w:rPr>
              <w:t>July</w:t>
            </w:r>
            <w:r w:rsidR="00795449">
              <w:rPr>
                <w:noProof/>
                <w:sz w:val="24"/>
                <w:szCs w:val="24"/>
              </w:rPr>
              <w:t xml:space="preserve"> 2025</w:t>
            </w:r>
          </w:p>
        </w:tc>
      </w:tr>
      <w:tr w:rsidR="00844611" w:rsidRPr="001F4958" w14:paraId="0E487A16" w14:textId="77777777" w:rsidTr="123BA5C6">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51A2B98" w:rsidR="00844611" w:rsidRPr="001F4958" w:rsidRDefault="00265072" w:rsidP="123BA5C6">
            <w:pPr>
              <w:spacing w:after="0" w:line="240" w:lineRule="auto"/>
              <w:ind w:right="118"/>
              <w:contextualSpacing/>
              <w:rPr>
                <w:noProof/>
                <w:sz w:val="24"/>
                <w:szCs w:val="24"/>
              </w:rPr>
            </w:pPr>
            <w:r>
              <w:rPr>
                <w:noProof/>
                <w:sz w:val="24"/>
                <w:szCs w:val="24"/>
              </w:rPr>
              <w:t>JE2727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60"/>
        <w:gridCol w:w="9072"/>
      </w:tblGrid>
      <w:tr w:rsidR="006B7A4A" w14:paraId="5C8C87F7" w14:textId="77777777" w:rsidTr="48C7B145">
        <w:tc>
          <w:tcPr>
            <w:tcW w:w="456" w:type="dxa"/>
          </w:tcPr>
          <w:p w14:paraId="317D298E" w14:textId="6E2B1C38" w:rsidR="006B7A4A" w:rsidRPr="000D2837" w:rsidRDefault="006B7A4A" w:rsidP="006B7A4A">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15404A4" w:rsidR="006B7A4A" w:rsidRDefault="006B7A4A" w:rsidP="00265072">
            <w:pPr>
              <w:shd w:val="clear" w:color="auto" w:fill="FFFFFF" w:themeFill="background1"/>
              <w:spacing w:after="0" w:line="240" w:lineRule="auto"/>
            </w:pPr>
            <w:r>
              <w:rPr>
                <w:rFonts w:cstheme="minorHAnsi"/>
              </w:rPr>
              <w:t xml:space="preserve">Manage and respond to appeals lodged against Education, Health and Care Plan decisions, </w:t>
            </w:r>
            <w:r w:rsidR="001F1736">
              <w:rPr>
                <w:rFonts w:cstheme="minorHAnsi"/>
              </w:rPr>
              <w:t>making recommendations in-line with</w:t>
            </w:r>
            <w:r w:rsidR="00265072">
              <w:rPr>
                <w:rFonts w:cstheme="minorHAnsi"/>
              </w:rPr>
              <w:t xml:space="preserve"> </w:t>
            </w:r>
            <w:r>
              <w:rPr>
                <w:rFonts w:cstheme="minorHAnsi"/>
              </w:rPr>
              <w:t xml:space="preserve">compliance </w:t>
            </w:r>
            <w:r w:rsidR="001F1736">
              <w:rPr>
                <w:rFonts w:cstheme="minorHAnsi"/>
              </w:rPr>
              <w:t xml:space="preserve">and meeting </w:t>
            </w:r>
            <w:r>
              <w:rPr>
                <w:rFonts w:cstheme="minorHAnsi"/>
              </w:rPr>
              <w:t>statutory deadlines by</w:t>
            </w:r>
            <w:r w:rsidRPr="00BE5DB6">
              <w:rPr>
                <w:rFonts w:cstheme="minorHAnsi"/>
              </w:rPr>
              <w:t xml:space="preserve"> </w:t>
            </w:r>
            <w:r>
              <w:rPr>
                <w:rFonts w:cstheme="minorHAnsi"/>
              </w:rPr>
              <w:t>preparing detailed written responses, case statements, and legal submissions in collaboration with the relevant members of the SEND Team working in partnership</w:t>
            </w:r>
            <w:r w:rsidR="00796F08">
              <w:rPr>
                <w:rFonts w:cstheme="minorHAnsi"/>
              </w:rPr>
              <w:t>.</w:t>
            </w:r>
          </w:p>
        </w:tc>
      </w:tr>
      <w:tr w:rsidR="00783CC4" w14:paraId="1175A00B" w14:textId="77777777" w:rsidTr="48C7B145">
        <w:tc>
          <w:tcPr>
            <w:tcW w:w="456" w:type="dxa"/>
          </w:tcPr>
          <w:p w14:paraId="1648EC52" w14:textId="06E671FB" w:rsidR="00783CC4" w:rsidRPr="000D2837" w:rsidRDefault="00783CC4" w:rsidP="00783CC4">
            <w:pPr>
              <w:spacing w:after="0" w:line="240" w:lineRule="auto"/>
              <w:ind w:right="118"/>
              <w:rPr>
                <w:b/>
                <w:bCs/>
                <w:sz w:val="24"/>
                <w:szCs w:val="24"/>
              </w:rPr>
            </w:pPr>
            <w:r w:rsidRPr="000D2837">
              <w:rPr>
                <w:b/>
                <w:bCs/>
                <w:sz w:val="24"/>
                <w:szCs w:val="24"/>
              </w:rPr>
              <w:t>2</w:t>
            </w:r>
          </w:p>
        </w:tc>
        <w:tc>
          <w:tcPr>
            <w:tcW w:w="9072" w:type="dxa"/>
          </w:tcPr>
          <w:p w14:paraId="069EB440" w14:textId="4EB78F83" w:rsidR="00783CC4" w:rsidRDefault="00783CC4" w:rsidP="00265072">
            <w:pPr>
              <w:shd w:val="clear" w:color="auto" w:fill="FFFFFF" w:themeFill="background1"/>
              <w:spacing w:after="0" w:line="240" w:lineRule="auto"/>
            </w:pPr>
            <w:r>
              <w:rPr>
                <w:rFonts w:cstheme="minorHAnsi"/>
              </w:rPr>
              <w:t>Continue to build upon a strong professional network of colleagues and partners within education, health and care ensuring colleagues and partners are well informed throughout an appeal and have a firm understanding of their role including their accountability</w:t>
            </w:r>
            <w:r w:rsidR="00796F08">
              <w:rPr>
                <w:rFonts w:cstheme="minorHAnsi"/>
              </w:rPr>
              <w:t>.</w:t>
            </w:r>
            <w:r>
              <w:rPr>
                <w:rFonts w:cstheme="minorHAnsi"/>
              </w:rPr>
              <w:t xml:space="preserve"> </w:t>
            </w:r>
          </w:p>
        </w:tc>
      </w:tr>
      <w:tr w:rsidR="00C23C2B" w14:paraId="52DB8D7D" w14:textId="77777777" w:rsidTr="48C7B145">
        <w:tc>
          <w:tcPr>
            <w:tcW w:w="456" w:type="dxa"/>
          </w:tcPr>
          <w:p w14:paraId="68898096" w14:textId="51AF515F" w:rsidR="00C23C2B" w:rsidRPr="000D2837" w:rsidRDefault="00C23C2B" w:rsidP="00C23C2B">
            <w:pPr>
              <w:spacing w:after="0" w:line="240" w:lineRule="auto"/>
              <w:ind w:right="118"/>
              <w:rPr>
                <w:b/>
                <w:bCs/>
                <w:sz w:val="24"/>
                <w:szCs w:val="24"/>
              </w:rPr>
            </w:pPr>
            <w:r w:rsidRPr="000D2837">
              <w:rPr>
                <w:b/>
                <w:bCs/>
                <w:sz w:val="24"/>
                <w:szCs w:val="24"/>
              </w:rPr>
              <w:t>3</w:t>
            </w:r>
          </w:p>
        </w:tc>
        <w:tc>
          <w:tcPr>
            <w:tcW w:w="9072" w:type="dxa"/>
          </w:tcPr>
          <w:p w14:paraId="7E16FC57" w14:textId="747D5984" w:rsidR="00C23C2B" w:rsidRDefault="00C23C2B" w:rsidP="00265072">
            <w:pPr>
              <w:shd w:val="clear" w:color="auto" w:fill="FFFFFF" w:themeFill="background1"/>
              <w:spacing w:after="0" w:line="240" w:lineRule="auto"/>
            </w:pPr>
            <w:r w:rsidRPr="48C7B145">
              <w:t>Represent the Local Authority at SENDis Tribunal hearings</w:t>
            </w:r>
            <w:r w:rsidR="001C2AA4">
              <w:t xml:space="preserve"> by taking the lead</w:t>
            </w:r>
            <w:r w:rsidR="00A90A7D">
              <w:t>,</w:t>
            </w:r>
            <w:r w:rsidR="00147834">
              <w:t xml:space="preserve"> providing expert knowledge and </w:t>
            </w:r>
            <w:r w:rsidR="00982602">
              <w:t xml:space="preserve">advice, </w:t>
            </w:r>
            <w:r w:rsidR="001C2AA4">
              <w:t>being point of contact</w:t>
            </w:r>
            <w:r w:rsidR="00B203B1">
              <w:t xml:space="preserve"> and</w:t>
            </w:r>
            <w:r w:rsidRPr="48C7B145">
              <w:t xml:space="preserve"> presenting evidence</w:t>
            </w:r>
            <w:r w:rsidR="00B203B1">
              <w:t>.</w:t>
            </w:r>
            <w:r w:rsidR="006B6103">
              <w:t xml:space="preserve"> Where required</w:t>
            </w:r>
            <w:r w:rsidRPr="48C7B145">
              <w:t xml:space="preserve"> working with </w:t>
            </w:r>
            <w:r w:rsidR="007A5B7B">
              <w:t xml:space="preserve">our in house </w:t>
            </w:r>
            <w:r w:rsidRPr="48C7B145">
              <w:t>legal representatives</w:t>
            </w:r>
            <w:r w:rsidR="007A5B7B">
              <w:t xml:space="preserve"> and external legal services</w:t>
            </w:r>
            <w:r w:rsidRPr="48C7B145">
              <w:t xml:space="preserve"> in exceptional cases</w:t>
            </w:r>
            <w:r w:rsidR="004E0235">
              <w:t>.</w:t>
            </w:r>
            <w:r w:rsidRPr="48C7B145">
              <w:t xml:space="preserve"> </w:t>
            </w:r>
          </w:p>
        </w:tc>
      </w:tr>
      <w:tr w:rsidR="00C23C2B" w14:paraId="41071A23" w14:textId="77777777" w:rsidTr="48C7B145">
        <w:tc>
          <w:tcPr>
            <w:tcW w:w="456" w:type="dxa"/>
          </w:tcPr>
          <w:p w14:paraId="4BCFE63A" w14:textId="4DD18346" w:rsidR="00C23C2B" w:rsidRPr="000D2837" w:rsidRDefault="00C23C2B" w:rsidP="00C23C2B">
            <w:pPr>
              <w:spacing w:after="0" w:line="240" w:lineRule="auto"/>
              <w:ind w:right="118"/>
              <w:rPr>
                <w:b/>
                <w:bCs/>
                <w:sz w:val="24"/>
                <w:szCs w:val="24"/>
              </w:rPr>
            </w:pPr>
            <w:r w:rsidRPr="000D2837">
              <w:rPr>
                <w:b/>
                <w:bCs/>
                <w:sz w:val="24"/>
                <w:szCs w:val="24"/>
              </w:rPr>
              <w:t>4</w:t>
            </w:r>
          </w:p>
        </w:tc>
        <w:tc>
          <w:tcPr>
            <w:tcW w:w="9072" w:type="dxa"/>
          </w:tcPr>
          <w:p w14:paraId="01C0158B" w14:textId="07E023AE" w:rsidR="00C23C2B" w:rsidRDefault="0034239A" w:rsidP="00265072">
            <w:pPr>
              <w:shd w:val="clear" w:color="auto" w:fill="FFFFFF" w:themeFill="background1"/>
              <w:spacing w:after="0" w:line="240" w:lineRule="auto"/>
            </w:pPr>
            <w:r>
              <w:rPr>
                <w:rFonts w:cstheme="minorHAnsi"/>
              </w:rPr>
              <w:t>Frequently making decisions, while understanding risks in order to r</w:t>
            </w:r>
            <w:r w:rsidR="00C23C2B">
              <w:rPr>
                <w:rFonts w:cstheme="minorHAnsi"/>
              </w:rPr>
              <w:t>epresent the local authority as a decision maker at mediation meetings with families</w:t>
            </w:r>
            <w:r w:rsidR="00796F08">
              <w:rPr>
                <w:rFonts w:cstheme="minorHAnsi"/>
              </w:rPr>
              <w:t>.</w:t>
            </w:r>
            <w:r w:rsidR="009A4DE4">
              <w:rPr>
                <w:rFonts w:cstheme="minorHAnsi"/>
              </w:rPr>
              <w:t xml:space="preserve"> This will also include sharing best course of action</w:t>
            </w:r>
            <w:r w:rsidR="00F14493">
              <w:rPr>
                <w:rFonts w:cstheme="minorHAnsi"/>
              </w:rPr>
              <w:t xml:space="preserve">, </w:t>
            </w:r>
            <w:r w:rsidR="00925889">
              <w:rPr>
                <w:rFonts w:cstheme="minorHAnsi"/>
              </w:rPr>
              <w:t>specifically</w:t>
            </w:r>
            <w:r w:rsidR="00F14493">
              <w:rPr>
                <w:rFonts w:cstheme="minorHAnsi"/>
              </w:rPr>
              <w:t xml:space="preserve"> with regards to complex cases</w:t>
            </w:r>
            <w:r w:rsidR="009A4DE4">
              <w:rPr>
                <w:rFonts w:cstheme="minorHAnsi"/>
              </w:rPr>
              <w:t xml:space="preserve"> with the Senior Leadership Team. </w:t>
            </w:r>
          </w:p>
        </w:tc>
      </w:tr>
      <w:tr w:rsidR="00C23C2B" w14:paraId="1AFB009D" w14:textId="77777777" w:rsidTr="48C7B145">
        <w:tc>
          <w:tcPr>
            <w:tcW w:w="456" w:type="dxa"/>
          </w:tcPr>
          <w:p w14:paraId="488283BD" w14:textId="79A6057E" w:rsidR="00C23C2B" w:rsidRPr="000D2837" w:rsidRDefault="00C23C2B" w:rsidP="00C23C2B">
            <w:pPr>
              <w:spacing w:after="0" w:line="240" w:lineRule="auto"/>
              <w:ind w:right="118"/>
              <w:rPr>
                <w:b/>
                <w:bCs/>
                <w:sz w:val="24"/>
                <w:szCs w:val="24"/>
              </w:rPr>
            </w:pPr>
            <w:r w:rsidRPr="000D2837">
              <w:rPr>
                <w:b/>
                <w:bCs/>
                <w:sz w:val="24"/>
                <w:szCs w:val="24"/>
              </w:rPr>
              <w:t>5</w:t>
            </w:r>
          </w:p>
        </w:tc>
        <w:tc>
          <w:tcPr>
            <w:tcW w:w="9072" w:type="dxa"/>
          </w:tcPr>
          <w:p w14:paraId="5204BE07" w14:textId="5382AAAF" w:rsidR="00C23C2B" w:rsidRDefault="004F41DE" w:rsidP="00265072">
            <w:pPr>
              <w:shd w:val="clear" w:color="auto" w:fill="FFFFFF" w:themeFill="background1"/>
              <w:spacing w:after="0" w:line="240" w:lineRule="auto"/>
            </w:pPr>
            <w:r>
              <w:rPr>
                <w:rFonts w:cstheme="minorHAnsi"/>
              </w:rPr>
              <w:t>Provide expert advice on SEND legislation, including the Children and Families Act 2014 and the SEND Code of Practice</w:t>
            </w:r>
            <w:r w:rsidR="00796F08">
              <w:rPr>
                <w:rFonts w:cstheme="minorHAnsi"/>
              </w:rPr>
              <w:t>.</w:t>
            </w:r>
          </w:p>
        </w:tc>
      </w:tr>
      <w:tr w:rsidR="00115E55" w14:paraId="4D030043" w14:textId="77777777" w:rsidTr="48C7B145">
        <w:tc>
          <w:tcPr>
            <w:tcW w:w="456" w:type="dxa"/>
          </w:tcPr>
          <w:p w14:paraId="2A535A5B" w14:textId="712DB6A5" w:rsidR="00115E55" w:rsidRPr="000D2837" w:rsidRDefault="00115E55" w:rsidP="00115E55">
            <w:pPr>
              <w:spacing w:after="0" w:line="240" w:lineRule="auto"/>
              <w:ind w:right="118"/>
              <w:rPr>
                <w:b/>
                <w:bCs/>
                <w:sz w:val="24"/>
                <w:szCs w:val="24"/>
              </w:rPr>
            </w:pPr>
            <w:r w:rsidRPr="000D2837">
              <w:rPr>
                <w:b/>
                <w:bCs/>
                <w:sz w:val="24"/>
                <w:szCs w:val="24"/>
              </w:rPr>
              <w:t>6</w:t>
            </w:r>
          </w:p>
        </w:tc>
        <w:tc>
          <w:tcPr>
            <w:tcW w:w="9072" w:type="dxa"/>
          </w:tcPr>
          <w:p w14:paraId="5ABE2E4C" w14:textId="7403FE5C" w:rsidR="00115E55" w:rsidRDefault="00115E55" w:rsidP="00265072">
            <w:pPr>
              <w:shd w:val="clear" w:color="auto" w:fill="FFFFFF" w:themeFill="background1"/>
              <w:spacing w:after="0" w:line="240" w:lineRule="auto"/>
            </w:pPr>
            <w:r>
              <w:rPr>
                <w:rFonts w:cstheme="minorHAnsi"/>
              </w:rPr>
              <w:t>Liaise with families, schools and professionals</w:t>
            </w:r>
            <w:r w:rsidR="001F1736">
              <w:rPr>
                <w:rFonts w:cstheme="minorHAnsi"/>
              </w:rPr>
              <w:t xml:space="preserve"> on cases that involve </w:t>
            </w:r>
            <w:r w:rsidR="00796F08">
              <w:rPr>
                <w:rFonts w:cstheme="minorHAnsi"/>
              </w:rPr>
              <w:t xml:space="preserve">confidential, sensitive and </w:t>
            </w:r>
            <w:r w:rsidR="001F1736">
              <w:rPr>
                <w:rFonts w:cstheme="minorHAnsi"/>
              </w:rPr>
              <w:t xml:space="preserve">complex </w:t>
            </w:r>
            <w:r w:rsidR="008A63DC">
              <w:rPr>
                <w:rFonts w:cstheme="minorHAnsi"/>
              </w:rPr>
              <w:t>information</w:t>
            </w:r>
            <w:r>
              <w:rPr>
                <w:rFonts w:cstheme="minorHAnsi"/>
              </w:rPr>
              <w:t xml:space="preserve"> to seek resolution before Tribunal where possible</w:t>
            </w:r>
            <w:r w:rsidR="00796F08">
              <w:rPr>
                <w:rFonts w:cstheme="minorHAnsi"/>
              </w:rPr>
              <w:t>.</w:t>
            </w:r>
          </w:p>
        </w:tc>
      </w:tr>
      <w:tr w:rsidR="002409BA" w14:paraId="5FD4BFCD" w14:textId="77777777" w:rsidTr="48C7B145">
        <w:trPr>
          <w:trHeight w:val="300"/>
        </w:trPr>
        <w:tc>
          <w:tcPr>
            <w:tcW w:w="456" w:type="dxa"/>
          </w:tcPr>
          <w:p w14:paraId="70498F63" w14:textId="2C9F7112" w:rsidR="002409BA" w:rsidRDefault="002409BA" w:rsidP="002409BA">
            <w:pPr>
              <w:spacing w:line="240" w:lineRule="auto"/>
              <w:rPr>
                <w:b/>
                <w:bCs/>
                <w:sz w:val="24"/>
                <w:szCs w:val="24"/>
              </w:rPr>
            </w:pPr>
            <w:r w:rsidRPr="123BA5C6">
              <w:rPr>
                <w:b/>
                <w:bCs/>
                <w:sz w:val="24"/>
                <w:szCs w:val="24"/>
              </w:rPr>
              <w:t>7</w:t>
            </w:r>
          </w:p>
        </w:tc>
        <w:tc>
          <w:tcPr>
            <w:tcW w:w="9072" w:type="dxa"/>
          </w:tcPr>
          <w:p w14:paraId="5E034F49" w14:textId="77C922CD" w:rsidR="00C544A7" w:rsidRPr="00C544A7" w:rsidRDefault="00C544A7" w:rsidP="00265072">
            <w:pPr>
              <w:shd w:val="clear" w:color="auto" w:fill="FFFFFF" w:themeFill="background1"/>
              <w:spacing w:after="0"/>
              <w:rPr>
                <w:rFonts w:cstheme="minorHAnsi"/>
              </w:rPr>
            </w:pPr>
            <w:r>
              <w:rPr>
                <w:rFonts w:cstheme="minorHAnsi"/>
              </w:rPr>
              <w:t xml:space="preserve"> </w:t>
            </w:r>
            <w:r w:rsidRPr="00265072">
              <w:rPr>
                <w:rFonts w:cstheme="minorHAnsi"/>
              </w:rPr>
              <w:t xml:space="preserve">Responsibility for </w:t>
            </w:r>
            <w:r w:rsidR="00897FA1">
              <w:rPr>
                <w:rFonts w:cstheme="minorHAnsi"/>
              </w:rPr>
              <w:t>gathering</w:t>
            </w:r>
            <w:r w:rsidR="007A0994">
              <w:rPr>
                <w:rFonts w:cstheme="minorHAnsi"/>
              </w:rPr>
              <w:t>, handling</w:t>
            </w:r>
            <w:r w:rsidR="002C4EEC">
              <w:rPr>
                <w:rFonts w:cstheme="minorHAnsi"/>
              </w:rPr>
              <w:t xml:space="preserve"> and</w:t>
            </w:r>
            <w:r w:rsidR="00897FA1">
              <w:rPr>
                <w:rFonts w:cstheme="minorHAnsi"/>
              </w:rPr>
              <w:t xml:space="preserve"> </w:t>
            </w:r>
            <w:r w:rsidRPr="00265072">
              <w:rPr>
                <w:rFonts w:cstheme="minorHAnsi"/>
              </w:rPr>
              <w:t xml:space="preserve">managing </w:t>
            </w:r>
            <w:r w:rsidR="0082476D">
              <w:rPr>
                <w:rFonts w:cstheme="minorHAnsi"/>
              </w:rPr>
              <w:t xml:space="preserve">complex and </w:t>
            </w:r>
            <w:r w:rsidRPr="00265072">
              <w:rPr>
                <w:rFonts w:cstheme="minorHAnsi"/>
              </w:rPr>
              <w:t xml:space="preserve">confidential </w:t>
            </w:r>
            <w:r w:rsidR="004A27A2">
              <w:rPr>
                <w:rFonts w:cstheme="minorHAnsi"/>
              </w:rPr>
              <w:t xml:space="preserve">information in relation to </w:t>
            </w:r>
            <w:r w:rsidRPr="00265072">
              <w:rPr>
                <w:rFonts w:cstheme="minorHAnsi"/>
              </w:rPr>
              <w:t>appeal cases</w:t>
            </w:r>
            <w:r w:rsidR="00046E1C">
              <w:rPr>
                <w:rFonts w:cstheme="minorHAnsi"/>
              </w:rPr>
              <w:t xml:space="preserve">, in </w:t>
            </w:r>
            <w:r w:rsidR="00780018">
              <w:rPr>
                <w:rFonts w:cstheme="minorHAnsi"/>
              </w:rPr>
              <w:t>preparation of mediation and tribunals</w:t>
            </w:r>
            <w:r w:rsidR="00D02391">
              <w:rPr>
                <w:rFonts w:cstheme="minorHAnsi"/>
              </w:rPr>
              <w:t>.</w:t>
            </w:r>
            <w:r w:rsidR="00780018">
              <w:rPr>
                <w:rFonts w:cstheme="minorHAnsi"/>
              </w:rPr>
              <w:t xml:space="preserve"> </w:t>
            </w:r>
          </w:p>
        </w:tc>
      </w:tr>
      <w:tr w:rsidR="002409BA" w14:paraId="2BB2E382" w14:textId="77777777" w:rsidTr="48C7B145">
        <w:trPr>
          <w:trHeight w:val="300"/>
        </w:trPr>
        <w:tc>
          <w:tcPr>
            <w:tcW w:w="456" w:type="dxa"/>
          </w:tcPr>
          <w:p w14:paraId="11BD8DA8" w14:textId="08CEC241" w:rsidR="002409BA" w:rsidRPr="123BA5C6" w:rsidRDefault="002409BA" w:rsidP="002409BA">
            <w:pPr>
              <w:spacing w:line="240" w:lineRule="auto"/>
              <w:rPr>
                <w:b/>
                <w:bCs/>
                <w:sz w:val="24"/>
                <w:szCs w:val="24"/>
              </w:rPr>
            </w:pPr>
            <w:r>
              <w:rPr>
                <w:b/>
                <w:bCs/>
                <w:sz w:val="24"/>
                <w:szCs w:val="24"/>
              </w:rPr>
              <w:t>8</w:t>
            </w:r>
          </w:p>
        </w:tc>
        <w:tc>
          <w:tcPr>
            <w:tcW w:w="9072" w:type="dxa"/>
          </w:tcPr>
          <w:p w14:paraId="2FF02B1E" w14:textId="1F3AC4EA" w:rsidR="002409BA" w:rsidRDefault="00A16C93" w:rsidP="00265072">
            <w:pPr>
              <w:shd w:val="clear" w:color="auto" w:fill="FFFFFF" w:themeFill="background1"/>
              <w:spacing w:after="0"/>
              <w:rPr>
                <w:rFonts w:cstheme="minorHAnsi"/>
              </w:rPr>
            </w:pPr>
            <w:r>
              <w:rPr>
                <w:rFonts w:cstheme="minorHAnsi"/>
              </w:rPr>
              <w:t>Liaise with our Legal Team and work to resolve Judicial Review claims ahead of action</w:t>
            </w:r>
            <w:r w:rsidR="00796F08">
              <w:rPr>
                <w:rFonts w:cstheme="minorHAnsi"/>
              </w:rPr>
              <w:t>.</w:t>
            </w:r>
          </w:p>
        </w:tc>
      </w:tr>
      <w:tr w:rsidR="001F1736" w14:paraId="450B9227" w14:textId="77777777" w:rsidTr="48C7B145">
        <w:trPr>
          <w:trHeight w:val="300"/>
        </w:trPr>
        <w:tc>
          <w:tcPr>
            <w:tcW w:w="456" w:type="dxa"/>
          </w:tcPr>
          <w:p w14:paraId="64F8BD9B" w14:textId="347A7AA4" w:rsidR="001F1736" w:rsidRDefault="001F1736" w:rsidP="002409BA">
            <w:pPr>
              <w:spacing w:line="240" w:lineRule="auto"/>
              <w:rPr>
                <w:b/>
                <w:bCs/>
                <w:sz w:val="24"/>
                <w:szCs w:val="24"/>
              </w:rPr>
            </w:pPr>
            <w:r>
              <w:rPr>
                <w:b/>
                <w:bCs/>
                <w:sz w:val="24"/>
                <w:szCs w:val="24"/>
              </w:rPr>
              <w:t>9</w:t>
            </w:r>
          </w:p>
        </w:tc>
        <w:tc>
          <w:tcPr>
            <w:tcW w:w="9072" w:type="dxa"/>
          </w:tcPr>
          <w:p w14:paraId="358EDEF1" w14:textId="025D6AA5" w:rsidR="001F1736" w:rsidRDefault="001F1736" w:rsidP="00265072">
            <w:pPr>
              <w:shd w:val="clear" w:color="auto" w:fill="FFFFFF" w:themeFill="background1"/>
              <w:spacing w:after="0"/>
              <w:rPr>
                <w:rFonts w:cstheme="minorHAnsi"/>
              </w:rPr>
            </w:pPr>
            <w:r>
              <w:rPr>
                <w:rFonts w:cstheme="minorHAnsi"/>
              </w:rPr>
              <w:t xml:space="preserve">Line management and supervision of the tribunals team. </w:t>
            </w:r>
          </w:p>
        </w:tc>
      </w:tr>
      <w:tr w:rsidR="00E44E9A" w14:paraId="11C6EC72" w14:textId="77777777" w:rsidTr="48C7B145">
        <w:trPr>
          <w:trHeight w:val="300"/>
        </w:trPr>
        <w:tc>
          <w:tcPr>
            <w:tcW w:w="456" w:type="dxa"/>
          </w:tcPr>
          <w:p w14:paraId="5EC560F3" w14:textId="48385830" w:rsidR="00E44E9A" w:rsidRDefault="00E44E9A" w:rsidP="002409BA">
            <w:pPr>
              <w:spacing w:line="240" w:lineRule="auto"/>
              <w:rPr>
                <w:b/>
                <w:bCs/>
                <w:sz w:val="24"/>
                <w:szCs w:val="24"/>
              </w:rPr>
            </w:pPr>
            <w:r>
              <w:rPr>
                <w:b/>
                <w:bCs/>
                <w:sz w:val="24"/>
                <w:szCs w:val="24"/>
              </w:rPr>
              <w:t>10</w:t>
            </w:r>
          </w:p>
        </w:tc>
        <w:tc>
          <w:tcPr>
            <w:tcW w:w="9072" w:type="dxa"/>
          </w:tcPr>
          <w:p w14:paraId="552544A2" w14:textId="7833D8C6" w:rsidR="00E44E9A" w:rsidRDefault="001640E9" w:rsidP="00265072">
            <w:pPr>
              <w:shd w:val="clear" w:color="auto" w:fill="FFFFFF" w:themeFill="background1"/>
              <w:spacing w:after="0"/>
              <w:rPr>
                <w:rFonts w:cstheme="minorHAnsi"/>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EB39711" w14:textId="77777777" w:rsidR="009A58DA" w:rsidRDefault="009A58DA" w:rsidP="0016281A">
      <w:pPr>
        <w:spacing w:after="0" w:line="240" w:lineRule="auto"/>
        <w:ind w:right="118"/>
        <w:rPr>
          <w:sz w:val="24"/>
          <w:szCs w:val="24"/>
        </w:rPr>
      </w:pPr>
    </w:p>
    <w:p w14:paraId="3B5963E7" w14:textId="77777777" w:rsidR="002945D6" w:rsidRDefault="002945D6" w:rsidP="00A07E32">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617"/>
        <w:gridCol w:w="8911"/>
      </w:tblGrid>
      <w:tr w:rsidR="00C577BE" w14:paraId="7DF1D041" w14:textId="77777777" w:rsidTr="123BA5C6">
        <w:tc>
          <w:tcPr>
            <w:tcW w:w="617"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8911" w:type="dxa"/>
          </w:tcPr>
          <w:p w14:paraId="488052B5" w14:textId="591F3F18" w:rsidR="00C577BE" w:rsidRDefault="001C778B" w:rsidP="005077A5">
            <w:pPr>
              <w:shd w:val="clear" w:color="auto" w:fill="FFFFFF" w:themeFill="background1"/>
              <w:spacing w:after="0" w:line="240" w:lineRule="auto"/>
            </w:pPr>
            <w:r w:rsidRPr="001C778B">
              <w:t xml:space="preserve">Level 5 qualification or above in the relevant area, as well as </w:t>
            </w:r>
            <w:r w:rsidR="00AF70B6">
              <w:t xml:space="preserve">demonstrable </w:t>
            </w:r>
            <w:r w:rsidRPr="001C778B">
              <w:t>knowledge and experience of working within</w:t>
            </w:r>
            <w:r w:rsidR="00E8516C">
              <w:t xml:space="preserve"> the</w:t>
            </w:r>
            <w:r w:rsidRPr="001C778B">
              <w:t xml:space="preserve"> </w:t>
            </w:r>
            <w:r w:rsidR="00BA3E28">
              <w:t xml:space="preserve">education environment and </w:t>
            </w:r>
            <w:r w:rsidRPr="001C778B">
              <w:t>SEND law.</w:t>
            </w:r>
            <w:r w:rsidR="00D44A4A">
              <w:t xml:space="preserve"> With a clear </w:t>
            </w:r>
            <w:r w:rsidR="00D44A4A" w:rsidRPr="00D44A4A">
              <w:t>understanding of current Special Educational Needs principles</w:t>
            </w:r>
            <w:r w:rsidR="005C5C21">
              <w:t xml:space="preserve">, </w:t>
            </w:r>
            <w:r w:rsidR="00D44A4A" w:rsidRPr="00D44A4A">
              <w:t>procedures and current legislation related to SEN and Disability Discrimination Act.</w:t>
            </w:r>
          </w:p>
        </w:tc>
      </w:tr>
      <w:tr w:rsidR="001C778B" w14:paraId="2EE00572" w14:textId="77777777" w:rsidTr="123BA5C6">
        <w:tc>
          <w:tcPr>
            <w:tcW w:w="617" w:type="dxa"/>
          </w:tcPr>
          <w:p w14:paraId="66669501" w14:textId="1E722696" w:rsidR="001C778B" w:rsidRPr="000D2837" w:rsidRDefault="001C778B" w:rsidP="00C577BE">
            <w:pPr>
              <w:spacing w:after="0" w:line="240" w:lineRule="auto"/>
              <w:ind w:right="118"/>
              <w:rPr>
                <w:b/>
                <w:bCs/>
                <w:sz w:val="24"/>
                <w:szCs w:val="24"/>
              </w:rPr>
            </w:pPr>
            <w:r>
              <w:rPr>
                <w:b/>
                <w:bCs/>
                <w:sz w:val="24"/>
                <w:szCs w:val="24"/>
              </w:rPr>
              <w:t>2</w:t>
            </w:r>
          </w:p>
        </w:tc>
        <w:tc>
          <w:tcPr>
            <w:tcW w:w="8911" w:type="dxa"/>
          </w:tcPr>
          <w:p w14:paraId="086F3F67" w14:textId="70982F80" w:rsidR="001C778B" w:rsidRDefault="001C778B" w:rsidP="005077A5">
            <w:pPr>
              <w:shd w:val="clear" w:color="auto" w:fill="FFFFFF" w:themeFill="background1"/>
              <w:spacing w:after="0" w:line="240" w:lineRule="auto"/>
              <w:rPr>
                <w:rFonts w:cstheme="minorHAnsi"/>
                <w:bCs/>
                <w:color w:val="000000" w:themeColor="text1"/>
              </w:rPr>
            </w:pPr>
            <w:r>
              <w:rPr>
                <w:rFonts w:cstheme="minorHAnsi"/>
                <w:bCs/>
                <w:color w:val="000000" w:themeColor="text1"/>
              </w:rPr>
              <w:t>Understanding of the statutory assessment and review process for an EHCP with a clear u</w:t>
            </w:r>
            <w:r w:rsidRPr="00BE5DB6">
              <w:rPr>
                <w:rFonts w:cstheme="minorHAnsi"/>
                <w:bCs/>
              </w:rPr>
              <w:t>nderstanding of current Special Educational Needs principles and procedures and current legislation related to SEN and Disability Discrimination Act</w:t>
            </w:r>
            <w:r>
              <w:rPr>
                <w:rFonts w:cstheme="minorHAnsi"/>
                <w:bCs/>
              </w:rPr>
              <w:t>.</w:t>
            </w:r>
          </w:p>
        </w:tc>
      </w:tr>
      <w:tr w:rsidR="00C577BE" w14:paraId="30609FB5" w14:textId="77777777" w:rsidTr="123BA5C6">
        <w:tc>
          <w:tcPr>
            <w:tcW w:w="617" w:type="dxa"/>
          </w:tcPr>
          <w:p w14:paraId="40CF3A09" w14:textId="2689384B" w:rsidR="00C577BE" w:rsidRPr="000D2837" w:rsidRDefault="00A07E32" w:rsidP="00C577BE">
            <w:pPr>
              <w:spacing w:after="0" w:line="240" w:lineRule="auto"/>
              <w:ind w:right="118"/>
              <w:rPr>
                <w:b/>
                <w:bCs/>
                <w:sz w:val="24"/>
                <w:szCs w:val="24"/>
              </w:rPr>
            </w:pPr>
            <w:r>
              <w:rPr>
                <w:b/>
                <w:bCs/>
                <w:sz w:val="24"/>
                <w:szCs w:val="24"/>
              </w:rPr>
              <w:t>3</w:t>
            </w:r>
          </w:p>
        </w:tc>
        <w:tc>
          <w:tcPr>
            <w:tcW w:w="8911" w:type="dxa"/>
          </w:tcPr>
          <w:p w14:paraId="68F23ED0" w14:textId="1B2E22AF" w:rsidR="00C577BE" w:rsidRDefault="006F3310" w:rsidP="005077A5">
            <w:pPr>
              <w:shd w:val="clear" w:color="auto" w:fill="FFFFFF" w:themeFill="background1"/>
              <w:spacing w:after="0" w:line="240" w:lineRule="auto"/>
              <w:rPr>
                <w:rFonts w:ascii="Calibri" w:eastAsia="Calibri" w:hAnsi="Calibri" w:cs="Calibri"/>
                <w:color w:val="333333"/>
                <w:sz w:val="21"/>
                <w:szCs w:val="21"/>
              </w:rPr>
            </w:pPr>
            <w:r>
              <w:rPr>
                <w:rFonts w:cstheme="minorHAnsi"/>
                <w:bCs/>
              </w:rPr>
              <w:t>Strong written and verbal communication skills, with the ability to produce clear, evidence-based case statements</w:t>
            </w:r>
            <w:r w:rsidR="005077A5">
              <w:rPr>
                <w:rFonts w:cstheme="minorHAnsi"/>
                <w:bCs/>
              </w:rPr>
              <w:t>.</w:t>
            </w:r>
          </w:p>
        </w:tc>
      </w:tr>
      <w:tr w:rsidR="005D1A79" w14:paraId="6CA6538F" w14:textId="77777777" w:rsidTr="123BA5C6">
        <w:tc>
          <w:tcPr>
            <w:tcW w:w="617" w:type="dxa"/>
          </w:tcPr>
          <w:p w14:paraId="05DBBD0C" w14:textId="136BA267" w:rsidR="005D1A79" w:rsidRPr="000D2837" w:rsidRDefault="00A07E32" w:rsidP="005D1A79">
            <w:pPr>
              <w:spacing w:after="0" w:line="240" w:lineRule="auto"/>
              <w:ind w:right="118"/>
              <w:rPr>
                <w:b/>
                <w:bCs/>
                <w:sz w:val="24"/>
                <w:szCs w:val="24"/>
              </w:rPr>
            </w:pPr>
            <w:r>
              <w:rPr>
                <w:b/>
                <w:bCs/>
                <w:sz w:val="24"/>
                <w:szCs w:val="24"/>
              </w:rPr>
              <w:t>4</w:t>
            </w:r>
          </w:p>
        </w:tc>
        <w:tc>
          <w:tcPr>
            <w:tcW w:w="8911" w:type="dxa"/>
          </w:tcPr>
          <w:p w14:paraId="59F0241D" w14:textId="53F54434" w:rsidR="005D1A79" w:rsidRDefault="005D1A79" w:rsidP="005077A5">
            <w:pPr>
              <w:shd w:val="clear" w:color="auto" w:fill="FFFFFF" w:themeFill="background1"/>
              <w:spacing w:after="0"/>
              <w:rPr>
                <w:rFonts w:ascii="Calibri" w:eastAsia="Calibri" w:hAnsi="Calibri" w:cs="Calibri"/>
                <w:color w:val="333333"/>
                <w:sz w:val="21"/>
                <w:szCs w:val="21"/>
                <w:lang w:val="en-US"/>
              </w:rPr>
            </w:pPr>
            <w:r>
              <w:rPr>
                <w:rFonts w:cstheme="minorHAnsi"/>
                <w:bCs/>
                <w:color w:val="000000" w:themeColor="text1"/>
              </w:rPr>
              <w:t>Experience of working within SEND, education, legal services or a similar field</w:t>
            </w:r>
            <w:r w:rsidR="005077A5">
              <w:rPr>
                <w:rFonts w:cstheme="minorHAnsi"/>
                <w:bCs/>
                <w:color w:val="000000" w:themeColor="text1"/>
              </w:rPr>
              <w:t>.</w:t>
            </w:r>
          </w:p>
        </w:tc>
      </w:tr>
      <w:tr w:rsidR="005D1A79" w14:paraId="22047EE8" w14:textId="77777777" w:rsidTr="123BA5C6">
        <w:tc>
          <w:tcPr>
            <w:tcW w:w="617" w:type="dxa"/>
          </w:tcPr>
          <w:p w14:paraId="43E08BC9" w14:textId="3C0684DC" w:rsidR="005D1A79" w:rsidRPr="000D2837" w:rsidRDefault="00A07E32" w:rsidP="005D1A79">
            <w:pPr>
              <w:spacing w:after="0" w:line="240" w:lineRule="auto"/>
              <w:ind w:right="118"/>
              <w:rPr>
                <w:b/>
                <w:bCs/>
                <w:sz w:val="24"/>
                <w:szCs w:val="24"/>
              </w:rPr>
            </w:pPr>
            <w:r>
              <w:rPr>
                <w:b/>
                <w:bCs/>
                <w:sz w:val="24"/>
                <w:szCs w:val="24"/>
              </w:rPr>
              <w:t>5</w:t>
            </w:r>
          </w:p>
        </w:tc>
        <w:tc>
          <w:tcPr>
            <w:tcW w:w="8911" w:type="dxa"/>
          </w:tcPr>
          <w:p w14:paraId="185F7B28" w14:textId="7F69AA4A" w:rsidR="005D1A79" w:rsidRDefault="00E23466" w:rsidP="005077A5">
            <w:pPr>
              <w:shd w:val="clear" w:color="auto" w:fill="FFFFFF" w:themeFill="background1"/>
              <w:spacing w:after="0"/>
              <w:rPr>
                <w:rFonts w:ascii="Calibri" w:eastAsia="Calibri" w:hAnsi="Calibri" w:cs="Calibri"/>
                <w:color w:val="333333"/>
                <w:sz w:val="21"/>
                <w:szCs w:val="21"/>
                <w:lang w:val="en-US"/>
              </w:rPr>
            </w:pPr>
            <w:r>
              <w:rPr>
                <w:rFonts w:cstheme="minorHAnsi"/>
              </w:rPr>
              <w:t xml:space="preserve">Excellent negotiation and </w:t>
            </w:r>
            <w:r w:rsidR="005077A5">
              <w:rPr>
                <w:rFonts w:cstheme="minorHAnsi"/>
              </w:rPr>
              <w:t>problem-solving</w:t>
            </w:r>
            <w:r>
              <w:rPr>
                <w:rFonts w:cstheme="minorHAnsi"/>
              </w:rPr>
              <w:t xml:space="preserve"> skills to resolve disputes effectively, with experience in working with families and professionals who may be at dispute with the Local Authority whilst being considerate of the need for a sensitive and constructive manner</w:t>
            </w:r>
            <w:r w:rsidR="005077A5">
              <w:rPr>
                <w:rFonts w:cstheme="minorHAnsi"/>
              </w:rPr>
              <w:t>.</w:t>
            </w:r>
          </w:p>
        </w:tc>
      </w:tr>
      <w:tr w:rsidR="001F1736" w14:paraId="13EC0CD3" w14:textId="77777777" w:rsidTr="123BA5C6">
        <w:tc>
          <w:tcPr>
            <w:tcW w:w="617" w:type="dxa"/>
          </w:tcPr>
          <w:p w14:paraId="0DF7AB69" w14:textId="1A5CCB2D" w:rsidR="001F1736" w:rsidRPr="000D2837" w:rsidRDefault="00A07E32" w:rsidP="005D1A79">
            <w:pPr>
              <w:spacing w:after="0" w:line="240" w:lineRule="auto"/>
              <w:ind w:right="118"/>
              <w:rPr>
                <w:b/>
                <w:bCs/>
                <w:sz w:val="24"/>
                <w:szCs w:val="24"/>
              </w:rPr>
            </w:pPr>
            <w:r>
              <w:rPr>
                <w:b/>
                <w:bCs/>
                <w:sz w:val="24"/>
                <w:szCs w:val="24"/>
              </w:rPr>
              <w:t>6</w:t>
            </w:r>
          </w:p>
        </w:tc>
        <w:tc>
          <w:tcPr>
            <w:tcW w:w="8911" w:type="dxa"/>
          </w:tcPr>
          <w:p w14:paraId="71779716" w14:textId="3C1D373C" w:rsidR="001F1736" w:rsidRDefault="001F1736" w:rsidP="005077A5">
            <w:pPr>
              <w:shd w:val="clear" w:color="auto" w:fill="FFFFFF" w:themeFill="background1"/>
              <w:spacing w:after="0"/>
              <w:rPr>
                <w:rFonts w:cstheme="minorHAnsi"/>
              </w:rPr>
            </w:pPr>
            <w:r>
              <w:rPr>
                <w:rFonts w:cstheme="minorHAnsi"/>
              </w:rPr>
              <w:t>Knowledge of</w:t>
            </w:r>
            <w:r w:rsidR="008A63DC">
              <w:rPr>
                <w:rFonts w:cstheme="minorHAnsi"/>
              </w:rPr>
              <w:t xml:space="preserve"> complex</w:t>
            </w:r>
            <w:r>
              <w:rPr>
                <w:rFonts w:cstheme="minorHAnsi"/>
              </w:rPr>
              <w:t xml:space="preserve"> information</w:t>
            </w:r>
            <w:r w:rsidR="008A63DC">
              <w:rPr>
                <w:rFonts w:cstheme="minorHAnsi"/>
              </w:rPr>
              <w:t xml:space="preserve"> and data</w:t>
            </w:r>
            <w:r>
              <w:rPr>
                <w:rFonts w:cstheme="minorHAnsi"/>
              </w:rPr>
              <w:t xml:space="preserve"> required from different sources, for appeal bundles and tribunal cases</w:t>
            </w:r>
            <w:r w:rsidR="005077A5">
              <w:rPr>
                <w:rFonts w:cstheme="minorHAnsi"/>
              </w:rPr>
              <w:t>.</w:t>
            </w:r>
          </w:p>
        </w:tc>
      </w:tr>
      <w:tr w:rsidR="00D557FE" w14:paraId="64262FD4" w14:textId="77777777" w:rsidTr="123BA5C6">
        <w:tc>
          <w:tcPr>
            <w:tcW w:w="617" w:type="dxa"/>
          </w:tcPr>
          <w:p w14:paraId="78085D0A" w14:textId="39794040" w:rsidR="00D557FE" w:rsidRDefault="00D557FE" w:rsidP="005D1A79">
            <w:pPr>
              <w:spacing w:after="0" w:line="240" w:lineRule="auto"/>
              <w:ind w:right="118"/>
              <w:rPr>
                <w:b/>
                <w:bCs/>
                <w:sz w:val="24"/>
                <w:szCs w:val="24"/>
              </w:rPr>
            </w:pPr>
            <w:r>
              <w:rPr>
                <w:b/>
                <w:bCs/>
                <w:sz w:val="24"/>
                <w:szCs w:val="24"/>
              </w:rPr>
              <w:t>7</w:t>
            </w:r>
          </w:p>
        </w:tc>
        <w:tc>
          <w:tcPr>
            <w:tcW w:w="8911" w:type="dxa"/>
          </w:tcPr>
          <w:p w14:paraId="73E6465C" w14:textId="21B01AA3" w:rsidR="00D557FE" w:rsidRDefault="00D557FE" w:rsidP="005077A5">
            <w:pPr>
              <w:shd w:val="clear" w:color="auto" w:fill="FFFFFF" w:themeFill="background1"/>
              <w:spacing w:after="0"/>
              <w:rPr>
                <w:rFonts w:cstheme="minorHAnsi"/>
              </w:rPr>
            </w:pPr>
            <w:r>
              <w:rPr>
                <w:rFonts w:cstheme="minorHAnsi"/>
              </w:rPr>
              <w:t>Full valid driver’s licence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346DFA7F" w14:textId="77777777" w:rsidR="004E3ACC" w:rsidRPr="001F5934" w:rsidRDefault="004E3ACC" w:rsidP="004E3ACC">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7A2FB6F8" w14:textId="77777777" w:rsidR="004E3ACC" w:rsidRPr="00F6045D" w:rsidRDefault="004E3ACC" w:rsidP="004E3ACC">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I)</w:t>
      </w:r>
    </w:p>
    <w:p w14:paraId="138B4A52" w14:textId="77777777" w:rsidR="004E3ACC" w:rsidRPr="00D3494A" w:rsidRDefault="004E3ACC" w:rsidP="004E3ACC">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4E3ACC" w:rsidRPr="00192C0A" w14:paraId="7679DBCA" w14:textId="77777777" w:rsidTr="00DE6AD6">
        <w:trPr>
          <w:trHeight w:val="3518"/>
        </w:trPr>
        <w:tc>
          <w:tcPr>
            <w:tcW w:w="4820" w:type="dxa"/>
          </w:tcPr>
          <w:p w14:paraId="61AEF9F0" w14:textId="77777777" w:rsidR="004E3ACC" w:rsidRPr="000438CD" w:rsidRDefault="004E3ACC" w:rsidP="00DE6AD6">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10B75757" w14:textId="77777777" w:rsidR="004E3ACC" w:rsidRPr="00192C0A" w:rsidRDefault="004E3ACC" w:rsidP="00DE6AD6">
            <w:pPr>
              <w:pStyle w:val="NormalWeb"/>
              <w:spacing w:before="0" w:beforeAutospacing="0" w:after="0" w:afterAutospacing="0"/>
              <w:ind w:right="118"/>
              <w:rPr>
                <w:rFonts w:asciiTheme="minorHAnsi" w:hAnsiTheme="minorHAnsi" w:cstheme="minorHAnsi"/>
                <w:color w:val="000000" w:themeColor="text1"/>
              </w:rPr>
            </w:pPr>
          </w:p>
          <w:p w14:paraId="649E4E57"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2830401D"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5E187093"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6AA3A1A6"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27D4CE0"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3BFAF29C"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253A1E38" w14:textId="77777777" w:rsidR="004E3ACC" w:rsidRPr="00192C0A" w:rsidRDefault="004E3ACC" w:rsidP="00DE6AD6">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41A61220" w14:textId="77777777" w:rsidR="004E3ACC" w:rsidRPr="000438CD" w:rsidRDefault="004E3ACC" w:rsidP="00DE6AD6">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1B122FEB" w14:textId="77777777" w:rsidR="004E3ACC" w:rsidRPr="00192C0A" w:rsidRDefault="004E3ACC" w:rsidP="00DE6AD6">
            <w:pPr>
              <w:pStyle w:val="NormalWeb"/>
              <w:spacing w:before="0" w:beforeAutospacing="0" w:after="0" w:afterAutospacing="0"/>
              <w:ind w:left="567" w:right="118"/>
              <w:rPr>
                <w:rFonts w:asciiTheme="minorHAnsi" w:hAnsiTheme="minorHAnsi" w:cstheme="minorHAnsi"/>
                <w:b/>
                <w:bCs/>
                <w:color w:val="000000" w:themeColor="text1"/>
              </w:rPr>
            </w:pPr>
          </w:p>
          <w:p w14:paraId="23C4F921"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569627A6"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597C0224"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056AFC11" w14:textId="77777777" w:rsidR="004E3ACC" w:rsidRPr="00347175" w:rsidRDefault="004E3ACC" w:rsidP="00DE6AD6">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7454DB9C" w14:textId="77777777" w:rsidR="004E3ACC" w:rsidRPr="00192C0A" w:rsidRDefault="004E3ACC" w:rsidP="00DE6AD6">
            <w:pPr>
              <w:pStyle w:val="NormalWeb"/>
              <w:spacing w:before="0" w:beforeAutospacing="0" w:after="0" w:afterAutospacing="0"/>
              <w:ind w:left="567" w:right="118"/>
              <w:rPr>
                <w:rFonts w:asciiTheme="minorHAnsi" w:hAnsiTheme="minorHAnsi" w:cstheme="minorHAnsi"/>
                <w:b/>
                <w:bCs/>
                <w:color w:val="000000" w:themeColor="text1"/>
              </w:rPr>
            </w:pPr>
          </w:p>
        </w:tc>
      </w:tr>
    </w:tbl>
    <w:p w14:paraId="3BF1D8C8"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81648FF"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Role characteristics</w:t>
      </w:r>
    </w:p>
    <w:p w14:paraId="19FB3E66"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569587C6"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The knowledge and skills required</w:t>
      </w:r>
    </w:p>
    <w:p w14:paraId="4186A407"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654F660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While the majority of roles will have demands for manual dexterity in relation to typing and similar functions, other jobs will use a range of equipment requiring precision in their use and handling.</w:t>
      </w:r>
    </w:p>
    <w:p w14:paraId="3208F674"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Thinking, planning and communication</w:t>
      </w:r>
    </w:p>
    <w:p w14:paraId="1CE37B9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use their professional expertise to deal with complex, pressing issues on a day-to-day basis, but will also look well ahead and take a more strategic view of their project and service delivery objectives, </w:t>
      </w:r>
      <w:r w:rsidRPr="00365795">
        <w:rPr>
          <w:rFonts w:eastAsia="Times New Roman" w:cstheme="minorHAnsi"/>
          <w:color w:val="000000"/>
          <w:sz w:val="24"/>
          <w:szCs w:val="24"/>
          <w:lang w:eastAsia="en-GB"/>
        </w:rPr>
        <w:lastRenderedPageBreak/>
        <w:t>shaping their teams’ composition, approach and operating procedures in accordance with wider service goals mandated by Service management.</w:t>
      </w:r>
    </w:p>
    <w:p w14:paraId="5E07F85C"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72CFD256"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Decision making and innovation</w:t>
      </w:r>
    </w:p>
    <w:p w14:paraId="29C5232E"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0AE371F5"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Areas of responsibility</w:t>
      </w:r>
    </w:p>
    <w:p w14:paraId="52977A1A"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With a diverse range of jobs being represented at this level, the precise blend of responsibilities for which the job holder is accountable will depend upon the service in which they operate.</w:t>
      </w:r>
    </w:p>
    <w:p w14:paraId="183416D5"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15CA5A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Internal facing roles are likely to have this pattern reversed, with the weightiest responsibility for highly valuable or significant financial and non-financial assets, but somewhat less accountability for the assessment of needs of individuals and groups.</w:t>
      </w:r>
    </w:p>
    <w:p w14:paraId="7A4AA019"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1BECC908" w14:textId="77777777" w:rsidR="004E3ACC" w:rsidRPr="00365795" w:rsidRDefault="004E3ACC" w:rsidP="004E3ACC">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Impacts and demands</w:t>
      </w:r>
    </w:p>
    <w:p w14:paraId="65E90BC0"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Tasks and duties will be generally carried out in a sedentary position but there will always be a requirement for standing and walking from time to time, and the occasional need to lift or carry items.</w:t>
      </w:r>
    </w:p>
    <w:p w14:paraId="3874A868"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6E6D6795"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lastRenderedPageBreak/>
        <w:t>Duties of jobs at this level will not require job holders to develop and maintain working relationships with people who, through their circumstances or behaviour, place particular emotional demands on the job holder.</w:t>
      </w:r>
    </w:p>
    <w:p w14:paraId="762BBC1B"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06DC571E" w14:textId="77777777" w:rsidR="004E3ACC" w:rsidRPr="00365795" w:rsidRDefault="004E3ACC" w:rsidP="004E3ACC">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27A7E4B3" w:rsidR="0017540B" w:rsidRPr="00EB5244" w:rsidRDefault="0017540B" w:rsidP="004E3ACC">
      <w:pPr>
        <w:spacing w:after="500" w:line="240" w:lineRule="auto"/>
        <w:ind w:left="567" w:right="118"/>
        <w:contextualSpacing/>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B885" w14:textId="77777777" w:rsidR="00230448" w:rsidRDefault="00230448" w:rsidP="00F45CF3">
      <w:pPr>
        <w:spacing w:after="0" w:line="240" w:lineRule="auto"/>
      </w:pPr>
      <w:r>
        <w:separator/>
      </w:r>
    </w:p>
  </w:endnote>
  <w:endnote w:type="continuationSeparator" w:id="0">
    <w:p w14:paraId="2A1AFC9F" w14:textId="77777777" w:rsidR="00230448" w:rsidRDefault="00230448" w:rsidP="00F45CF3">
      <w:pPr>
        <w:spacing w:after="0" w:line="240" w:lineRule="auto"/>
      </w:pPr>
      <w:r>
        <w:continuationSeparator/>
      </w:r>
    </w:p>
  </w:endnote>
  <w:endnote w:type="continuationNotice" w:id="1">
    <w:p w14:paraId="645B88EA" w14:textId="77777777" w:rsidR="00230448" w:rsidRDefault="00230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1A5D" w14:textId="77777777" w:rsidR="00230448" w:rsidRDefault="00230448" w:rsidP="00F45CF3">
      <w:pPr>
        <w:spacing w:after="0" w:line="240" w:lineRule="auto"/>
      </w:pPr>
      <w:r>
        <w:separator/>
      </w:r>
    </w:p>
  </w:footnote>
  <w:footnote w:type="continuationSeparator" w:id="0">
    <w:p w14:paraId="0CF1C6D0" w14:textId="77777777" w:rsidR="00230448" w:rsidRDefault="00230448" w:rsidP="00F45CF3">
      <w:pPr>
        <w:spacing w:after="0" w:line="240" w:lineRule="auto"/>
      </w:pPr>
      <w:r>
        <w:continuationSeparator/>
      </w:r>
    </w:p>
  </w:footnote>
  <w:footnote w:type="continuationNotice" w:id="1">
    <w:p w14:paraId="5EFB573C" w14:textId="77777777" w:rsidR="00230448" w:rsidRDefault="00230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05FA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HeA2ZBO2C/Xn+hzkxaafcaB2A9pXptgnAfwslTb0EqNZT8qT3XK21wpt22BlDR6aP5jLHzkFJO/vepEbDjY4Xw==" w:salt="iyVwZ3DOs8yPkOCH7Svm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305"/>
    <w:rsid w:val="00011043"/>
    <w:rsid w:val="00015E87"/>
    <w:rsid w:val="000210CC"/>
    <w:rsid w:val="00022273"/>
    <w:rsid w:val="00032728"/>
    <w:rsid w:val="000438CD"/>
    <w:rsid w:val="00046E1C"/>
    <w:rsid w:val="000540F8"/>
    <w:rsid w:val="000558FB"/>
    <w:rsid w:val="00062281"/>
    <w:rsid w:val="00074D41"/>
    <w:rsid w:val="00081DF7"/>
    <w:rsid w:val="00094C9C"/>
    <w:rsid w:val="000B6787"/>
    <w:rsid w:val="000D2837"/>
    <w:rsid w:val="000D3426"/>
    <w:rsid w:val="000E205B"/>
    <w:rsid w:val="000F34CF"/>
    <w:rsid w:val="000F524E"/>
    <w:rsid w:val="00114788"/>
    <w:rsid w:val="001149A0"/>
    <w:rsid w:val="00115E55"/>
    <w:rsid w:val="001164D0"/>
    <w:rsid w:val="0012023B"/>
    <w:rsid w:val="00134DD4"/>
    <w:rsid w:val="0013620F"/>
    <w:rsid w:val="0013703D"/>
    <w:rsid w:val="001372E9"/>
    <w:rsid w:val="00142CC7"/>
    <w:rsid w:val="00145490"/>
    <w:rsid w:val="001462D8"/>
    <w:rsid w:val="00147834"/>
    <w:rsid w:val="0016281A"/>
    <w:rsid w:val="0016309D"/>
    <w:rsid w:val="00163709"/>
    <w:rsid w:val="001640E9"/>
    <w:rsid w:val="00165EBC"/>
    <w:rsid w:val="001737AC"/>
    <w:rsid w:val="001746E1"/>
    <w:rsid w:val="0017540B"/>
    <w:rsid w:val="00186762"/>
    <w:rsid w:val="00193C96"/>
    <w:rsid w:val="001965A4"/>
    <w:rsid w:val="001B1FEA"/>
    <w:rsid w:val="001C1745"/>
    <w:rsid w:val="001C2AA4"/>
    <w:rsid w:val="001C40EB"/>
    <w:rsid w:val="001C7305"/>
    <w:rsid w:val="001C778B"/>
    <w:rsid w:val="001C79E6"/>
    <w:rsid w:val="001D6970"/>
    <w:rsid w:val="001F1736"/>
    <w:rsid w:val="001F4958"/>
    <w:rsid w:val="001F5934"/>
    <w:rsid w:val="00204E21"/>
    <w:rsid w:val="00214A0D"/>
    <w:rsid w:val="002216F3"/>
    <w:rsid w:val="002248CB"/>
    <w:rsid w:val="00230448"/>
    <w:rsid w:val="002409BA"/>
    <w:rsid w:val="00246327"/>
    <w:rsid w:val="0024780A"/>
    <w:rsid w:val="00262AD4"/>
    <w:rsid w:val="00265072"/>
    <w:rsid w:val="00284DB2"/>
    <w:rsid w:val="00287F31"/>
    <w:rsid w:val="00293B2A"/>
    <w:rsid w:val="002945D6"/>
    <w:rsid w:val="00295940"/>
    <w:rsid w:val="00296786"/>
    <w:rsid w:val="002C2744"/>
    <w:rsid w:val="002C4EEC"/>
    <w:rsid w:val="00303BE8"/>
    <w:rsid w:val="00324644"/>
    <w:rsid w:val="00331C03"/>
    <w:rsid w:val="00335858"/>
    <w:rsid w:val="00337355"/>
    <w:rsid w:val="0034239A"/>
    <w:rsid w:val="00344BC7"/>
    <w:rsid w:val="00347175"/>
    <w:rsid w:val="00360902"/>
    <w:rsid w:val="0036192E"/>
    <w:rsid w:val="003653B1"/>
    <w:rsid w:val="0037254F"/>
    <w:rsid w:val="00385034"/>
    <w:rsid w:val="00387D3F"/>
    <w:rsid w:val="00390509"/>
    <w:rsid w:val="00391248"/>
    <w:rsid w:val="00393041"/>
    <w:rsid w:val="00394B09"/>
    <w:rsid w:val="003A673A"/>
    <w:rsid w:val="003C2084"/>
    <w:rsid w:val="003C5893"/>
    <w:rsid w:val="003D2F1C"/>
    <w:rsid w:val="003D4F55"/>
    <w:rsid w:val="00407342"/>
    <w:rsid w:val="0041326E"/>
    <w:rsid w:val="004173D7"/>
    <w:rsid w:val="0043494E"/>
    <w:rsid w:val="004545CB"/>
    <w:rsid w:val="004669A7"/>
    <w:rsid w:val="004867A9"/>
    <w:rsid w:val="00487FA6"/>
    <w:rsid w:val="00492076"/>
    <w:rsid w:val="004A27A2"/>
    <w:rsid w:val="004B27E7"/>
    <w:rsid w:val="004B30AF"/>
    <w:rsid w:val="004B7C10"/>
    <w:rsid w:val="004C16CE"/>
    <w:rsid w:val="004D3AF9"/>
    <w:rsid w:val="004D4300"/>
    <w:rsid w:val="004D6EA3"/>
    <w:rsid w:val="004E0235"/>
    <w:rsid w:val="004E0326"/>
    <w:rsid w:val="004E3ACC"/>
    <w:rsid w:val="004F158D"/>
    <w:rsid w:val="004F41DE"/>
    <w:rsid w:val="005077A5"/>
    <w:rsid w:val="00511E1C"/>
    <w:rsid w:val="00523847"/>
    <w:rsid w:val="00524ECB"/>
    <w:rsid w:val="00525EB5"/>
    <w:rsid w:val="00530B5D"/>
    <w:rsid w:val="00535529"/>
    <w:rsid w:val="00550860"/>
    <w:rsid w:val="0055227E"/>
    <w:rsid w:val="0056134B"/>
    <w:rsid w:val="005614A5"/>
    <w:rsid w:val="005907E5"/>
    <w:rsid w:val="005A37D6"/>
    <w:rsid w:val="005A7984"/>
    <w:rsid w:val="005B738A"/>
    <w:rsid w:val="005C543A"/>
    <w:rsid w:val="005C5C21"/>
    <w:rsid w:val="005C68A8"/>
    <w:rsid w:val="005D1A79"/>
    <w:rsid w:val="005D28EF"/>
    <w:rsid w:val="005D75C4"/>
    <w:rsid w:val="005F2CFE"/>
    <w:rsid w:val="00600602"/>
    <w:rsid w:val="00617FA2"/>
    <w:rsid w:val="00623D69"/>
    <w:rsid w:val="00626109"/>
    <w:rsid w:val="00626FD2"/>
    <w:rsid w:val="00633A10"/>
    <w:rsid w:val="00637D75"/>
    <w:rsid w:val="00643E56"/>
    <w:rsid w:val="00644957"/>
    <w:rsid w:val="0064697A"/>
    <w:rsid w:val="006744BF"/>
    <w:rsid w:val="00684E29"/>
    <w:rsid w:val="00693011"/>
    <w:rsid w:val="006A5EB4"/>
    <w:rsid w:val="006B6103"/>
    <w:rsid w:val="006B7A4A"/>
    <w:rsid w:val="006C3E21"/>
    <w:rsid w:val="006D7B3F"/>
    <w:rsid w:val="006D7CC1"/>
    <w:rsid w:val="006E12F9"/>
    <w:rsid w:val="006F3310"/>
    <w:rsid w:val="00706A7E"/>
    <w:rsid w:val="00711754"/>
    <w:rsid w:val="007201E4"/>
    <w:rsid w:val="00736173"/>
    <w:rsid w:val="00740952"/>
    <w:rsid w:val="0076639E"/>
    <w:rsid w:val="00775BCB"/>
    <w:rsid w:val="00780018"/>
    <w:rsid w:val="007804EA"/>
    <w:rsid w:val="00783CC4"/>
    <w:rsid w:val="00787181"/>
    <w:rsid w:val="00795449"/>
    <w:rsid w:val="00796F08"/>
    <w:rsid w:val="007A0994"/>
    <w:rsid w:val="007A59C9"/>
    <w:rsid w:val="007A5B7B"/>
    <w:rsid w:val="007B1B1B"/>
    <w:rsid w:val="007B1ED0"/>
    <w:rsid w:val="007B2BFE"/>
    <w:rsid w:val="007B7D30"/>
    <w:rsid w:val="007C3259"/>
    <w:rsid w:val="007D5B8B"/>
    <w:rsid w:val="007D5DF9"/>
    <w:rsid w:val="007E32C7"/>
    <w:rsid w:val="007E4EA3"/>
    <w:rsid w:val="007F5609"/>
    <w:rsid w:val="00800726"/>
    <w:rsid w:val="0080317F"/>
    <w:rsid w:val="008042DF"/>
    <w:rsid w:val="00810A6F"/>
    <w:rsid w:val="00822D48"/>
    <w:rsid w:val="0082476D"/>
    <w:rsid w:val="008347F0"/>
    <w:rsid w:val="008364DF"/>
    <w:rsid w:val="00836841"/>
    <w:rsid w:val="00836AB7"/>
    <w:rsid w:val="008416E5"/>
    <w:rsid w:val="00844611"/>
    <w:rsid w:val="00851843"/>
    <w:rsid w:val="00866550"/>
    <w:rsid w:val="008708B5"/>
    <w:rsid w:val="008763F5"/>
    <w:rsid w:val="00882F7E"/>
    <w:rsid w:val="00890ABB"/>
    <w:rsid w:val="00893C23"/>
    <w:rsid w:val="00897FA1"/>
    <w:rsid w:val="008A087E"/>
    <w:rsid w:val="008A3763"/>
    <w:rsid w:val="008A63DC"/>
    <w:rsid w:val="008A7275"/>
    <w:rsid w:val="008B4CF5"/>
    <w:rsid w:val="008B6A35"/>
    <w:rsid w:val="008C190C"/>
    <w:rsid w:val="008C6558"/>
    <w:rsid w:val="008E1DF0"/>
    <w:rsid w:val="008E461A"/>
    <w:rsid w:val="008F2B00"/>
    <w:rsid w:val="00903869"/>
    <w:rsid w:val="00907611"/>
    <w:rsid w:val="0092021C"/>
    <w:rsid w:val="00925889"/>
    <w:rsid w:val="009330EB"/>
    <w:rsid w:val="0094093A"/>
    <w:rsid w:val="00954ED6"/>
    <w:rsid w:val="009657AB"/>
    <w:rsid w:val="009675BD"/>
    <w:rsid w:val="0097072F"/>
    <w:rsid w:val="009763D4"/>
    <w:rsid w:val="00982602"/>
    <w:rsid w:val="00990F97"/>
    <w:rsid w:val="009914D6"/>
    <w:rsid w:val="009A4DE4"/>
    <w:rsid w:val="009A58DA"/>
    <w:rsid w:val="009D1022"/>
    <w:rsid w:val="009E1D5B"/>
    <w:rsid w:val="00A07E32"/>
    <w:rsid w:val="00A123FC"/>
    <w:rsid w:val="00A16C93"/>
    <w:rsid w:val="00A23370"/>
    <w:rsid w:val="00A34BCF"/>
    <w:rsid w:val="00A45917"/>
    <w:rsid w:val="00A5170B"/>
    <w:rsid w:val="00A55C93"/>
    <w:rsid w:val="00A90A7D"/>
    <w:rsid w:val="00A93AC9"/>
    <w:rsid w:val="00A97395"/>
    <w:rsid w:val="00AB021E"/>
    <w:rsid w:val="00AB4852"/>
    <w:rsid w:val="00AC24A8"/>
    <w:rsid w:val="00AD6D80"/>
    <w:rsid w:val="00AF1785"/>
    <w:rsid w:val="00AF70B6"/>
    <w:rsid w:val="00B01282"/>
    <w:rsid w:val="00B03B56"/>
    <w:rsid w:val="00B0528E"/>
    <w:rsid w:val="00B11C31"/>
    <w:rsid w:val="00B12CDE"/>
    <w:rsid w:val="00B14C3D"/>
    <w:rsid w:val="00B15692"/>
    <w:rsid w:val="00B1583B"/>
    <w:rsid w:val="00B15F9A"/>
    <w:rsid w:val="00B203B1"/>
    <w:rsid w:val="00B307D0"/>
    <w:rsid w:val="00B350BA"/>
    <w:rsid w:val="00B577AC"/>
    <w:rsid w:val="00B62F5D"/>
    <w:rsid w:val="00B6645B"/>
    <w:rsid w:val="00B70491"/>
    <w:rsid w:val="00B73D5B"/>
    <w:rsid w:val="00B8508A"/>
    <w:rsid w:val="00B86474"/>
    <w:rsid w:val="00BA3DBF"/>
    <w:rsid w:val="00BA3E28"/>
    <w:rsid w:val="00BD2663"/>
    <w:rsid w:val="00BD4096"/>
    <w:rsid w:val="00BD4CDE"/>
    <w:rsid w:val="00BE04DC"/>
    <w:rsid w:val="00BE5651"/>
    <w:rsid w:val="00BE750A"/>
    <w:rsid w:val="00C12D0C"/>
    <w:rsid w:val="00C20E4D"/>
    <w:rsid w:val="00C22C3B"/>
    <w:rsid w:val="00C23C2B"/>
    <w:rsid w:val="00C27034"/>
    <w:rsid w:val="00C3116F"/>
    <w:rsid w:val="00C3709C"/>
    <w:rsid w:val="00C42EE5"/>
    <w:rsid w:val="00C432C6"/>
    <w:rsid w:val="00C544A7"/>
    <w:rsid w:val="00C577BE"/>
    <w:rsid w:val="00C60C33"/>
    <w:rsid w:val="00C8756F"/>
    <w:rsid w:val="00C878AD"/>
    <w:rsid w:val="00C94B65"/>
    <w:rsid w:val="00CB2D31"/>
    <w:rsid w:val="00CB3709"/>
    <w:rsid w:val="00CC7042"/>
    <w:rsid w:val="00CD5B21"/>
    <w:rsid w:val="00CD6C03"/>
    <w:rsid w:val="00CD7135"/>
    <w:rsid w:val="00CE14F7"/>
    <w:rsid w:val="00CE775F"/>
    <w:rsid w:val="00CF04D1"/>
    <w:rsid w:val="00D02391"/>
    <w:rsid w:val="00D12B22"/>
    <w:rsid w:val="00D16E74"/>
    <w:rsid w:val="00D2374E"/>
    <w:rsid w:val="00D24BC4"/>
    <w:rsid w:val="00D36B89"/>
    <w:rsid w:val="00D44A4A"/>
    <w:rsid w:val="00D45C4B"/>
    <w:rsid w:val="00D54E92"/>
    <w:rsid w:val="00D557FE"/>
    <w:rsid w:val="00D56377"/>
    <w:rsid w:val="00D61620"/>
    <w:rsid w:val="00D619B0"/>
    <w:rsid w:val="00D63F16"/>
    <w:rsid w:val="00D75B2D"/>
    <w:rsid w:val="00D76F0C"/>
    <w:rsid w:val="00D846B5"/>
    <w:rsid w:val="00D91D0A"/>
    <w:rsid w:val="00D9351C"/>
    <w:rsid w:val="00DC1160"/>
    <w:rsid w:val="00DD13A1"/>
    <w:rsid w:val="00DE26A9"/>
    <w:rsid w:val="00DF6965"/>
    <w:rsid w:val="00E12677"/>
    <w:rsid w:val="00E12DD9"/>
    <w:rsid w:val="00E17422"/>
    <w:rsid w:val="00E227ED"/>
    <w:rsid w:val="00E23466"/>
    <w:rsid w:val="00E40EE0"/>
    <w:rsid w:val="00E44E9A"/>
    <w:rsid w:val="00E44FEA"/>
    <w:rsid w:val="00E55036"/>
    <w:rsid w:val="00E8516C"/>
    <w:rsid w:val="00E933BB"/>
    <w:rsid w:val="00E94197"/>
    <w:rsid w:val="00E94662"/>
    <w:rsid w:val="00EA3309"/>
    <w:rsid w:val="00EA72D8"/>
    <w:rsid w:val="00EA7E50"/>
    <w:rsid w:val="00EB05D1"/>
    <w:rsid w:val="00EB476A"/>
    <w:rsid w:val="00EB5244"/>
    <w:rsid w:val="00EB7955"/>
    <w:rsid w:val="00EC3B38"/>
    <w:rsid w:val="00ED3B4E"/>
    <w:rsid w:val="00EE770C"/>
    <w:rsid w:val="00EF496D"/>
    <w:rsid w:val="00EF5100"/>
    <w:rsid w:val="00EF658C"/>
    <w:rsid w:val="00F00B20"/>
    <w:rsid w:val="00F054A1"/>
    <w:rsid w:val="00F14493"/>
    <w:rsid w:val="00F378AB"/>
    <w:rsid w:val="00F451E4"/>
    <w:rsid w:val="00F45CF3"/>
    <w:rsid w:val="00F57823"/>
    <w:rsid w:val="00F6045D"/>
    <w:rsid w:val="00F648E1"/>
    <w:rsid w:val="00F70F28"/>
    <w:rsid w:val="00F74660"/>
    <w:rsid w:val="00F80E41"/>
    <w:rsid w:val="00F85925"/>
    <w:rsid w:val="00F93879"/>
    <w:rsid w:val="00F94628"/>
    <w:rsid w:val="00F97010"/>
    <w:rsid w:val="00FA099C"/>
    <w:rsid w:val="00FB491E"/>
    <w:rsid w:val="00FB7402"/>
    <w:rsid w:val="00FC4C03"/>
    <w:rsid w:val="00FC5C8E"/>
    <w:rsid w:val="00FD0BD7"/>
    <w:rsid w:val="00FD1F13"/>
    <w:rsid w:val="00FE6139"/>
    <w:rsid w:val="00FF1430"/>
    <w:rsid w:val="027773B7"/>
    <w:rsid w:val="0389E892"/>
    <w:rsid w:val="0E40574B"/>
    <w:rsid w:val="123BA5C6"/>
    <w:rsid w:val="12FC0573"/>
    <w:rsid w:val="14F49FE3"/>
    <w:rsid w:val="16F34B5B"/>
    <w:rsid w:val="17502779"/>
    <w:rsid w:val="18647F9F"/>
    <w:rsid w:val="198C5B65"/>
    <w:rsid w:val="1A17E136"/>
    <w:rsid w:val="1E4240C3"/>
    <w:rsid w:val="27A964E0"/>
    <w:rsid w:val="2C77BA2E"/>
    <w:rsid w:val="2CE154E2"/>
    <w:rsid w:val="2F6ED85B"/>
    <w:rsid w:val="314B3B1E"/>
    <w:rsid w:val="339AF45B"/>
    <w:rsid w:val="3D9D543F"/>
    <w:rsid w:val="3DD8D5E5"/>
    <w:rsid w:val="3FE53E33"/>
    <w:rsid w:val="467BDFE5"/>
    <w:rsid w:val="474CAB2B"/>
    <w:rsid w:val="489984AC"/>
    <w:rsid w:val="48C7B145"/>
    <w:rsid w:val="48F4C820"/>
    <w:rsid w:val="49C697AF"/>
    <w:rsid w:val="4A93EDE5"/>
    <w:rsid w:val="4C61405A"/>
    <w:rsid w:val="4CA82747"/>
    <w:rsid w:val="4D74B223"/>
    <w:rsid w:val="4FE13078"/>
    <w:rsid w:val="53996722"/>
    <w:rsid w:val="55CCB034"/>
    <w:rsid w:val="57ABD427"/>
    <w:rsid w:val="58FB40F6"/>
    <w:rsid w:val="5A551C04"/>
    <w:rsid w:val="5DBA9512"/>
    <w:rsid w:val="64E64355"/>
    <w:rsid w:val="6D00F1CD"/>
    <w:rsid w:val="6D6647BB"/>
    <w:rsid w:val="6ED085DC"/>
    <w:rsid w:val="6FC96064"/>
    <w:rsid w:val="736655EA"/>
    <w:rsid w:val="75666536"/>
    <w:rsid w:val="7D138A84"/>
    <w:rsid w:val="7DB3252A"/>
    <w:rsid w:val="7E6A8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DD91D6A-D81F-4DF2-89A4-AC448D8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F1736"/>
    <w:rPr>
      <w:kern w:val="0"/>
      <w:sz w:val="22"/>
      <w:szCs w:val="22"/>
      <w14:ligatures w14:val="none"/>
    </w:rPr>
  </w:style>
  <w:style w:type="character" w:customStyle="1" w:styleId="normaltextrun">
    <w:name w:val="normaltextrun"/>
    <w:basedOn w:val="DefaultParagraphFont"/>
    <w:rsid w:val="00492076"/>
  </w:style>
  <w:style w:type="character" w:customStyle="1" w:styleId="eop">
    <w:name w:val="eop"/>
    <w:basedOn w:val="DefaultParagraphFont"/>
    <w:rsid w:val="0016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44C48-8A3E-49E7-9E65-D8EB2CDD7CA9}">
  <ds:schemaRefs>
    <ds:schemaRef ds:uri="Microsoft.SharePoint.Taxonomy.ContentTypeSync"/>
  </ds:schemaRefs>
</ds:datastoreItem>
</file>

<file path=customXml/itemProps2.xml><?xml version="1.0" encoding="utf-8"?>
<ds:datastoreItem xmlns:ds="http://schemas.openxmlformats.org/officeDocument/2006/customXml" ds:itemID="{5FC933EE-953F-4432-B625-EA25E6EDE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5C0CE32-BCA6-487C-B6A1-DCFD691E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4</cp:revision>
  <cp:lastPrinted>2024-04-13T09:00:00Z</cp:lastPrinted>
  <dcterms:created xsi:type="dcterms:W3CDTF">2025-10-14T09:35:00Z</dcterms:created>
  <dcterms:modified xsi:type="dcterms:W3CDTF">2026-07-23T08:17:00Z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