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3B63F7F1">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431884"/>
                            <a:ext cx="1108058" cy="643419"/>
                          </a:xfrm>
                          <a:prstGeom prst="rect">
                            <a:avLst/>
                          </a:prstGeom>
                          <a:noFill/>
                          <a:ln>
                            <a:noFill/>
                          </a:ln>
                        </pic:spPr>
                      </pic:pic>
                      <wps:wsp>
                        <wps:cNvPr id="9" name="TextBox 6"/>
                        <wps:cNvSpPr txBox="1"/>
                        <wps:spPr>
                          <a:xfrm>
                            <a:off x="419100" y="255606"/>
                            <a:ext cx="4248150" cy="1004791"/>
                          </a:xfrm>
                          <a:prstGeom prst="rect">
                            <a:avLst/>
                          </a:prstGeom>
                          <a:noFill/>
                        </wps:spPr>
                        <wps:txbx>
                          <w:txbxContent>
                            <w:p w14:paraId="43A635D3" w14:textId="6AE70403" w:rsidR="00D72A65" w:rsidRPr="0071535F" w:rsidRDefault="000A0391" w:rsidP="00D72A65">
                              <w:pPr>
                                <w:spacing w:after="0" w:line="240" w:lineRule="auto"/>
                                <w:contextualSpacing/>
                                <w:rPr>
                                  <w:rFonts w:hAnsi="Calibri"/>
                                  <w:color w:val="FFFFFF" w:themeColor="background1"/>
                                  <w:kern w:val="24"/>
                                  <w:sz w:val="40"/>
                                  <w:szCs w:val="40"/>
                                </w:rPr>
                              </w:pPr>
                              <w:bookmarkStart w:id="0" w:name="_Hlk45903779"/>
                              <w:r w:rsidRPr="0071535F">
                                <w:rPr>
                                  <w:rFonts w:hAnsi="Calibri"/>
                                  <w:color w:val="FFFFFF" w:themeColor="background1"/>
                                  <w:kern w:val="24"/>
                                  <w:sz w:val="40"/>
                                  <w:szCs w:val="40"/>
                                </w:rPr>
                                <w:t>Supply and Acquisitions – Officer (Commissioning)</w:t>
                              </w:r>
                            </w:p>
                            <w:p w14:paraId="3B91D888" w14:textId="15700A16" w:rsidR="0071535F" w:rsidRPr="0071535F" w:rsidRDefault="0071535F" w:rsidP="00D72A65">
                              <w:pPr>
                                <w:spacing w:after="0" w:line="240" w:lineRule="auto"/>
                                <w:contextualSpacing/>
                                <w:rPr>
                                  <w:rFonts w:hAnsi="Calibri"/>
                                  <w:color w:val="FFFFFF" w:themeColor="background1"/>
                                  <w:kern w:val="24"/>
                                  <w:sz w:val="32"/>
                                  <w:szCs w:val="32"/>
                                </w:rPr>
                              </w:pPr>
                              <w:r>
                                <w:rPr>
                                  <w:rFonts w:hAnsi="Calibri"/>
                                  <w:color w:val="FFFFFF" w:themeColor="background1"/>
                                  <w:kern w:val="24"/>
                                  <w:sz w:val="32"/>
                                  <w:szCs w:val="32"/>
                                </w:rPr>
                                <w:t>JE Code: JE</w:t>
                              </w:r>
                              <w:ins w:id="1" w:author="Arnold, Helen" w:date="2020-09-03T12:38:00Z">
                                <w:r w:rsidR="00386940">
                                  <w:rPr>
                                    <w:rFonts w:hAnsi="Calibri"/>
                                    <w:color w:val="FFFFFF" w:themeColor="background1"/>
                                    <w:kern w:val="24"/>
                                    <w:sz w:val="32"/>
                                    <w:szCs w:val="32"/>
                                  </w:rPr>
                                  <w:t>2100</w:t>
                                </w:r>
                              </w:ins>
                              <w:del w:id="2" w:author="Arnold, Helen" w:date="2020-09-03T12:38:00Z">
                                <w:r w:rsidDel="00386940">
                                  <w:rPr>
                                    <w:rFonts w:hAnsi="Calibri"/>
                                    <w:color w:val="FFFFFF" w:themeColor="background1"/>
                                    <w:kern w:val="24"/>
                                    <w:sz w:val="32"/>
                                    <w:szCs w:val="32"/>
                                  </w:rPr>
                                  <w:delText>3000</w:delText>
                                </w:r>
                              </w:del>
                            </w:p>
                            <w:bookmarkEnd w:id="0"/>
                            <w:p w14:paraId="5A6BB0A6" w14:textId="5E23EF1A" w:rsidR="00D72A65" w:rsidRPr="00EC3018" w:rsidRDefault="00814218" w:rsidP="00D72A65">
                              <w:pPr>
                                <w:spacing w:after="0" w:line="240" w:lineRule="auto"/>
                                <w:contextualSpacing/>
                                <w:rPr>
                                  <w:sz w:val="6"/>
                                  <w:szCs w:val="6"/>
                                </w:rPr>
                              </w:pPr>
                              <w:proofErr w:type="spellStart"/>
                              <w:r>
                                <w:rPr>
                                  <w:sz w:val="6"/>
                                  <w:szCs w:val="6"/>
                                </w:rPr>
                                <w:t>ompl</w:t>
                              </w:r>
                              <w:proofErr w:type="spellEnd"/>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E7NaIkAwAADgkAAA4AAABkcnMvZTJvRG9jLnhtbNRW&#10;2W7bMBB8L9B/EPSeSHLkS4gTpEkTFOhhNOkH0BRlEZFIlqQt++87pCS7sQM0CVAUfbC8y2M1O5xd&#10;6vxyU1fBmmnDpZiFyWkcBkxQmXOxnIU/Hm5PJmFgLBE5qaRgs3DLTHh58f7deaMyNpClrHKmAwQR&#10;JmvULCytVVkUGVqymphTqZjAZCF1TSxcvYxyTRpEr6toEMejqJE6V1pSZgxGb9rJ8MLHLwpG7bei&#10;MMwG1SwENuuf2j8X7hldnJNsqYkqOe1gkDegqAkXeOku1A2xJFhpfhSq5lRLIwt7SmUdyaLglPkc&#10;kE0SH2Rzp+VK+VyWWbNUO5pA7QFPbw5Lv67vtLpXcw0mGrUEF95zuWwKXbt/oAw2nrLtjjK2sQHF&#10;4DiZJJMhmKWYS4bTeDQetqTSEswf7aPlx2d3puNkeuaPI+pfHD2BozjN8Os4gHXEwZ+1gl12pVnY&#10;BalfFKMm+nGlTnBcili+4BW3Wy89HIwDJdZzTue6dUDnXAc8n4WjMBCkhuIx614ajBwtboNb43bA&#10;jZz/JMCi4uqWV5Xj3dkdVCj24MSfybZV042kq5oJ25aHZhVQS2FKrkwY6IzVCwZ4+lOe4NBQmhYY&#10;lebCtsdmNP2OqvF1YaxmlpYOSwFM3TgOaDfhE9hjdukYaClYNF9kjsBkZaWvi9dr6RlFkExpY++Y&#10;rANnIAsg9eHJ+rNxmIGtX+JQC+m49LlU4skAFroRj98h7kwk0B4SjP9GauNDqY0PpeZSR0afJX00&#10;gZDXJRFLdmUU6EPVutWeiF6ZnfuvhDl4qTB73McCdAkfSG44GA7TEa4jNKr0LJlM0lbwfSdLkngS&#10;DzHvOtkoPUuTqSdmH6hX1l8VX6NwEZq+7uEdVf6rev19SRRDibiw++Y07RXzgOw/yE3bnLo17jII&#10;7AbDnTbceFsjey66OwEkJTG6PygDvaPYNzmS9Zymg3SS7G6HOE7H01Zt+0BvJRW3Q4/KWXaz2EAO&#10;zlzIfIsMGlzqs9D8XBHX8bWtrqX/BmjbwBUaU8F9y9jvge6dA/q95S9dWE9u9d99v2r/GXPxCwAA&#10;//8DAFBLAwQUAAYACAAAACEAGVa/5oYIAACMFQAAFAAAAGRycy9tZWRpYS9pbWFnZTEuZW1m3Fh9&#10;VBTXFX8zu8suH+K6C7tBOcjHQhSSICdgbM2RwVB2Z5bI+lFQ18hiTaLRUBDsl0ld0yqm0oCaGD84&#10;jZhggTSVRk1J1UiFpLamaiGeBMVQjccPEgyhITEGofe+mbfMUrQm/cfTe85vf/fed+fOm/fuezNv&#10;OULIcsCgIjcshHTpwKHIwgJCgiIIif7ew1mEcKQ8nJAMaNOyAIWnwHUE4nqAQjnFqZC3TkMaorQE&#10;EpB7ANEASJfECRyJBN0I4I1NZ4DIXF4Gxi4AuAAYGytoSQjoKFFCoE+3QQ7mnyTwNJfcN296jKD3&#10;tWkF4tOxq3jNXYBZgCLoL3bZCFDLQegLCsfzsbPJT0kJKSWPkidl57f4bco+Fhyh5FRfHqQ2QPeY&#10;8jk5rkhh2W7kmV++wKNc1xTi71fcdOyYruYAxfAoLF77/Rkca0I20fu9+OYDgYOr0fbP60KXIti/&#10;nqebxyIHKz5vxQn6fEbF3ll4vWMA8jynrXxv8Y+IAd3xABx7HG+mhxLinaDy43gYAUwCQTGiYZVr&#10;U32dWp8FIf8vc4njoxaX2lDpw+fyytVvPpc4148odTmg7APeHfJcpvbI+b7tXKrn5BXIreo6qVQe&#10;EtZm7EOkAPahpWQRWQG/d6BoBjTqXsX9Vq82/xd9WObbSBU36NeX/7a+1GsNdROArUHcA1EH4efA&#10;D4JJGig/BOA1j+vKBEIQhOQB0JcN8HsPKOvTBf5oUnjfZGB1fvVazYK2BVC8LgDu74kCITYlHraD&#10;dFC9Mob0EWIgBIXGUM0gEC27J3unwGAZUwXCKc9JRsjjxSTq+8YL8p7Dnm+8oGHjRGzQNlKuBv6e&#10;70IeKmrdIHAajw7GFoB92qLE2E4bnCdqPxCRxb9vdZxer/Pje2s0zu7XKhzXOjnnxufWOca+2i8t&#10;/fBnPn4h5Uup4aUljlmJvVLZRyk+fr/jqmR5bJTjuPQx5a/SLvhxbsffpAMzvrAfcrxOeVf5U368&#10;vEqktvtrq9TSt9HOuKvdgnZWsMci4SMs6QunNuNxcUPtLX1j7Ner0B7iw4Namu/txkvi7p759vrO&#10;d0Rs/6JgN/DGLMaJr2+l/nx+gxx36CfYbh9XMU9MK3nDxxkFk6D9tB3GzY93Lr3owPi4plOUA+ua&#10;/bjLudaBz79lX7bj+CvjHfl8sB/Xbj9vT4/NdCR3VNtxfOfUPmzH8d/7+Xg7zkdY9CdZNZ9U+7it&#10;0WhPbKl1IJ8f4MTiy9EOZGYjJ+n+SG1k2zOLs9qfPyDiGJbZmnzc1liZFdL/Do3704ZjlLE+Chdr&#10;HLdivN8cb6dYsnyaoz3voo9X1O+hdnVSn6PsUpdYvyhSXJjcLU6PS/fjkxU54tXSf4mRPR6xSntN&#10;XH33L/y4ZspmsST7unh/zcui9Hy/j5dPPSK2tfPS3tZ/iIdvaKTInn+K9TE6H//gWIi0o18nvbh1&#10;orQi0+DjyRMzpEeWBEp1T86VxPIg6f2OQsoHT66RUhuCJcbf2fss9X996teUt4zeJEW/FyIxzqze&#10;TuOfmPkybV+t20/zMk74y1FpXbRealt7RsL+MR5V8KGE/bx4tpOy/cFzfvyx/op0eT8ncRU9UkzH&#10;gMh4ytQeCZ//ZOenlPPfuko5vbWb8kB+t4TjFBrXLeE4Mt5c1UvttYVfSm8f7BOXXSZO672f+XhD&#10;DOdM+/GnIjLOD+MoC+dseOmyeD5AZrRxfhm/m8VTu2mbxskbL4h17Vpn0tFzYkJogBPrgXGSTU/9&#10;tTV66ne36Z1PTzkrCjf0dP9hzPaj8mcMTqxfV4nMzCbcnSZrCLeG48IEzmuEtYR79bZtZDAG2ABY&#10;BMB9Gt9VNgWwx08DVZEhHT9/7gbguwN1KpAMhb230G8GsJzMD/fyusHvhYDh5yi8Bvf7zQB8afe6&#10;U0y97lRN4zwZJXM1mul5rfy5OdUUQbOL+Pkzz3KIaa5VXHDOKq4+W0ZCpshdmCpyyxJldMSI3LqI&#10;ZoL4fsQkkhExMJgMjHiA2gXEGSEj19JMVpo3kb3GAnJt1CSK1pAC8mrwJlIc1ExiAj+neFwfz23X&#10;yTilbSarAGMVHONFLp7/HVfKyUjmQvkPSBH/LGnlnyAazQzyKIWH/ErjIaW6PVypDtlDFo5GxJOm&#10;0QODsUZEMtlv9BDrGA9JMXk4f+zhWkwDXJ4ZsUeTZ7bp3jRXBnSZdQYZbxiKw4oD28L4YBkLQrTh&#10;h0alUeQYvwr/zZhEy0cmN0WN1Wt5KvI8RXG02TrPlmmNmpBp3ZG0kiLjvkxrTXKm1Ziym+Kz+1da&#10;z07OtJ540Eyx4qE/WA6LiRT7JLcl1em21CtwzDgaftL1GMU+V1r4C4BUwIWctPC3crThdTltYQjv&#10;zLaw8bN3hVXlChRHcseFHcntMiMO5K43NwAO5OZRlOXlmZfNTTBPn9dnGjO/heLd+X2mOHeLabp7&#10;s2kh1A8C66jRXap7DYDMalEPZThSjULpeVVrQABbEa/ANKzVWADWN9ZxFvBWQDngJt9o0IIy9P2V&#10;KPzHdxyNUMckQIwRvLheUQwCf5NvNt73naUVhr65ZsE1RbCocT0ZAWq5k8/saycT4lE66zuz4+ak&#10;EpdKV6sBiuFR+K+93/ych5fi3KKw2+6slM95aONZ/VbnPBxvVmfqM7vaj3liALAnkijAXQCUiQD8&#10;b+nPuqH/XPC6qjv4TBh3CVbTbciwA9ww8zYSjBDyy95zx0dwMxcO3S1lpDOhep6G6ybIhrWB84dz&#10;ptSJ70z4c/iTB+ewEXiXEsfOhNi2XvFlA7N1rZ5zF/ijAVMB6vzq/UZdW2o9C65JBUwA3GQf8kIT&#10;YOisyGpwETSw58K+LQYw6Yd6vAL1yIT99zmR1DMX8NDe5q+rQlSq+nmw35EAIwD7zQu+cSWwfkgY&#10;AMUIQP3fAAAA//8DAFBLAwQKAAAAAAAAACEAG8/T7LkWAAC5FgAAFAAAAGRycy9tZWRpYS9pbWFn&#10;ZTIucG5niVBORw0KGgoAAAANSUhEUgAAAQsAAACnCAMAAAAxIolBAAAAAXNSR0IArs4c6QAAAARn&#10;QU1BAACxjwv8YQUAAALQUExURQAAAP//////////////////////////////////////////////&#10;////////////////////////////////////////////////////////////////////////////&#10;//////j4+P////j4+P////j4+P////////////////////n5+f//////////////////////////&#10;//////////////////v7+/////////////////v7+/////////////////////v7+/////////v7&#10;+/////////////////z8/P////////////////z8/P//////////////////////////////////&#10;//z8/P////////////////////////////////////////////////39/f//////////////////&#10;//////////////39/f39/f39/f39/f////39/f39/f39/f39/f39/f39/f39/f39/f39/f39/f39&#10;/f39/f39/f39/f39/f39/f39/f39/f////39/f39/f39/f39/f39/f39/f39/f////7+/v7+/v7+&#10;/v7+/vz8/P7+/v7+/v7+/v7+/v7+/v7+/v7+/v7+/v7+/v7+/v7+/v7+/v7+/v7+/vz8/P////z8&#10;/P7+/v7+/v7+/v7+/vz8/P7+/vz8/P7+/v7+/vz8/P7+/v7+/v39/f7+/v7+/v7+/v39/f7+/v7+&#10;/v7+/vv7+/7+/v39/f7+/v39/f7+/v7+/v7+/v39/f7+/v39/f7+/v39/f39/f7+/v39/f7+/v39&#10;/f7+/v39/f7+/v7+/v7+/vz8/P7+/v7+/vz8/P39/f7+/v39/f7+/v7+/v7+/v7+/v39/f////7+&#10;/v7+/v7+/v39/f7+/v7+/v39/f7+/v7+/v39/f7+/v39/f7+/v7+/v7+/v7+/v7+/v7+/v///zyI&#10;63kAAADvdFJOUwABAgMEBQYHCAkKCwwNDg8QERITFBUXGBkaHB0eHyAhIiMjJCQlJSYnKCkqKywt&#10;Li8xMjQ1ODo7Ozw9PkBAQUJDREVGR0hJSktMTU1PU1RVVVZXWFlcXmBjZWZoaWttbm9wcnN0dXZ2&#10;d3l6e3x9gIKEhYiIiYqLjI2Oj5CRkpOVmJmbnJ2eoKGkpaanqKmqq6ytrrCwsbKztre4ubq7vL2+&#10;v8DAwcHCw8TFxcbHycvNztHR0tPU1NXW2NjZ2dra293e3t/f4OLi4+Pl5ebm5+jp6err6+vs7O3u&#10;7/Dw8fLz9PT19vb3+Pj5+fr7/P3+Ycl3NgAAAAlwSFlzAAAh1QAAIdUBBJy0nQAAEndJREFUeF7t&#10;nfmDfUdRxS/BJAQjSDDIIiSKIirKJijgHsU9Khr3HVDiRkSN4gYKKgZQQVnEiCKuYExcwQ33NYqA&#10;oqBRQImYhKT/BbvOOVVdfW/fNzNv5pvvd17m80PXOVXVfe8r5ktm3rz3ZtoHRfGEk1mUcmepqu8q&#10;ccekVCTNSMz4o5+W2GlsFG0C41m8JbfsMBhFmsUDpRJs2f1h6HG+je68KqkybLnDzEIP9K2hEmwo&#10;5b7yu8qd9Dg1gaYaKAMldhU9ylKuC/tjUA2UgRK7ih5lpVmoACmizK6iR1lpFipAiiizo1yoR1mB&#10;b8pBRii1o+hBGvcKj4qDjFBqR9GDBOFREX+IjFBuT47n1PQgQfj3RYkg4ShHlLuttybfWMo7PWXR&#10;+B/FfYGTHpT07TJbXok0jxJhQihHlPNkcvNYubDfuwe2UbN4NPSBdm8Lr0SaRwnQG9V8BHNCeW9O&#10;bh4hJfaFbdQsIMuvQZ9azuGliCWaIvQV+YQK7dGGm0coiv1hG7tZQJ5ibsGV7o21fG5NULFYuQ/9&#10;8GZUUem/kpvHJvaJ9XMWz4M80OZt0ZXurhgJh3Z8LyqpJgM3j/d1sV+sn7OAOtDerfFLeZxfm3Z8&#10;MyqpJgM3isMj1sCGM2wWn0A7vhfVyoM753oex2esgA02CzyfdrC9W+OX8tgEoFu5F9VUlXajQNEK&#10;+wQbbBYQB9q6PX4tj9M/ugAwpXyjbI+K6pameeozENy3wj7BhtMyi1vTNR/vwvhYmLV7UVFl6a7X&#10;/aKwF9hQZ4FYnqLsKQbXesw0vRgiMqj5raw9DBVVlu563S8Ke4ENMQslTzVxLYhH54zr1XtRlfWn&#10;SXfN7heFvcCG0zsLU4j8NdpZ0Kv3omrb/0g3jnuLrfC2zpFZymydBcLixGdLj/mr2nGOdMU2/LF0&#10;xWz5DZmeF6BmCsIUIv+FQupHzgEqt/1c3ES0lVjOLXTfolQFdjALJur/v03Tf5h6j5bV+hcMDlzz&#10;svnIgN+Cm4IwFWJx0ByVS7m7DBc3EW0llrtWWsdCwXvGgF3Ogr6UR4SJ9DnyWGOPXHleb8v19B2s&#10;dCpEbIUeoHJFhoubiLYSz4EPNscW+AoyBtyDsLbk9INMVMyF+CQKeMfy03SxnHuZCn1HK4QK4Tv/&#10;wPQI1SsyXNxEtJXU1G2SFetA8YWwFWQMuMUs6I1L3UU6VytPs0JK/W1vy/NR72ChUyF8q8khqldk&#10;HicN06KtRClhHdkrY8BxFp+qVAWeuIv07KTF4TPLekfLhwrhW00OQfWH1GLhm6RhWrSVKOV4S2AJ&#10;APd2rMpUYIXbyM9OagUx8j0tb79HhUI08RlU77DqEJSxylwt7TlFW0nWFW8J8B8IQ95QpqIEeKxs&#10;5GcnLc6+cZrOhkgbe5BG/gJXiE0MNjksswfPlv8nNSstXo0ZlauvvtoP/WgGb2lYxpAFSinZ4tNl&#10;4etDtdAYbPhXWXiLPZZV3hViE4NNDsvssfXmd1HTzSMPcoV4lovyqlczoqdCR5Rqh7iw8D6Kni7l&#10;Sxlq4hMVfYMCxetMdKCMenQiNsHiEJbZY+s9bqKmm0ce5Mq/Xpm4/zS9EgI9FRih1OyQlMh2nrfo&#10;HeFDdCDb+sstLfVuF6uwbsu5WPmdm1fmEeLrTNi3ZpHy2IQBI5RKDRKeyPZDZ/m8ofkhKP9Jk7WV&#10;/7jdb9irs225ASvH55V57EUoj6lUgXFSDr/mhFKo8YbeTtMvp8T/WgLqUjagYwiq39Fk7eTTwO7X&#10;t6ojrdOtWFWZx16EsvDPOQFgnJRr6qWxQyEif6RUgj9kmirTbyGU70NqCYoXNZnORCifj9oYNKTV&#10;d7Iyj70IZQGvKPUEgHFSrqkq+xAxOsOrFK9ASt++JVBKsp2J1Wtj2PAzWGPBjlHsRahFAsA4Vwxy&#10;1novBlvf7fXoHG2QqKCt/utiJKkAGUf4PtbGqAFrLNgxir0ItUgAmGoVcs5Rhmv81zk6PdHoEt6H&#10;SFpejS6ejLXrXaAGrLFgxyj2ItQiAWCqVcg5R5l2gkW2SiDR6BKP6zaAZCHjiDdiTZ0D1GGr/TL8&#10;Oe20UezF9KdSkTBBVYEpNyvmXKDMa7BG3YRnkGj0GXfn2wYAm+T8CJZWUIet9t+1dNoo9iLUIgFg&#10;qtMTPykXeCZOoHPliUbNPEayEnXbAJKDnB/B0grqQKik00axF6EWCQDj5dzQ8Mz9ZNIBEkg0rMKf&#10;uozrvWxpkNz3ukYk/8LSCmhp/em0UexFqEUCwMx+V2TiiY2a0bfGFa+3TgU1GyjpwEoo5vN+vRLD&#10;c4SVNdSCUEmnjWIvQi0SAKbNAt8xmbCYQNEIE+kW5ljaKore8n7ZuEYkLKyhls9DNKVAMY+9CLVI&#10;ABibxVOhYq/FBGqVs8NEuoUF/HKKzco+PBvXiISFNbwF0ZQCxTz2ItQiAWBsFlSx12ICtUozoRRw&#10;xhwrtFl8M5NfCUPNWv2mBRFcrsoK6PFoSoFiHiF+x0WkFgkAM5jFDSYaqFWaCdUlyMsNEyxgNVCc&#10;XpE0a5coAhXW8B7E8l0tATGPPM3Ef+eUQu6pwKRZPNeVpaA+yIUR2aYWCX2z4nYxi6xp/syThgpr&#10;eA9iCK/MY/+PGvHJElaICoDBLPB7ybbFUvZ2n7Sn0kyoQSI8BVYDLbLUYfDsFFBhDe9BDOGVeTSk&#10;vn3Q2jIGDP+tQ1rhtRbf5BnUroFcHCBxvmcUFVxgNS6znCxkM/yHU7mnCmugyWMIr8yjcXYokFtY&#10;garAzGZB9bKU8OKNTYeKzL/FBo/XM2IFsUkyGYrIr+JNN7vwCDGPxu9PT5ICuaVtNmDyLKwiRVBT&#10;KulQkXGm6TelwBWpGpv8qGYoIr9KNLnwCDGPIMlSLs4tLEBVYDiLe0BbhYKg5KmkQ1ls35fSS4Ls&#10;rNYd1QwFngjeCJqy8AiR47NMGOohVomWttmA4Sy0oymASq7lAzohZrZ6iUrqhUyGosL8KtHjwiNE&#10;jqxUktT7C0yFoKrAdLM4L5ThL0ehSzpUCIKL8f9MQfVSlZtbr6lsKCrMrxI9Fr92nsiRlUqSLMxa&#10;oCow3SxQkpz1pZPaURDzDTKVzqDaVDYUFeZXiZ4cFwmLKqWuUvSeA5Mh1CyjWWiDKf7St7WlUj6g&#10;5X4CSf56zZDFG20ljVYylQ1FhflVoifHRcLiNN3ZpDTkc6hbC7JQFZjlLCTThzKApENBTBN+xVu+&#10;WM5fgfYw05SgWVPZUFR+ioUj54rye1IH57Xlh6UM3Kb0Cj9fXiQF6k/VX0b1OmwGZpvKhsJg4Qzm&#10;MHcZvy4p5c+rpWLp2M2iPPaJh7tL7gbhWOHP08dpFo78gdF2Ixwr0yVuEAELZyi6x1MyC/xKrp/F&#10;j7NyZqJ7tKcZtkP7jXCsyHkkLJyZ6Ba3v0ftNy46mUXjZBaN3ZiF3BboALCPWeBp2jMU3aLcFugA&#10;MJzFxdP0bAii0pnIoW+QB5DhLOrP3v4uM0OlnUQPEbxhNItfckFY2U2+Ao/wCVj9qWCV6OwJIAjy&#10;3iztJniEPgQFEY6CsLSb4AHymZXNs8CLu+8As3g+1s2zmBV3ET5Cwpef/J0qs1k8GOsdZhbkR1SZ&#10;zeJbse70MPgA0/Nb5dNUmc3Cf8XM2k6iB8gA+N7ICm2Ij2JgbSfRA2QAKixm0fyuogfIAFRYmwV/&#10;ob+T6OVqWIkKa7PY+S+M6WUIQPnlLN6puLvo8SEA5ZezaIlNXFvKV0vum4/0N3adZvT4EIDyq7PY&#10;OIwH9C2v39jscM+XyB2CT8blNt/hJnAf8TgrynsqCcaNV1KL92xuFtrCF/YdCl5uXxcdgtu4PG4o&#10;HRTWxTtcrMKGyrvcM27iTdqyn949KOX1WOkOjm6DnwJiKB+Vhfg4VEf8HBsMJkp5AMUGtKEy/7zp&#10;A1PPwEp3cHgb6ZaUn6Yb3SI2sX4p1Y2/VAJhijfpL1E/UGprSvkHrHQHh58Vku5Jeb3p1SxiE+uX&#10;UvEh0aRw5foW3xPxMPhJMNtgN1F3IxhK+8dDVoFo4m9CDYma/agH8WaEC9a3YFOIDW374jIccIhj&#10;7B7qbgRDaX83VhX8HBdLQaxeq1Wqai8cSvkltebf1W9qOwiHOKbegu3Wc3j5ILeXu2Bm9Vqp0jWt&#10;71jfcwgOcUy9BexGTJ9F0ioXufAek0tyoWta3VFJtU1tB+EQx9RbwG7E7hz3d3UxPRBq5WI53/Ws&#10;bTD6PonDcYhj7LHZbsTunPAhBk2NnH977lnbUOlKpbxE6lCsX21v9OD48v58TvgQVKU8HGZGKR8m&#10;VckH1Q1SC7rShr6DcJhT7MF57M4JH0I946vN9kpUVvqNrtTM40t5T8kht5a/l6pcOjt+/Wp744/N&#10;YndO+BDeNLraU2Z7L8A6TV/gW1o9q0+XqliTi6yzqP8/rjqzMq+UbOt2+MF4sTQywrxOl5Cs0GVG&#10;SUulWfxASpPRQf7T2kNhbGcSNgtUy6cwrfekQzP4hm1IR/XHmNfpEpIVuswoaak0CzVc0ToHe2bX&#10;8CjRZtHSgLqt2+EnLU5J16jYR0S4rtAlxrnRLEKwYY6/+p8ljxL8Xgcgq091p8vrltSTvkiyI12j&#10;8v3IURu0jUGq5qbpEnt34DXXXDO9xBta5wsGe3CFK59rqxyyEpjFdXCPUrZcZs8VvBSGKVu3pJ70&#10;VskOu47fTym/jRw1mKZ/YoogMyO2J2fx6ymGezzZBxeYhWLLKri2dUt0/ALL+5X4eTxhhFLAPzA+&#10;E9uTa7FVMh9TyostqhYtFD6DVv7u5jxl65bUg4bbLd8+C9pbaIhSwD5ubY7fHBu9v+2bHQEi51/3&#10;YU3MZnGT3PmINEptRz12uN3y5ekuvOX/6IBSYHQGc97oHa1zdgSIHMXM1lm8OdlU9UXrtsSJPTVd&#10;yu+6iBY6oAwYncGcN5aCP1L0Ld1RUo3IUcxsnQXtI+ZVX7RuS5zYU9PpHePRQgeUAaMzmPNGxbRv&#10;dgSI1A1Q0UIRs2DfyEVuK0a3VKnpUt7iorXQGkqA0RnMeaNi2jc7AuQqFnmK0zoL+zuqEK2FtvKj&#10;SoDRGX5zLJ3r9pGwFa9kWgoqWijWZgHo+txBqT+uS3XUq5dyk4vUQj/bNDqDueh0C2PMzzBaCipt&#10;NnHKZ7GyvV79QLN4L6mG35w63cIY8zOMloJKm02c1lnwihIOE/0m/xCNDFui0y2MMT+j8g0tBZU2&#10;mzjzZsGMtFgkKkxFBd+afmHqG+x5UUtBpc0mzsBZ2I+HXyUt+g46pqICkftek3TF3K+2FFS/+XaY&#10;xd2G2+vVeQMhEvdXDPoOOqaiApH7Hpp0xdyBZvGocICuzx2c4fZ6dd5AiE30HXRMReV7TOiDn0m3&#10;50pzp/3fyO00C/hZm4SBvi9vKajYTHE8ZvHyrsM3Nk3lOcHv8UXeY8jKU9wOs+Aft5lRrz7+/mJM&#10;11HKE7BSe8XErC05mpaRlae4HWYx5FX18geahfWKfFttbxVP6g7qjqVpGVl5irVZoEoXuW0ZvQ7x&#10;c+oFRj+PrJBbpH31Qim/0B/UOZrInCcrT7E+C/yFOkpktmf4m8x6efyc+u8m9rxCbpH21Qt2THfQ&#10;XfBELjmHHwNTyp3o2Rn9FItZ3MXdTyql9aixG7dXxl1mYs8r1JZnSppmSKaCF3nooZJWa3uUoZjZ&#10;xSyi6ovWo6ZeqbzQxd5XaD2fLelr7F2c09dScOH2syhO6yy+xsXeV6g9zwqF/zL5zcXexTktYX/+&#10;zqInzuUPvm7VOJvFLa3qKa1Hja5PsfcVunYJWbhKVIKa4G8bqniDRXtTpLyFa/Un/Ko1P5uFdzG4&#10;tvWo0fUp4smodaztr6cPseD7lJ6mz1RifqeWKQ+ZrmuVKn42dTKatTiYxSui2VO2HjW6RBKbsTbh&#10;CVvx+fhrB/0KioQZmcrMmh/Mgnx4Stl61Ng1erEZfGY7YYLx41umxvnniqEIlLinbJwRVDefRZRb&#10;KjqOFL9GE3tgfeBu7hUqrhATH4iqoUScQvfrMkyc/lmYotgD21HBpz7CKlSgHjY4Ry8US4Xew9xm&#10;oZrFLHIzQ3QcKXERUxR7YVvKt8lMV12F8J2WhBreKD8vTcb4gN7TXYXDLtSRcTZfgUHJVHQcKe0q&#10;pbw/xSG5d/eYjxN5FoyHJQ48dvziySyCu7VbP7JZ6K9QHT/aLPA3xw7Psf2yOAVf0iezCM45mUVw&#10;5F9ntyNHfO/28aiSx48jvfdn1tPKq2WOH0c6CxvF8f2yOJlF4shnwfd5HEvOOspZ3OdYf1nY/5YS&#10;R8LG902d8ZRT8lzA8aTcT+KEo/rxdCc4mUXjZBaNk1k0Nv1t+hNOOOGOwzT9Pz8GyuNCPBnJAAAA&#10;AElFTkSuQmCCUEsDBBQABgAIAAAAIQDFoFUQ4QAAAAwBAAAPAAAAZHJzL2Rvd25yZXYueG1sTI9B&#10;T8MwDIXvSPyHyEjctqSMAitNp2kCTtMkNiTEzWu9tlqTVE3Wdv8e9wS3Z/vp+XvpajSN6KnztbMa&#10;orkCQTZ3RW1LDV+H99kLCB/QFtg4Sxqu5GGV3d6kmBRusJ/U70MpOMT6BDVUIbSJlD6vyKCfu5Ys&#10;306uMxh47EpZdDhwuGnkg1JP0mBt+UOFLW0qys/7i9HwMeCwXkRv/fZ82lx/DvHuexuR1vd34/oV&#10;RKAx/Jlhwmd0yJjp6C628KLRMHtUMVtZxM9canKo5bQ6slouYpBZKv+XyH4B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cTs1oiQDAAAOCQAA&#10;DgAAAAAAAAAAAAAAAABFAgAAZHJzL2Uyb0RvYy54bWxQSwECLQAUAAYACAAAACEAGVa/5oYIAACM&#10;FQAAFAAAAAAAAAAAAAAAAACVBQAAZHJzL21lZGlhL2ltYWdlMS5lbWZQSwECLQAKAAAAAAAAACEA&#10;G8/T7LkWAAC5FgAAFAAAAAAAAAAAAAAAAABNDgAAZHJzL21lZGlhL2ltYWdlMi5wbmdQSwECLQAU&#10;AAYACAAAACEAxaBVEOEAAAAMAQAADwAAAAAAAAAAAAAAAAA4JQAAZHJzL2Rvd25yZXYueG1sUEsB&#10;Ai0AFAAGAAgAAAAhAApo9/zIAAAApQEAABkAAAAAAAAAAAAAAAAARiYAAGRycy9fcmVscy9lMm9E&#10;b2MueG1sLnJlbHNQSwUGAAAAAAcABwC+AQAAR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4318;width:11081;height: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iywQAAANoAAAAPAAAAZHJzL2Rvd25yZXYueG1sRI/disIw&#10;FITvF3yHcATv1sQfVqlGEVEQb2S7PsChOdsWm5PaRFvf3giCl8PMfMMs152txJ0aXzrWMBoqEMSZ&#10;MyXnGs5/++85CB+QDVaOScODPKxXva8lJsa1/Ev3NOQiQtgnqKEIoU6k9FlBFv3Q1cTR+3eNxRBl&#10;k0vTYBvhtpJjpX6kxZLjQoE1bQvKLunNalAjOs9UWtZtepjOT9vddXqcHLUe9LvNAkSgLnzC7/bB&#10;aJjB60q8AXL1BAAA//8DAFBLAQItABQABgAIAAAAIQDb4fbL7gAAAIUBAAATAAAAAAAAAAAAAAAA&#10;AAAAAABbQ29udGVudF9UeXBlc10ueG1sUEsBAi0AFAAGAAgAAAAhAFr0LFu/AAAAFQEAAAsAAAAA&#10;AAAAAAAAAAAAHwEAAF9yZWxzLy5yZWxzUEsBAi0AFAAGAAgAAAAhAE6rOLL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2556;width:42481;height:10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AE70403" w:rsidR="00D72A65" w:rsidRPr="0071535F" w:rsidRDefault="000A0391" w:rsidP="00D72A65">
                        <w:pPr>
                          <w:spacing w:after="0" w:line="240" w:lineRule="auto"/>
                          <w:contextualSpacing/>
                          <w:rPr>
                            <w:rFonts w:hAnsi="Calibri"/>
                            <w:color w:val="FFFFFF" w:themeColor="background1"/>
                            <w:kern w:val="24"/>
                            <w:sz w:val="40"/>
                            <w:szCs w:val="40"/>
                          </w:rPr>
                        </w:pPr>
                        <w:bookmarkStart w:id="3" w:name="_Hlk45903779"/>
                        <w:r w:rsidRPr="0071535F">
                          <w:rPr>
                            <w:rFonts w:hAnsi="Calibri"/>
                            <w:color w:val="FFFFFF" w:themeColor="background1"/>
                            <w:kern w:val="24"/>
                            <w:sz w:val="40"/>
                            <w:szCs w:val="40"/>
                          </w:rPr>
                          <w:t>Supply and Acquisitions – Officer (Commissioning)</w:t>
                        </w:r>
                      </w:p>
                      <w:p w14:paraId="3B91D888" w14:textId="15700A16" w:rsidR="0071535F" w:rsidRPr="0071535F" w:rsidRDefault="0071535F" w:rsidP="00D72A65">
                        <w:pPr>
                          <w:spacing w:after="0" w:line="240" w:lineRule="auto"/>
                          <w:contextualSpacing/>
                          <w:rPr>
                            <w:rFonts w:hAnsi="Calibri"/>
                            <w:color w:val="FFFFFF" w:themeColor="background1"/>
                            <w:kern w:val="24"/>
                            <w:sz w:val="32"/>
                            <w:szCs w:val="32"/>
                          </w:rPr>
                        </w:pPr>
                        <w:r>
                          <w:rPr>
                            <w:rFonts w:hAnsi="Calibri"/>
                            <w:color w:val="FFFFFF" w:themeColor="background1"/>
                            <w:kern w:val="24"/>
                            <w:sz w:val="32"/>
                            <w:szCs w:val="32"/>
                          </w:rPr>
                          <w:t>JE Code: JE</w:t>
                        </w:r>
                        <w:ins w:id="4" w:author="Arnold, Helen" w:date="2020-09-03T12:38:00Z">
                          <w:r w:rsidR="00386940">
                            <w:rPr>
                              <w:rFonts w:hAnsi="Calibri"/>
                              <w:color w:val="FFFFFF" w:themeColor="background1"/>
                              <w:kern w:val="24"/>
                              <w:sz w:val="32"/>
                              <w:szCs w:val="32"/>
                            </w:rPr>
                            <w:t>2100</w:t>
                          </w:r>
                        </w:ins>
                        <w:del w:id="5" w:author="Arnold, Helen" w:date="2020-09-03T12:38:00Z">
                          <w:r w:rsidDel="00386940">
                            <w:rPr>
                              <w:rFonts w:hAnsi="Calibri"/>
                              <w:color w:val="FFFFFF" w:themeColor="background1"/>
                              <w:kern w:val="24"/>
                              <w:sz w:val="32"/>
                              <w:szCs w:val="32"/>
                            </w:rPr>
                            <w:delText>3000</w:delText>
                          </w:r>
                        </w:del>
                      </w:p>
                      <w:bookmarkEnd w:id="3"/>
                      <w:p w14:paraId="5A6BB0A6" w14:textId="5E23EF1A" w:rsidR="00D72A65" w:rsidRPr="00EC3018" w:rsidRDefault="00814218" w:rsidP="00D72A65">
                        <w:pPr>
                          <w:spacing w:after="0" w:line="240" w:lineRule="auto"/>
                          <w:contextualSpacing/>
                          <w:rPr>
                            <w:sz w:val="6"/>
                            <w:szCs w:val="6"/>
                          </w:rPr>
                        </w:pPr>
                        <w:proofErr w:type="spellStart"/>
                        <w:r>
                          <w:rPr>
                            <w:sz w:val="6"/>
                            <w:szCs w:val="6"/>
                          </w:rPr>
                          <w:t>ompl</w:t>
                        </w:r>
                        <w:proofErr w:type="spellEnd"/>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09683415" w:rsidR="00D72A65" w:rsidRPr="001C2894" w:rsidRDefault="000A0391">
            <w:pPr>
              <w:rPr>
                <w:rFonts w:cstheme="minorHAnsi"/>
                <w:color w:val="000000" w:themeColor="text1"/>
              </w:rPr>
            </w:pPr>
            <w:r>
              <w:rPr>
                <w:rFonts w:cstheme="minorHAnsi"/>
                <w:color w:val="000000" w:themeColor="text1"/>
              </w:rPr>
              <w:t>Officer – Supply and Acquisitions</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AD45C2B" w:rsidR="00D72A65" w:rsidRPr="001C2894" w:rsidRDefault="000F04CA">
            <w:pPr>
              <w:rPr>
                <w:rFonts w:cstheme="minorHAnsi"/>
                <w:color w:val="000000" w:themeColor="text1"/>
              </w:rPr>
            </w:pPr>
            <w:r w:rsidRPr="001C2894">
              <w:rPr>
                <w:rFonts w:cstheme="minorHAnsi"/>
                <w:color w:val="000000" w:themeColor="text1"/>
              </w:rPr>
              <w:t xml:space="preserve">Adult Services / </w:t>
            </w:r>
            <w:r w:rsidR="000A0391">
              <w:rPr>
                <w:rFonts w:cstheme="minorHAnsi"/>
                <w:color w:val="000000" w:themeColor="text1"/>
              </w:rPr>
              <w:t>Commissioning</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40AF3869" w:rsidR="00D72A65" w:rsidRPr="001C2894" w:rsidRDefault="000A0391">
            <w:pPr>
              <w:rPr>
                <w:rFonts w:cstheme="minorHAnsi"/>
                <w:color w:val="000000" w:themeColor="text1"/>
              </w:rPr>
            </w:pPr>
            <w:r>
              <w:rPr>
                <w:rFonts w:cstheme="minorHAnsi"/>
                <w:color w:val="000000" w:themeColor="text1"/>
              </w:rPr>
              <w:t>Senior Officer – Supply and Acquisitions</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3883E33A" w:rsidR="000F04CA" w:rsidRPr="001C2894" w:rsidRDefault="00814218" w:rsidP="000F04CA">
            <w:pPr>
              <w:rPr>
                <w:rFonts w:cstheme="minorHAnsi"/>
                <w:color w:val="000000" w:themeColor="text1"/>
              </w:rPr>
            </w:pPr>
            <w:r>
              <w:rPr>
                <w:rFonts w:cstheme="minorHAnsi"/>
                <w:color w:val="000000" w:themeColor="text1"/>
              </w:rPr>
              <w:t xml:space="preserve">Professional and Technical </w:t>
            </w:r>
            <w:r w:rsidR="00B952D7">
              <w:rPr>
                <w:rFonts w:cstheme="minorHAnsi"/>
                <w:color w:val="000000" w:themeColor="text1"/>
              </w:rPr>
              <w:t>(PT)</w:t>
            </w:r>
          </w:p>
        </w:tc>
      </w:tr>
      <w:tr w:rsidR="000F04CA" w14:paraId="5B2DD61B" w14:textId="77777777" w:rsidTr="001C2894">
        <w:tc>
          <w:tcPr>
            <w:tcW w:w="1555" w:type="dxa"/>
          </w:tcPr>
          <w:p w14:paraId="58F6CD90"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552549EB" w:rsidR="0071535F" w:rsidRDefault="0071535F" w:rsidP="000F04CA">
            <w:pPr>
              <w:rPr>
                <w:rFonts w:cstheme="minorHAnsi"/>
                <w:b/>
                <w:bCs/>
                <w:color w:val="000000" w:themeColor="text1"/>
              </w:rPr>
            </w:pPr>
            <w:r>
              <w:rPr>
                <w:rFonts w:cstheme="minorHAnsi"/>
                <w:b/>
                <w:bCs/>
                <w:color w:val="000000" w:themeColor="text1"/>
              </w:rPr>
              <w:t>Date:</w:t>
            </w:r>
          </w:p>
        </w:tc>
        <w:tc>
          <w:tcPr>
            <w:tcW w:w="8901" w:type="dxa"/>
          </w:tcPr>
          <w:p w14:paraId="22F25EBB" w14:textId="77777777" w:rsidR="000F04CA" w:rsidRDefault="006B28B1" w:rsidP="000F04CA">
            <w:pPr>
              <w:rPr>
                <w:rFonts w:cstheme="minorHAnsi"/>
                <w:color w:val="000000" w:themeColor="text1"/>
              </w:rPr>
            </w:pPr>
            <w:r>
              <w:rPr>
                <w:rFonts w:cstheme="minorHAnsi"/>
                <w:color w:val="000000" w:themeColor="text1"/>
              </w:rPr>
              <w:t>F</w:t>
            </w:r>
          </w:p>
          <w:p w14:paraId="0EA4967C" w14:textId="6F4EC262" w:rsidR="0071535F" w:rsidRPr="001C2894" w:rsidRDefault="0071535F" w:rsidP="000F04CA">
            <w:pPr>
              <w:rPr>
                <w:rFonts w:cstheme="minorHAnsi"/>
                <w:color w:val="000000" w:themeColor="text1"/>
              </w:rPr>
            </w:pPr>
            <w:r>
              <w:rPr>
                <w:rFonts w:cstheme="minorHAnsi"/>
                <w:color w:val="000000" w:themeColor="text1"/>
              </w:rPr>
              <w:t>September 2020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B58AC" w14:paraId="3FF8FAA1" w14:textId="77777777" w:rsidTr="00EB3B58">
        <w:tc>
          <w:tcPr>
            <w:tcW w:w="562" w:type="dxa"/>
          </w:tcPr>
          <w:p w14:paraId="6970A004" w14:textId="1F49E059" w:rsidR="003B58AC" w:rsidRDefault="003B58AC" w:rsidP="003B58AC">
            <w:pPr>
              <w:rPr>
                <w:rFonts w:cstheme="minorHAnsi"/>
                <w:b/>
                <w:bCs/>
                <w:color w:val="000000" w:themeColor="text1"/>
              </w:rPr>
            </w:pPr>
            <w:r>
              <w:rPr>
                <w:rFonts w:cstheme="minorHAnsi"/>
                <w:b/>
                <w:bCs/>
                <w:color w:val="000000" w:themeColor="text1"/>
              </w:rPr>
              <w:t>1.</w:t>
            </w:r>
          </w:p>
        </w:tc>
        <w:tc>
          <w:tcPr>
            <w:tcW w:w="9894" w:type="dxa"/>
          </w:tcPr>
          <w:p w14:paraId="20B7A31B" w14:textId="243477DD" w:rsidR="003B58AC" w:rsidRPr="00BD0FA9" w:rsidRDefault="00CB2A69" w:rsidP="00303FEC">
            <w:pPr>
              <w:rPr>
                <w:rFonts w:cstheme="minorHAnsi"/>
              </w:rPr>
            </w:pPr>
            <w:r w:rsidRPr="00BD0FA9">
              <w:rPr>
                <w:rFonts w:cstheme="minorHAnsi"/>
              </w:rPr>
              <w:t>To deliver an efficient, high quality and external stakeholder-focussed s</w:t>
            </w:r>
            <w:r w:rsidR="00BD0FA9">
              <w:rPr>
                <w:rFonts w:cstheme="minorHAnsi"/>
              </w:rPr>
              <w:t>upply and acquisitions service</w:t>
            </w:r>
            <w:r w:rsidRPr="00BD0FA9">
              <w:rPr>
                <w:rFonts w:cstheme="minorHAnsi"/>
              </w:rPr>
              <w:t xml:space="preserve"> that supplies the Housing Solutions </w:t>
            </w:r>
            <w:r w:rsidR="00BD0FA9" w:rsidRPr="00BD0FA9">
              <w:rPr>
                <w:rFonts w:cstheme="minorHAnsi"/>
              </w:rPr>
              <w:t>demand with good quality, affordable and suitable units.</w:t>
            </w:r>
          </w:p>
        </w:tc>
      </w:tr>
      <w:tr w:rsidR="00303FEC" w14:paraId="3FE83EC9" w14:textId="77777777" w:rsidTr="001C2894">
        <w:tc>
          <w:tcPr>
            <w:tcW w:w="562" w:type="dxa"/>
          </w:tcPr>
          <w:p w14:paraId="4DB3D8B1" w14:textId="0C243E34" w:rsidR="00303FEC" w:rsidRDefault="00303FEC" w:rsidP="00303FEC">
            <w:pPr>
              <w:rPr>
                <w:rFonts w:cstheme="minorHAnsi"/>
                <w:b/>
                <w:bCs/>
                <w:color w:val="000000" w:themeColor="text1"/>
              </w:rPr>
            </w:pPr>
            <w:r>
              <w:rPr>
                <w:rFonts w:cstheme="minorHAnsi"/>
                <w:b/>
                <w:bCs/>
                <w:color w:val="000000" w:themeColor="text1"/>
              </w:rPr>
              <w:t>2.</w:t>
            </w:r>
          </w:p>
        </w:tc>
        <w:tc>
          <w:tcPr>
            <w:tcW w:w="9894" w:type="dxa"/>
          </w:tcPr>
          <w:p w14:paraId="078CCEDA" w14:textId="70546033" w:rsidR="00303FEC" w:rsidRPr="00BD0FA9" w:rsidRDefault="00CB2A69" w:rsidP="00CB2A69">
            <w:pPr>
              <w:rPr>
                <w:rFonts w:cstheme="minorHAnsi"/>
              </w:rPr>
            </w:pPr>
            <w:r w:rsidRPr="00BD0FA9">
              <w:rPr>
                <w:rFonts w:cstheme="minorHAnsi"/>
              </w:rPr>
              <w:t>To achieve targets to procure properties in the private rented sector for the council to use for temporary accommodation, homelessness prevention, or discharging a housing duty.</w:t>
            </w:r>
          </w:p>
        </w:tc>
      </w:tr>
      <w:tr w:rsidR="00303FEC" w14:paraId="35DEEE55" w14:textId="77777777" w:rsidTr="001C2894">
        <w:tc>
          <w:tcPr>
            <w:tcW w:w="562" w:type="dxa"/>
          </w:tcPr>
          <w:p w14:paraId="4BBD8AB2" w14:textId="080860FF" w:rsidR="00303FEC" w:rsidRDefault="00303FEC" w:rsidP="00303FEC">
            <w:pPr>
              <w:rPr>
                <w:rFonts w:cstheme="minorHAnsi"/>
                <w:b/>
                <w:bCs/>
                <w:color w:val="000000" w:themeColor="text1"/>
              </w:rPr>
            </w:pPr>
            <w:r>
              <w:rPr>
                <w:rFonts w:cstheme="minorHAnsi"/>
                <w:b/>
                <w:bCs/>
                <w:color w:val="000000" w:themeColor="text1"/>
              </w:rPr>
              <w:t>3.</w:t>
            </w:r>
          </w:p>
        </w:tc>
        <w:tc>
          <w:tcPr>
            <w:tcW w:w="9894" w:type="dxa"/>
          </w:tcPr>
          <w:p w14:paraId="417EBB29" w14:textId="44DE6C04" w:rsidR="00303FEC" w:rsidRPr="00BD0FA9" w:rsidRDefault="00303FEC" w:rsidP="00303FEC">
            <w:pPr>
              <w:rPr>
                <w:rFonts w:cstheme="minorHAnsi"/>
                <w:bCs/>
                <w:iCs/>
              </w:rPr>
            </w:pPr>
            <w:r w:rsidRPr="00BD0FA9">
              <w:rPr>
                <w:rFonts w:cstheme="minorHAnsi"/>
              </w:rPr>
              <w:t xml:space="preserve">Providing advice and information to </w:t>
            </w:r>
            <w:r w:rsidR="00CB2A69" w:rsidRPr="00BD0FA9">
              <w:rPr>
                <w:rFonts w:cstheme="minorHAnsi"/>
              </w:rPr>
              <w:t>stakeholders and business customers in respect of fees and charges, incentives and all relevant standards and policies issued by MKC.</w:t>
            </w:r>
          </w:p>
        </w:tc>
      </w:tr>
      <w:tr w:rsidR="00303FEC" w14:paraId="699941E4" w14:textId="77777777" w:rsidTr="001C2894">
        <w:tc>
          <w:tcPr>
            <w:tcW w:w="562" w:type="dxa"/>
          </w:tcPr>
          <w:p w14:paraId="446A15EF" w14:textId="2A633954" w:rsidR="00303FEC" w:rsidRDefault="00303FEC" w:rsidP="00303FEC">
            <w:pPr>
              <w:rPr>
                <w:rFonts w:cstheme="minorHAnsi"/>
                <w:b/>
                <w:bCs/>
                <w:color w:val="000000" w:themeColor="text1"/>
              </w:rPr>
            </w:pPr>
            <w:r>
              <w:rPr>
                <w:rFonts w:cstheme="minorHAnsi"/>
                <w:b/>
                <w:bCs/>
                <w:color w:val="000000" w:themeColor="text1"/>
              </w:rPr>
              <w:t>4.</w:t>
            </w:r>
          </w:p>
        </w:tc>
        <w:tc>
          <w:tcPr>
            <w:tcW w:w="9894" w:type="dxa"/>
          </w:tcPr>
          <w:p w14:paraId="34D8509C" w14:textId="2925CE10" w:rsidR="00303FEC" w:rsidRPr="00BD0FA9" w:rsidRDefault="00303FEC" w:rsidP="00303FEC">
            <w:pPr>
              <w:rPr>
                <w:rFonts w:cstheme="minorHAnsi"/>
              </w:rPr>
            </w:pPr>
            <w:r w:rsidRPr="00BD0FA9">
              <w:rPr>
                <w:rFonts w:cstheme="minorHAnsi"/>
              </w:rPr>
              <w:t>Effectively manage case load</w:t>
            </w:r>
            <w:r w:rsidR="00BD0FA9">
              <w:rPr>
                <w:rFonts w:cstheme="minorHAnsi"/>
              </w:rPr>
              <w:t xml:space="preserve"> of approximately 700 units including all inspection responsibility</w:t>
            </w:r>
            <w:r w:rsidRPr="00BD0FA9">
              <w:rPr>
                <w:rFonts w:cstheme="minorHAnsi"/>
              </w:rPr>
              <w:t>, ensuring high quality work is undertaken within timescales</w:t>
            </w:r>
            <w:r w:rsidR="00BD0FA9">
              <w:rPr>
                <w:rFonts w:cstheme="minorHAnsi"/>
              </w:rPr>
              <w:t>.</w:t>
            </w:r>
          </w:p>
        </w:tc>
      </w:tr>
      <w:tr w:rsidR="00303FEC" w14:paraId="3B1300D7" w14:textId="77777777" w:rsidTr="001C2894">
        <w:tc>
          <w:tcPr>
            <w:tcW w:w="562" w:type="dxa"/>
          </w:tcPr>
          <w:p w14:paraId="3781C423" w14:textId="45F593C5" w:rsidR="00303FEC" w:rsidRDefault="00303FEC" w:rsidP="00303FEC">
            <w:pPr>
              <w:rPr>
                <w:rFonts w:cstheme="minorHAnsi"/>
                <w:b/>
                <w:bCs/>
                <w:color w:val="000000" w:themeColor="text1"/>
              </w:rPr>
            </w:pPr>
            <w:r>
              <w:rPr>
                <w:rFonts w:cstheme="minorHAnsi"/>
                <w:b/>
                <w:bCs/>
                <w:color w:val="000000" w:themeColor="text1"/>
              </w:rPr>
              <w:t>5.</w:t>
            </w:r>
          </w:p>
        </w:tc>
        <w:tc>
          <w:tcPr>
            <w:tcW w:w="9894" w:type="dxa"/>
          </w:tcPr>
          <w:p w14:paraId="084E334F" w14:textId="43D5E1D0" w:rsidR="00303FEC" w:rsidRPr="00BD0FA9" w:rsidRDefault="00303FEC" w:rsidP="00303FEC">
            <w:pPr>
              <w:rPr>
                <w:rFonts w:cstheme="minorHAnsi"/>
              </w:rPr>
            </w:pPr>
            <w:r w:rsidRPr="00BD0FA9">
              <w:rPr>
                <w:rFonts w:cstheme="minorHAnsi"/>
              </w:rPr>
              <w:t>Maintain thorough</w:t>
            </w:r>
            <w:r w:rsidR="001A34A1" w:rsidRPr="00BD0FA9">
              <w:rPr>
                <w:rFonts w:cstheme="minorHAnsi"/>
              </w:rPr>
              <w:t>, high-quality</w:t>
            </w:r>
            <w:r w:rsidRPr="00BD0FA9">
              <w:rPr>
                <w:rFonts w:cstheme="minorHAnsi"/>
              </w:rPr>
              <w:t xml:space="preserve"> records of all cases, ensuring these are up to date and inputting data into reports regarding operational performance using information systems such as Northgate (NPS) and other systems as required</w:t>
            </w:r>
            <w:r w:rsidR="003E4CB0" w:rsidRPr="00BD0FA9">
              <w:rPr>
                <w:rFonts w:cstheme="minorHAnsi"/>
              </w:rPr>
              <w:t>.</w:t>
            </w:r>
          </w:p>
        </w:tc>
      </w:tr>
      <w:tr w:rsidR="00303FEC" w14:paraId="58126D46" w14:textId="77777777" w:rsidTr="00814218">
        <w:trPr>
          <w:trHeight w:val="252"/>
        </w:trPr>
        <w:tc>
          <w:tcPr>
            <w:tcW w:w="562" w:type="dxa"/>
          </w:tcPr>
          <w:p w14:paraId="63141936" w14:textId="2D458632" w:rsidR="00303FEC" w:rsidRDefault="00303FEC" w:rsidP="00303FEC">
            <w:pPr>
              <w:rPr>
                <w:rFonts w:cstheme="minorHAnsi"/>
                <w:b/>
                <w:bCs/>
                <w:color w:val="000000" w:themeColor="text1"/>
              </w:rPr>
            </w:pPr>
            <w:r>
              <w:rPr>
                <w:rFonts w:cstheme="minorHAnsi"/>
                <w:b/>
                <w:bCs/>
                <w:color w:val="000000" w:themeColor="text1"/>
              </w:rPr>
              <w:t>6.</w:t>
            </w:r>
          </w:p>
        </w:tc>
        <w:tc>
          <w:tcPr>
            <w:tcW w:w="9894" w:type="dxa"/>
          </w:tcPr>
          <w:p w14:paraId="1518160B" w14:textId="508C4161" w:rsidR="00303FEC" w:rsidRPr="00BD0FA9" w:rsidRDefault="00BD0FA9" w:rsidP="00BD0FA9">
            <w:pPr>
              <w:rPr>
                <w:rFonts w:cstheme="minorHAnsi"/>
                <w:color w:val="000000" w:themeColor="text1"/>
              </w:rPr>
            </w:pPr>
            <w:r w:rsidRPr="00BD0FA9">
              <w:rPr>
                <w:rFonts w:cstheme="minorHAnsi"/>
              </w:rPr>
              <w:t>To advise on the corporate procurement of accommodation for other services (for example Adults and Children’s services) through the dynamic purchasing system (DPS) and other options.</w:t>
            </w:r>
          </w:p>
        </w:tc>
      </w:tr>
      <w:tr w:rsidR="00303FEC" w14:paraId="6759A3F7" w14:textId="77777777" w:rsidTr="001C2894">
        <w:tc>
          <w:tcPr>
            <w:tcW w:w="562" w:type="dxa"/>
          </w:tcPr>
          <w:p w14:paraId="55F708FE" w14:textId="4C11538F" w:rsidR="00303FEC" w:rsidRDefault="00303FEC" w:rsidP="00303FEC">
            <w:pPr>
              <w:rPr>
                <w:rFonts w:cstheme="minorHAnsi"/>
                <w:b/>
                <w:bCs/>
                <w:color w:val="000000" w:themeColor="text1"/>
              </w:rPr>
            </w:pPr>
            <w:r>
              <w:rPr>
                <w:rFonts w:cstheme="minorHAnsi"/>
                <w:b/>
                <w:bCs/>
                <w:color w:val="000000" w:themeColor="text1"/>
              </w:rPr>
              <w:t>7.</w:t>
            </w:r>
          </w:p>
        </w:tc>
        <w:tc>
          <w:tcPr>
            <w:tcW w:w="9894" w:type="dxa"/>
          </w:tcPr>
          <w:p w14:paraId="0120EE11" w14:textId="6C9AFD8C" w:rsidR="00303FEC" w:rsidRPr="00BD0FA9" w:rsidRDefault="00BD0FA9" w:rsidP="00303FEC">
            <w:pPr>
              <w:rPr>
                <w:rFonts w:cstheme="minorHAnsi"/>
                <w:color w:val="000000" w:themeColor="text1"/>
              </w:rPr>
            </w:pPr>
            <w:r w:rsidRPr="00BD0FA9">
              <w:rPr>
                <w:rFonts w:cstheme="minorHAnsi"/>
              </w:rPr>
              <w:t>To be responsible for the contract management, HHSRS assessments and inspections of all units procured by MKC.</w:t>
            </w:r>
          </w:p>
        </w:tc>
      </w:tr>
      <w:tr w:rsidR="00303FEC" w14:paraId="74DB1C5E" w14:textId="77777777" w:rsidTr="001C2894">
        <w:tc>
          <w:tcPr>
            <w:tcW w:w="562" w:type="dxa"/>
          </w:tcPr>
          <w:p w14:paraId="74F437DC" w14:textId="7CE4DA3E" w:rsidR="00303FEC" w:rsidRDefault="00303FEC" w:rsidP="00303FEC">
            <w:pPr>
              <w:rPr>
                <w:rFonts w:cstheme="minorHAnsi"/>
                <w:b/>
                <w:bCs/>
                <w:color w:val="000000" w:themeColor="text1"/>
              </w:rPr>
            </w:pPr>
            <w:r>
              <w:rPr>
                <w:rFonts w:cstheme="minorHAnsi"/>
                <w:b/>
                <w:bCs/>
                <w:color w:val="000000" w:themeColor="text1"/>
              </w:rPr>
              <w:t>8.</w:t>
            </w:r>
          </w:p>
        </w:tc>
        <w:tc>
          <w:tcPr>
            <w:tcW w:w="9894" w:type="dxa"/>
          </w:tcPr>
          <w:p w14:paraId="580FE543" w14:textId="6EDBF3BE" w:rsidR="00303FEC" w:rsidRPr="00CE0367" w:rsidRDefault="00CE0367" w:rsidP="00CE0367">
            <w:pPr>
              <w:rPr>
                <w:rFonts w:cstheme="minorHAnsi"/>
                <w:b/>
                <w:bCs/>
                <w:color w:val="000000" w:themeColor="text1"/>
              </w:rPr>
            </w:pPr>
            <w:r w:rsidRPr="00CE0367">
              <w:rPr>
                <w:rFonts w:cstheme="minorHAnsi"/>
              </w:rPr>
              <w:t xml:space="preserve">To develop acquisition initiatives to meet the requirements of the service, including increasing supply of properties, contract management and monitoring, mobility and re-location, with regional partners where necessary. </w:t>
            </w:r>
          </w:p>
        </w:tc>
      </w:tr>
      <w:tr w:rsidR="00CE0367" w14:paraId="2344C403" w14:textId="77777777" w:rsidTr="001C2894">
        <w:tc>
          <w:tcPr>
            <w:tcW w:w="562" w:type="dxa"/>
          </w:tcPr>
          <w:p w14:paraId="17A57D0E" w14:textId="4682E36D" w:rsidR="00CE0367" w:rsidRDefault="00CE0367" w:rsidP="00303FEC">
            <w:pPr>
              <w:rPr>
                <w:rFonts w:cstheme="minorHAnsi"/>
                <w:b/>
                <w:bCs/>
                <w:color w:val="000000" w:themeColor="text1"/>
              </w:rPr>
            </w:pPr>
            <w:r>
              <w:rPr>
                <w:rFonts w:cstheme="minorHAnsi"/>
                <w:b/>
                <w:bCs/>
                <w:color w:val="000000" w:themeColor="text1"/>
              </w:rPr>
              <w:t>9.</w:t>
            </w:r>
          </w:p>
        </w:tc>
        <w:tc>
          <w:tcPr>
            <w:tcW w:w="9894" w:type="dxa"/>
          </w:tcPr>
          <w:p w14:paraId="42BB3749" w14:textId="235612CB" w:rsidR="00CE0367" w:rsidRPr="00CE0367" w:rsidRDefault="00CE0367" w:rsidP="00CE0367">
            <w:pPr>
              <w:rPr>
                <w:rFonts w:cstheme="minorHAnsi"/>
              </w:rPr>
            </w:pPr>
            <w:r w:rsidRPr="00CE0367">
              <w:rPr>
                <w:rFonts w:cstheme="minorHAnsi"/>
              </w:rPr>
              <w:t>To identify cost effective opportunities to acquire accommodation in the private rented sector taking into account</w:t>
            </w:r>
            <w:r>
              <w:rPr>
                <w:rFonts w:cstheme="minorHAnsi"/>
              </w:rPr>
              <w:t xml:space="preserve"> </w:t>
            </w:r>
            <w:r w:rsidRPr="00CE0367">
              <w:rPr>
                <w:rFonts w:cstheme="minorHAnsi"/>
              </w:rPr>
              <w:t xml:space="preserve">the cost to the </w:t>
            </w:r>
            <w:r>
              <w:rPr>
                <w:rFonts w:cstheme="minorHAnsi"/>
              </w:rPr>
              <w:t>council</w:t>
            </w:r>
            <w:r w:rsidRPr="00CE0367">
              <w:rPr>
                <w:rFonts w:cstheme="minorHAnsi"/>
              </w:rPr>
              <w:t>, welfare benefit legislation and</w:t>
            </w:r>
            <w:r>
              <w:rPr>
                <w:rFonts w:cstheme="minorHAnsi"/>
              </w:rPr>
              <w:t xml:space="preserve"> the private sector rental market</w:t>
            </w:r>
            <w:r w:rsidRPr="00CE0367">
              <w:rPr>
                <w:rFonts w:cstheme="minorHAnsi"/>
              </w:rPr>
              <w:t>.</w:t>
            </w:r>
          </w:p>
        </w:tc>
      </w:tr>
      <w:tr w:rsidR="00144E3A" w14:paraId="6DCC042E" w14:textId="77777777" w:rsidTr="001C2894">
        <w:tc>
          <w:tcPr>
            <w:tcW w:w="562" w:type="dxa"/>
          </w:tcPr>
          <w:p w14:paraId="4B5E17EB" w14:textId="7D600916" w:rsidR="00144E3A" w:rsidRDefault="00CE0367" w:rsidP="00144E3A">
            <w:pPr>
              <w:rPr>
                <w:rFonts w:cstheme="minorHAnsi"/>
                <w:b/>
                <w:bCs/>
                <w:color w:val="000000" w:themeColor="text1"/>
              </w:rPr>
            </w:pPr>
            <w:r>
              <w:rPr>
                <w:rFonts w:cstheme="minorHAnsi"/>
                <w:b/>
                <w:bCs/>
                <w:color w:val="000000" w:themeColor="text1"/>
              </w:rPr>
              <w:t>10</w:t>
            </w:r>
            <w:r w:rsidR="00144E3A">
              <w:rPr>
                <w:rFonts w:cstheme="minorHAnsi"/>
                <w:b/>
                <w:bCs/>
                <w:color w:val="000000" w:themeColor="text1"/>
              </w:rPr>
              <w:t>.</w:t>
            </w:r>
          </w:p>
        </w:tc>
        <w:tc>
          <w:tcPr>
            <w:tcW w:w="9894" w:type="dxa"/>
          </w:tcPr>
          <w:p w14:paraId="73C87F64" w14:textId="1D016574" w:rsidR="00144E3A" w:rsidRPr="00CE0367" w:rsidRDefault="001B4779" w:rsidP="00144E3A">
            <w:pPr>
              <w:rPr>
                <w:rFonts w:cstheme="minorHAnsi"/>
                <w:color w:val="000000" w:themeColor="text1"/>
              </w:rPr>
            </w:pPr>
            <w:r w:rsidRPr="00CE0367">
              <w:rPr>
                <w:rFonts w:cstheme="minorHAnsi"/>
                <w:color w:val="000000" w:themeColor="text1"/>
              </w:rPr>
              <w:t xml:space="preserve">Using excellent </w:t>
            </w:r>
            <w:r w:rsidR="001A34A1" w:rsidRPr="00CE0367">
              <w:rPr>
                <w:rFonts w:cstheme="minorHAnsi"/>
                <w:color w:val="000000" w:themeColor="text1"/>
              </w:rPr>
              <w:t xml:space="preserve">negotiation and strong yet empathic communication to seek positive </w:t>
            </w:r>
            <w:r w:rsidR="00BD0FA9" w:rsidRPr="00CE0367">
              <w:rPr>
                <w:rFonts w:cstheme="minorHAnsi"/>
                <w:color w:val="000000" w:themeColor="text1"/>
              </w:rPr>
              <w:t xml:space="preserve">solutions to meeting the demand set by the Service Manager and Head of Commissioning. </w:t>
            </w:r>
          </w:p>
        </w:tc>
      </w:tr>
      <w:tr w:rsidR="00E827AC" w14:paraId="37ADA014" w14:textId="77777777" w:rsidTr="001C2894">
        <w:tc>
          <w:tcPr>
            <w:tcW w:w="562" w:type="dxa"/>
          </w:tcPr>
          <w:p w14:paraId="79A572E5" w14:textId="2908793B" w:rsidR="00E827AC" w:rsidRDefault="00E827AC" w:rsidP="00E827AC">
            <w:pPr>
              <w:rPr>
                <w:rFonts w:cstheme="minorHAnsi"/>
                <w:b/>
                <w:bCs/>
                <w:color w:val="000000" w:themeColor="text1"/>
              </w:rPr>
            </w:pPr>
            <w:r>
              <w:rPr>
                <w:rFonts w:cstheme="minorHAnsi"/>
                <w:b/>
                <w:bCs/>
                <w:color w:val="000000" w:themeColor="text1"/>
              </w:rPr>
              <w:t>1</w:t>
            </w:r>
            <w:r w:rsidR="00CE0367">
              <w:rPr>
                <w:rFonts w:cstheme="minorHAnsi"/>
                <w:b/>
                <w:bCs/>
                <w:color w:val="000000" w:themeColor="text1"/>
              </w:rPr>
              <w:t>1.</w:t>
            </w:r>
          </w:p>
        </w:tc>
        <w:tc>
          <w:tcPr>
            <w:tcW w:w="9894" w:type="dxa"/>
          </w:tcPr>
          <w:p w14:paraId="5B35BD57" w14:textId="603FE00C" w:rsidR="00E827AC" w:rsidRPr="00A53ADC" w:rsidRDefault="001A34A1" w:rsidP="00E827AC">
            <w:pPr>
              <w:rPr>
                <w:rFonts w:cstheme="minorHAnsi"/>
                <w:color w:val="000000" w:themeColor="text1"/>
              </w:rPr>
            </w:pPr>
            <w:r>
              <w:rPr>
                <w:rFonts w:cstheme="minorHAnsi"/>
                <w:color w:val="000000" w:themeColor="text1"/>
              </w:rPr>
              <w:t>Ensure robust assessment of risk is completed, where required working as part a multi-disciplinary team to determine and manage risks with the customer and colleagues in adult and children’s services as well as partner agencies.  Understand when and how to escalate risks.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24AA8EE" w:rsidR="001C2894" w:rsidRPr="009F4A95" w:rsidRDefault="00885948" w:rsidP="00216EE9">
            <w:pPr>
              <w:spacing w:after="200" w:line="276" w:lineRule="auto"/>
              <w:rPr>
                <w:rFonts w:cstheme="minorHAnsi"/>
              </w:rPr>
            </w:pPr>
            <w:r w:rsidRPr="00885948">
              <w:rPr>
                <w:rFonts w:cstheme="minorHAnsi"/>
              </w:rPr>
              <w:t xml:space="preserve">Understanding of the legislative frameworks and statutory requirements relating to the Housing </w:t>
            </w:r>
            <w:r w:rsidR="000A0391">
              <w:rPr>
                <w:rFonts w:cstheme="minorHAnsi"/>
              </w:rPr>
              <w:t>Standards, commissioning and procurement frameworks</w:t>
            </w:r>
            <w:r w:rsidRPr="00885948">
              <w:rPr>
                <w:rFonts w:cstheme="minorHAnsi"/>
              </w:rPr>
              <w:t xml:space="preserve"> and knowledge of relevant legislation.</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5103FC04" w:rsidR="001F664A" w:rsidRPr="009F4A95" w:rsidRDefault="00885948" w:rsidP="00167592">
            <w:pPr>
              <w:spacing w:after="200"/>
              <w:rPr>
                <w:rFonts w:cstheme="minorHAnsi"/>
              </w:rPr>
            </w:pPr>
            <w:r>
              <w:rPr>
                <w:rFonts w:cstheme="minorHAnsi"/>
              </w:rPr>
              <w:t>Awareness</w:t>
            </w:r>
            <w:r w:rsidR="00A87452" w:rsidRPr="00A87452">
              <w:rPr>
                <w:rFonts w:cstheme="minorHAnsi"/>
              </w:rPr>
              <w:t xml:space="preserve"> </w:t>
            </w:r>
            <w:r w:rsidR="000A0391">
              <w:rPr>
                <w:rFonts w:cstheme="minorHAnsi"/>
              </w:rPr>
              <w:t>and ability to acquire and supply large scale units on a regular basis to meet demand of the Housing Solutions service</w:t>
            </w:r>
            <w:r w:rsidR="00A87452" w:rsidRPr="00A87452">
              <w:rPr>
                <w:rFonts w:cstheme="minorHAnsi"/>
              </w:rPr>
              <w:t xml:space="preserve"> </w:t>
            </w:r>
            <w:r w:rsidR="000A0391">
              <w:rPr>
                <w:rFonts w:cstheme="minorHAnsi"/>
              </w:rPr>
              <w:t>that is cost effective and good quality,</w:t>
            </w:r>
            <w:r w:rsidR="00A87452" w:rsidRPr="00A87452">
              <w:rPr>
                <w:rFonts w:cstheme="minorHAnsi"/>
              </w:rPr>
              <w:t xml:space="preserve"> as covered by the Housing Act 1996 Part VI and Part VII</w:t>
            </w:r>
            <w:r w:rsidR="00A87452">
              <w:rPr>
                <w:rFonts w:cstheme="minorHAnsi"/>
              </w:rPr>
              <w:t>, in addition to</w:t>
            </w:r>
            <w:r w:rsidR="00167592" w:rsidRPr="00167592">
              <w:rPr>
                <w:rFonts w:cstheme="minorHAnsi"/>
              </w:rPr>
              <w:t xml:space="preserve"> knowledge of allocating private sector units and temporary accommodation unit</w:t>
            </w:r>
            <w:r w:rsidR="00167592">
              <w:rPr>
                <w:rFonts w:cstheme="minorHAnsi"/>
              </w:rPr>
              <w:t>s.</w:t>
            </w:r>
            <w:r w:rsidR="00167592" w:rsidRPr="00167592">
              <w:rPr>
                <w:rFonts w:cstheme="minorHAnsi"/>
              </w:rPr>
              <w:tab/>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6F82FE62" w:rsidR="001F664A" w:rsidRPr="009F4A95" w:rsidRDefault="00167592" w:rsidP="001F664A">
            <w:pPr>
              <w:jc w:val="both"/>
              <w:rPr>
                <w:rFonts w:eastAsia="Times New Roman" w:cstheme="minorHAnsi"/>
              </w:rPr>
            </w:pPr>
            <w:r w:rsidRPr="00167592">
              <w:rPr>
                <w:rFonts w:cstheme="minorHAnsi"/>
              </w:rPr>
              <w:t xml:space="preserve">A thorough understanding of current issues affecting social housing and private housing provision, and of </w:t>
            </w:r>
            <w:r w:rsidR="000A0391">
              <w:rPr>
                <w:rFonts w:cstheme="minorHAnsi"/>
              </w:rPr>
              <w:t>best practice in respect of supplying large scale units to prevent homelessness in MK.</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023FCF0A" w:rsidR="001F664A" w:rsidRPr="009F4A95" w:rsidRDefault="00885948" w:rsidP="001F664A">
            <w:pPr>
              <w:rPr>
                <w:rFonts w:cstheme="minorHAnsi"/>
              </w:rPr>
            </w:pPr>
            <w:r>
              <w:rPr>
                <w:rFonts w:cstheme="minorHAnsi"/>
              </w:rPr>
              <w:t xml:space="preserve">Evidence of creative problem solving, </w:t>
            </w:r>
            <w:r w:rsidR="003876C2">
              <w:rPr>
                <w:rFonts w:cstheme="minorHAnsi"/>
              </w:rPr>
              <w:t>involving management of complex situations.</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4B802DB3" w:rsidR="001F664A" w:rsidRPr="009F4A95" w:rsidRDefault="00680036" w:rsidP="009F4A95">
            <w:pPr>
              <w:rPr>
                <w:rFonts w:cstheme="minorHAnsi"/>
              </w:rPr>
            </w:pPr>
            <w:r w:rsidRPr="00680036">
              <w:rPr>
                <w:rFonts w:cstheme="minorHAnsi"/>
              </w:rPr>
              <w:t>High level written and oral communication skills</w:t>
            </w:r>
            <w:r w:rsidR="003876C2">
              <w:rPr>
                <w:rFonts w:cstheme="minorHAnsi"/>
              </w:rPr>
              <w:t xml:space="preserve">, with </w:t>
            </w:r>
            <w:r w:rsidR="000A0391">
              <w:rPr>
                <w:rFonts w:cstheme="minorHAnsi"/>
              </w:rPr>
              <w:t>excellent</w:t>
            </w:r>
            <w:r w:rsidR="003876C2">
              <w:rPr>
                <w:rFonts w:cstheme="minorHAnsi"/>
              </w:rPr>
              <w:t xml:space="preserve"> robust negotiation and mediation </w:t>
            </w:r>
            <w:r w:rsidR="000A0391">
              <w:rPr>
                <w:rFonts w:cstheme="minorHAnsi"/>
              </w:rPr>
              <w:t>skills.</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5EDE9BF" w14:textId="332D1B8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BEDB6F" w14:textId="74F508C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75E2B87" w14:textId="72B8E2A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9DB6626" w14:textId="30EA9F0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E4174E" w14:textId="505EC88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40B26C" w14:textId="5009B3F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F4A3006" w14:textId="7C21247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E815568" w14:textId="62B63EA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8DD47A" w14:textId="501CF6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AD60C" w14:textId="263230F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E8CA2A8" w14:textId="244909B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1063634" w14:textId="065A2D6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C8B9676" w14:textId="22181D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23E5778" w14:textId="7CAE423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2E93CA" w14:textId="49E8909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9FEB887" w14:textId="3BFA19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B29EC6" w14:textId="5381CB0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5568EC1" w14:textId="54AF595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602D5D6" w14:textId="15D2694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1DB045" w14:textId="42001AF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918202C" w14:textId="4D96FDA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48E601D" w14:textId="550A0D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DC6262C" w14:textId="35B372B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441BA9" w14:textId="0FE60C0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768E02F" w14:textId="5D6D2AE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14238E" w14:textId="5FA4E2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393ADCF" w14:textId="107CA0E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83473C4" w14:textId="2F49D722"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ECEFE48" w14:textId="25FDDC3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6F5C51B" w14:textId="6D976D34"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65456045" w14:textId="318B24F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4216C34B" w14:textId="7E4EF5B9"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635C679" w14:textId="480BEAFF"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C4306B7" w14:textId="0265584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4F92FD5" w14:textId="66ACB82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B217C5D" w14:textId="1EACBBE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E12F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88FE91A" w14:textId="03EE6D8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EBA648" w14:textId="27570FB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203C1F7" w14:textId="38B33DDB" w:rsidR="009F4A95" w:rsidRDefault="00745736"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D8E3D53">
                <wp:simplePos x="0" y="0"/>
                <wp:positionH relativeFrom="margin">
                  <wp:posOffset>-228600</wp:posOffset>
                </wp:positionH>
                <wp:positionV relativeFrom="paragraph">
                  <wp:posOffset>185420</wp:posOffset>
                </wp:positionV>
                <wp:extent cx="7181667"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778460" y="6194"/>
                            <a:ext cx="1108058" cy="568916"/>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44C277C1"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0A0391">
                                <w:rPr>
                                  <w:rFonts w:hAnsi="Calibri"/>
                                  <w:color w:val="FFFFFF" w:themeColor="background1"/>
                                  <w:kern w:val="24"/>
                                  <w:sz w:val="24"/>
                                  <w:szCs w:val="24"/>
                                </w:rPr>
                                <w:t>Professional &amp; Technical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14.6pt;width:565.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6y3w89AwAALAkAAA4AAABkcnMvZTJvRG9jLnhtbNRW&#10;227bMAx9H7B/EPyeOs7FcYwmRdeuxYBuC9buAxRZjoXakiYpcfr3I2U7aZJdugLDsIc4utI8h4ek&#10;zy+2VUk23Fih5CyIzvoB4ZKpTMjVLPj6cNNLAmIdlRktleSz4Inb4GL+9s15rVM+UIUqM24IGJE2&#10;rfUsKJzTaRhaVvCK2jOluYTNXJmKOpiaVZgZWoP1qgwH/X4c1spk2ijGrYXV62YzmHv7ec6Z+5zn&#10;ljtSzgLwzfmn8c8lPsP5OU1XhupCsNYN+govKiokvHRn6po6StZGnJiqBDPKqtydMVWFKs8F4x4D&#10;oIn6R2hujVprj2WV1iu9owmoPeLp1WbZp82t0fd6YYCJWq+ACz9DLNvcVPgPXpKtp+xpRxnfOsJg&#10;cRIlURxPAsJgL4on40k8bkhlBTCP93pRNBr2+8A+HOkNJ0kcR92R98/MJGM44s2MJtF06GMTdl6E&#10;B75pwVL4tYTA6ISQ3wsHbrm14UFrpHqRjYqax7XuQew0dWIpSuGevA4hSuiU3CwEW5hmAtwuDBHZ&#10;LBgERNIK5A+7+FIyQALwAp7BGzANcX5gYFkKfSPKEoOA49ZVkO9R+H+AtpHWtWLrikvX5IrhJXit&#10;pC2EtgExKa+WHNwzH7IIqIc8deCjNkK6JkDWsC+QQj5JrDPcsQJ9ycGndh0CtNvwAPY+IxwLwiLL&#10;+qPKwDBdO+WT5EhYPxfIc5X9Uh401ca6W64qggOABG77d9HNnUUA4Gh3BCFIhcR6YKU8WICDuOLB&#10;oPvtENA0EYPBf6O74bHuhse6Q+iA6E6xR0ukuiqoXPFLq4E+yGc87YnoZNpO/5VKIY9eptLO71M1&#10;IuAj/Y0mk2QUN/UpjqajRvud9qKon/TH0MawNI3jZBrFnpa9mU5Xf1V6tYYGabsSALOTIvBHPeC+&#10;oJpDgqDZfZ0adXp5APTv1JZ4qO0ZbBLEbWG5VQauNxmy56LtFaNoGu0q/nictD2h43SYwC7uI6fJ&#10;cBwD+02OdqF5LafQJzqncOS2y62vwF7KuLJU2RPgqKHlzwL7bU2xBRhXXin/hdCUgkuoVLnwZWN/&#10;B7SPEwiCH/mWDKODnv987k/tP3Lm3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CgAAAAAAAAAhAKXhzbgB&#10;FQAAARUAABQAAABkcnMvbWVkaWEvaW1hZ2UyLnBuZ4lQTkcNChoKAAAADUlIRFIAAAELAAAAnAgD&#10;AAAAX59+LwAAAAFzUkdCAK7OHOkAAAAEZ0FNQQAAsY8L/GEFAAACl1BMVEUAAAD/////////////&#10;///////////////////////////////////////////////////////////////y8vL/////////&#10;///////////////29vb/////////////////////////////////////////////////////////&#10;///////6+vr////////////////6+vr////////////////7+/v/////////////////////////&#10;///////////////7+/v////////////8/Pz////////////////////////////8/Pz////////8&#10;/Pz////////8/Pz////////////8/Pz/////////////////////////////////////////////&#10;///////////////////////////9/f39/f39/f39/f39/f3////9/f39/f39/f39/f39/f39/f39&#10;/f39/f39/f39/f38/Pz9/f39/f39/f39/f39/f39/f39/f39/f39/f39/f38/Pz+/v7+/v7+/v7+&#10;/v78/Pz+/v7+/v7+/v7+/v7+/v7+/v78/Pz+/v7+/v7+/v7+/v7+/v7+/v78/Pz+/v78/Pz+/v78&#10;/Pz+/v7+/v78/Pz+/v7+/v7+/v7////+/v79/f3+/v79/f3+/v7+/v79/f3+/v79/f3+/v7+/v7+&#10;/v7+/v7+/v7+/v79/f3+/v7+/v79/f38/Pz9/f3+/v7+/v7+/v79/f3+/v79/f3+/v78/Pz+/v7+&#10;/v79/f3+/v7+/v79/f3+/v7+/v79/f3+/v79/f3+/v7+/v79/f3+/v79/f3+/v7+/v7+/v7+/v7+&#10;/v7+/v7+/v7+/v7+/v7+/v7+/v7////ei1+XAAAA3HRSTlMAAQIDBAUGBwgJCgsMDQ4PEBESExQV&#10;FhcYGRobGxwfICEiIyQlJicoKSouLzAwMTIzNDQ1Nzg5OTo7PD0+QEFDR0hISUpMTE1OUFFSVFVV&#10;VldXWFlZWlxdXmBiY2VmaWpvcHFzdHh7fH1+goOEhoeIiYuMjo+RkpSVlpeZm52eoKGipKWmqqut&#10;rq+wsLGys7S1tri6u7y9vsDDxMTFxcbHx8nLzM7R0dLS09TU1dXW19na29zc3d/h4uLj5OXl5ufo&#10;6Onq6+zt7e7v7/Dx8vPz9PT19vf4+fr7/P3+ENCXTQAAAAlwSFlzAAAh1QAAIdUBBJy0nQAAEQtJ&#10;REFUeF7tnYmbbFdVxQuCQEQQQY1BQYVECKDiEBHFgag44oQijjigUVBRREQRQY2iRoiiOKDBARwQ&#10;UaPgPAAOKKKYBAhJ7h/j3mutvfc5t86t6q6ufulXr3/f591rrb3PubcOL/Z7PVSvjsCkes75WUzT&#10;M6VMf6PEpclkSLqR6HnRQn5g+FHUKx2/5m7kcPk4vM7mLN4t1cCRwz8MvU690K9P1cCBS+4sShWX&#10;oW/creBQ0cucpsvSQjSgDRQcKnqVRlmo5O3IgJJDRa/SKAuVICJKDhW9SqMsVPBeRETRgaIX6dw3&#10;PToBEqHoQNGLBOnRET+DRCjbysV5anqRIP2VaBEEgTKiLD7Qyrq8dZruiMirg+CoYKerGn1BzpZ3&#10;IuXRIgyEMqIswsbNq/HEfu0WfKHO4nnQx1q9K7wTKY8WoDfeoaBQI4YbN6+QEkfCF+osIKcHQp8u&#10;T+GtiAelCP003SzfoI6GH9i4eYWiOBq+sDsLyFNGd2L59QqCv6MfPow69WpB6LaWOCI+z7OAOt7i&#10;XYk7RS1BaMfPopZ6MnCjOtxiCSxozgLhaRO3ijq/N+34YdRSTwZuVIdbLIEFZ+ws6BaeRb3pVZ1z&#10;/dppentkUcd7LIAFfhYQ04cxPWV4r6olAN3C61BPXekwKhTVOCJYUGfB8LSJe0VdfWcIALP0LGqq&#10;Ld3Nhl9rbAML7Cx+EOJYS3cHt7phtboLIhP0pA3ZGWqqLd3Nhl9rbAML7CxQj7XyBMS97gVx/yZx&#10;oBefRV32nyTdDYdfa2wDC+6ps6D4nzYJvfgs6tb6Z4UJwnutxjPNvEc6sOgvJR0suIplbcfHS495&#10;Wr/iDrNfLG38uG/wFJmeF3mrHtcV6rd7pIz/zBqgdq3nJUxWvxLPwkL3I4oM2MFZMLjd5e2u7lOp&#10;ri9gCeDKy7ZbJu/PDoSrFGsbzVF7mj5EhpcwWf1KPHuTtLaFgo/EgV0/C/ppujZNxveVxzXXyE03&#10;9ZYf8Wew06kUuRR6gNqGDC9hsvqVRAa+xR1H4A0kDtxVuFa4ejMDw12Kr6SADzxfrb5OLryMQd9R&#10;jVQpYuWnuR6hviHDS5isfiWKhE/A/xesgcSBWzsLeud14TJuu8YbvNFEd/V2ei/6HWx0KkUsdTlE&#10;fUPmydIwVf1KFIl7xUjiAYDjWSgxngNPzEYNgZJ4gx8cSQ4K9z2Vp0oRS10OQfcLNeLlemmYqn4l&#10;q9VnSoEYSZ7siSPvKDEUgLCZz3Za23vkeyr/k1CoJaaP8u4QtHFdrT7fy69Qs1PVr6TVRowUnjiy&#10;zr0VKbzla1Fuk818tBPEu74CxYKP9XLNavVltHM8VR4KtcRgUcA2Z6Dx1YPozCs3gvq1JoFIMGPI&#10;AkX8ZNFLTSh9CAv9K0Y7eX1XLVCh+AQXHWijn5OoJdgcwjZn/Hrj+6jp5pUbhcKx/XYElkQldERR&#10;bXKThJcfUI2+iUeq1oKHUaT36mfUgzb6lC+s6LMovhrNIejjSo2/4+XN5hWiVIiozYwBIxQ1AxIR&#10;tHaee42J8kPQ/r+Sd6vGyk1rtbdf3ogr/+YWnXntRaqoTcuAEe9rspenUrH66t6WiEp1Bf3vIBiB&#10;9stK2tIrVFG01xj268p/7EZnXnuRKmrTMmCCJit1Xa5Qybp6TBN8hAdq4cqREWg+rmSzJ8r07+iN&#10;wUBzjZXszGsvUnl5eBsAmKDJSpnsS9acTK/WB6EYDOc0LcjYYushOhz4N1zzghWj2otUawGACR4x&#10;yHxUHxvlmg3aoGiCv8HY6nUcF+g0MreIdeyN0QCuecGKUe1FqrUAwJhVabNACa8fGP2cjKDogphD&#10;JZVrMMSzce1m19AArnnBilHtRaq1AMCYVWmzQEnt4JWjEgiKLnhStwA0FjK3uBXXZnKAJvz6JfZ/&#10;L6jdRrUXq7dIZeCCyoCZ3qbaZomSv8U1+y4iQVD0Sbgf8wUAtpHzLdhaQBN+9Y+mzW6j2otUawGA&#10;McfPRDcDRSS5A12oCApL7iNpZN8XgMb9b2hUwdYCmkAxmt1GtRep1gIAE+12oIgkP7EI5wIqgiJb&#10;4M6QiJ3GYc/ZFl/F1gIYqflmt1HtRaq1AMDMvj6SIvlNNB13KWIyfctjPXW0dY58cGtCoxI2ltAI&#10;ilE7QMxrL1KtBQCmzuJHI/PagKbxs2kyrjLnbZ5bhyVHHtWa0KiEjSU0Ev8R1g4Q89qLVGsBgPGz&#10;oMq1XhvQM8qkqrKON9bO4jNaExqVsLFEjKC6UqGY116kWgsAzOAsPtRFgZ5RJpXKfyCY4Y06C930&#10;JxrN3mNUgRpLxAyqKxWKeYV4fIiM1gIAMziLGv2NjIxMS60FevEz62Bk9d+NZs/+y0MFaiwRM6j+&#10;pQrU6Mwrdwv1BK/+bU/y7YwB05yFN6LO1xhlUq0Fjy5PgauDEVnqNKyOGkvEDGqK6MzrNF35nhqJ&#10;miOVODA4C8pc8qAQTW9tA4mf9Pq91VEJgavjkULpNG+gmKY/UmMJDEVNEZ15dUqBdoQdKANmdhYx&#10;8UuqRnyiG6ZXTfJ0VZQnrFb3h6AFuUiyzCdSZL5IDKGmiM68Oi9dvVsKtCO12IFpz+L9qQR6ihqd&#10;KpNgZt/S2FwUW5WhyHyRHAoRFWJeQSOn6WntCBtQBgzP4uOhvUNB0Iqo0am83o2IRB60znvdVmUo&#10;lr+mHGCoFVEh2nqDC0czxDs5UosdGJ6FVpQC6LS9doNOiJk1L2E0s5CNoTCYL5IzIaJCtJUdo5E6&#10;alcpqAyY7iw+MpXzLLaUNDpVCvJPbvn/KMDft00Ml2oNhcF8kZzx+sR50FZ2jEayMRuBMmC6s0BL&#10;cjbX7FRbQcwXyBidQbdUaygM5ovkTFvXAq9qNVOR10gb0ugstMCVf5okNGhtycoegLAWyMJLOmVd&#10;tYbCYL7I45wQi4FXw/d7bsncO0dcxDANfp4lDFtXdmu11aupaypF/NigjAFLfxu1M+s0hsJhY//c&#10;T3UXurVHecrZze4X/vuwGLgt1RoKh42zy1tP9JRYTNKxc9GdhZ7xVM7ihWFQARtnFD3jqZzFo8Og&#10;Av+X0JlFz3gqZ0EXlbBxNtEj7v6MWu+kY+eSPgvbJCoJg0rYOJvoEc/PwtAj4rsBd0IbgCOcxeBt&#10;Qc4MekS5HdAGYHgWV+v7x4VaZxE8H/79uSPYQAzP4rtXq2shiFoHSfumBfEpP7Xofj8EYecw+XS8&#10;Qn2pa3QW7ijAt7J1mOAVxstWEekoCFuHCV6gPtW98Sy+AdfDPwux8SxmzUOEr5Dgm4mn16gzO4sv&#10;wHX6ZvYOEr5CvVDAny0zaEPcjOtB/8HQC2QBn6zO7Cwm/UQTeweJXiALyM8H0pZQOVz0AlmAGktn&#10;8Vo2D5Gn4gUe4ywO/g/G6vUoQPmlexbxQg3l62dRwSZun6bnSx6Zz6mfCrlH0etDAcoXz2LjYTyj&#10;H9k8HHDNP8udgBtwu6PddASeI1+noTyiRrBuuhN+bMWR3zgcaIl+cPkk8HZHuukQPMZP5QM1G6UN&#10;oW+bYHcIB5zwH0CxAS0wFOwO99h9Iz3Ga1gN5fFtLCZQSyz/bBH7IIKPptiAFjhKdoZb7L4P3ivB&#10;VqM4yqujVorlW6H7TX+BogBl0xuuY/glz0dRtDP8jvUT7KOnQHEUr1bvDItaYvFWfxa9HOrLkJj9&#10;JKv1M8m7wZ023W0L/jC2GsVR3LxtEKoLvenxm9Bex1r6CW9TFKB3Pd+TzTs3jR2Rh/jlBNvYI/hq&#10;FEexEfbGEDHkckB17ONJ8x7Ryyu63qax43CCbewRsBp1/hrQuSZEzLhc57qm0Q0trjCa3qax43CC&#10;bewRsBq12yc8f5DTk3dALdyszbuZpQXOND1YyrXEyTjBNv7afDVqt0/6FIOhos27maUFxmxuL59m&#10;X77bVh5qz+OrvVAF6VPEkL/x1hrT9Awpo93IFkit0bU2zB2Hk+ziLy5qt0/6FJoZ3222VsJYmHe6&#10;VpnHNp9SGvEH0w9LGZ8y2375btuJ1+a12yd9ihga3e362Vp/M0WPviaWVL9V10kZPhSi1a34GL82&#10;bZk/lqzrbsTG+VY/gXvtLiFp0LWMQo+as/jVJiajjfQuX9P1ML6yEX4W6E6/zPgX6KBZYsEuNFv1&#10;27jX7hKSxvpfES2UKjxqzkIDr6jJwZq6RxhUiTqLigF1XXfjr7TTanXrP7CK5h7GlyPr7t0xzkZn&#10;kWJ19WBN3oF/MKwilbCzCJC+WAauve6I7fRiyY7mHgZ+6FPaoS0GkWW8onxRDNTknw/W4A5xbYYp&#10;cBZ0v6v0rhyOFX7dEdvoNskOv4N2N25BtvpHGHBHd9NpulGqyOWN8xrfSBSdDoV9CeFn8ZyyfQnt&#10;1x2xjYbLPcd350PECA1RBKbpoVJFPBwHY77WzbYAdyh7LmuOUPhZNPbhnaNRtBu20XC559OzQ8QI&#10;DVEERnswi8GYqMnZFiAzipmdnUXTjYuuO+JfU5bssHiafi5EjtABJWC0B7MYxHtUoaIYsy1AZhQz&#10;a2fBD2HfNu/GRdddyR17LJ6mfwmRI3RACRjtwSwGVe+uydkWYJouD+HNHKGws6A1j4v+w5RLuTOj&#10;RzIsrh8mrpHmx7SUgNEezGJQtVk32wJkdDlUjlCsnQVN6zLbidEjGRbzWzohaoTW6H7XxGiPeDi2&#10;HhaW/6kY0WmpCCpHKJbOAtD12XEZPZJhMb+gBdGM0M8WjfZglpNhYZz5Hk5FUM1iF6d+FgvL7e7H&#10;OosHSBXxcJoMC+PM93AqgmoWu7hHz4J3lAgY9Iu6T18IjuRkWBhnvofxXRVBNYtdnL2zYCIt1gKD&#10;UXam6fPw1rR0xmDNL1YE1Sx2cQbPwqP6RCXoJ+gYZQeinbu50Ya736oIql98Ac5i/IUtuzsfIMUm&#10;+gk6RtmBaOfu3Wi8U+sxz+KydICuz47PcLndnQ+QYhP9BB2j7Hy4i9mYhPNWdzdWBJWLKQ7mzwX8&#10;bKz5Bx3mvrT6ULmY4uI4i2u7iWl6J67U0XExG2scTSWy8hQX4CyG/Kvdfvj3izHT9Cgpo32sWuui&#10;26jblqYSWXmKC3EW8SYCLT9ktx/9HXyBduSn28eqxjQ9ot+oczSVyMpTLJ0FunSZ7cpwvd1g+k+r&#10;9esnNtGOSMc1Gr5Nt9HzWjdNL8GVbnULVM5TLJ/Fm8Nltlf8wf3f7C93sfUO7Yh0XKPh2+BXciTV&#10;qzV6Mxr6HKBYO4vsxkXXfWN3wudyILbfoZmRjGvk9kF1ts9ojRKKsP6zT1bu0bPwz/FBbL+Dzegn&#10;3k3hY2U8XK5d26cCf5NMrxnk5xflIBbOgn9zp8mJvaL7U2y/QzcuIQtnZCexAL9jxwV+C8jlGlF5&#10;Y/PLOKzMziKmWEL7dd/o/hSfCrURH/tr/v6GWKd4tfpsBfMn9WS6avV71TFxUzPJ6tbr4CxelcMR&#10;+XXf6BaN2IyPiQj8+oeVVCv4fjQJExljZt0PzoL47/6NyK/7xu/Riy34HAnv1+YXylh9JUSBJlCQ&#10;vz6GVoZvp7x2Frm8opzYK3GPElvwOZBeJaJqFeg68hnQXS3DYOks8GMtjHJir/hNUlFswVcYV6RV&#10;MaAeNNgHH2hjAPQe5ulezKydRTvMkhN7JW/iimIb+BZQ6cIyfZPCcB9fc5k06Dcxc7XkCGsPfg3V&#10;vqlHOupRbOP1+9rogrP/s8gNLzo+Nx/9mr2dxZ1SFx31P+P8F1nuyEX7x+IU/kifn0VxfhbJ3s/2&#10;ArLnZ/e/XUtefOz12X/Edpv+VObiY69n4Udx8f6xOD+Lhr2fxfYf0Ty77PV/yO1vt36mwZcEzgHT&#10;d0icM/5y2iXK+VkU52dRnJ9F8fOq55xzzqXNavX/DvJu2pdtD7MAAAAASUVORK5CYIJQSwMEFAAG&#10;AAgAAAAhACU7YmzgAAAACwEAAA8AAABkcnMvZG93bnJldi54bWxMj09rwkAQxe+FfodlhN508wel&#10;xmxEpO1JCtVC6W1MxiSYnQ3ZNYnfvptTPc6bx3u/l25H3YieOlsbVhAuAhDEuSlqLhV8n97nryCs&#10;Qy6wMUwK7mRhmz0/pZgUZuAv6o+uFD6EbYIKKufaREqbV6TRLkxL7H8X02l0/uxKWXQ4+HDdyCgI&#10;VlJjzb6hwpb2FeXX400r+Bhw2MXhW3+4Xvb339Py8+cQklIvs3G3AeFodP9mmPA9OmSe6WxuXFjR&#10;KJjHK7/FKYjWEYjJEKyXXjlPShyCzFL5uCH7AwAA//8DAFBLAwQUAAYACAAAACEACmj3/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IT/9OciH5w43AAAA&#10;//8DAFBLAQItABQABgAIAAAAIQD9yzhMFQEAAEcCAAATAAAAAAAAAAAAAAAAAAAAAABbQ29udGVu&#10;dF9UeXBlc10ueG1sUEsBAi0AFAAGAAgAAAAhADj9If/WAAAAlAEAAAsAAAAAAAAAAAAAAAAARgEA&#10;AF9yZWxzLy5yZWxzUEsBAi0AFAAGAAgAAAAhAO6y3w89AwAALAkAAA4AAAAAAAAAAAAAAAAARQIA&#10;AGRycy9lMm9Eb2MueG1sUEsBAi0AFAAGAAgAAAAhABlWv+aGCAAAjBUAABQAAAAAAAAAAAAAAAAA&#10;rgUAAGRycy9tZWRpYS9pbWFnZTEuZW1mUEsBAi0ACgAAAAAAAAAhAKXhzbgBFQAAARUAABQAAAAA&#10;AAAAAAAAAAAAZg4AAGRycy9tZWRpYS9pbWFnZTIucG5nUEsBAi0AFAAGAAgAAAAhACU7YmzgAAAA&#10;CwEAAA8AAAAAAAAAAAAAAAAAmSMAAGRycy9kb3ducmV2LnhtbFBLAQItABQABgAIAAAAIQAKaPf8&#10;yAAAAKUBAAAZAAAAAAAAAAAAAAAAAKYkAABkcnMvX3JlbHMvZTJvRG9jLnhtbC5yZWxzUEsFBgAA&#10;AAAHAAcAvgEAAKUl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7784;top:61;width:11081;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JrlwQAAANoAAAAPAAAAZHJzL2Rvd25yZXYueG1sRI9Pa8JA&#10;EMXvQr/DMgVvumktUqKr2KrgRUXrxduQHZNgdjZkVo3fvisIHh/vz483nrauUldqpPRs4KOfgCLO&#10;vC05N3D4W/a+QUlAtlh5JgN3EphO3jpjTK2/8Y6u+5CrOMKSooEihDrVWrKCHErf18TRO/nGYYiy&#10;ybVt8BbHXaU/k2SoHZYcCQXW9FtQdt5fXIRsBoftUL7WR5n/iOxm28XCa2O67+1sBCpQG17hZ3tl&#10;DQzgcSXeAD35BwAA//8DAFBLAQItABQABgAIAAAAIQDb4fbL7gAAAIUBAAATAAAAAAAAAAAAAAAA&#10;AAAAAABbQ29udGVudF9UeXBlc10ueG1sUEsBAi0AFAAGAAgAAAAhAFr0LFu/AAAAFQEAAAsAAAAA&#10;AAAAAAAAAAAAHwEAAF9yZWxzLy5yZWxzUEsBAi0AFAAGAAgAAAAhAPzcmuXBAAAA2gAAAA8AAAAA&#10;AAAAAAAAAAAABwIAAGRycy9kb3ducmV2LnhtbFBLBQYAAAAAAwADALcAAAD1AgAAAAA=&#10;">
                  <v:imagedata r:id="rId14"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44C277C1"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0A0391">
                          <w:rPr>
                            <w:rFonts w:hAnsi="Calibri"/>
                            <w:color w:val="FFFFFF" w:themeColor="background1"/>
                            <w:kern w:val="24"/>
                            <w:sz w:val="24"/>
                            <w:szCs w:val="24"/>
                          </w:rPr>
                          <w:t>Professional &amp; Technical</w:t>
                        </w:r>
                      </w:p>
                    </w:txbxContent>
                  </v:textbox>
                </v:shape>
                <w10:wrap anchorx="margin"/>
              </v:group>
            </w:pict>
          </mc:Fallback>
        </mc:AlternateContent>
      </w: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237BE3C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670250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7494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F77A6D">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Pr="00BD0FA9" w:rsidRDefault="001870A7" w:rsidP="00EC3018">
            <w:pPr>
              <w:pStyle w:val="NormalWeb"/>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We all will…</w:t>
            </w:r>
          </w:p>
          <w:p w14:paraId="4B48514E"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proofErr w:type="gramStart"/>
            <w:r w:rsidRPr="00BD0FA9">
              <w:rPr>
                <w:rFonts w:asciiTheme="minorHAnsi" w:hAnsiTheme="minorHAnsi" w:cstheme="minorHAnsi"/>
                <w:color w:val="000000" w:themeColor="text1"/>
                <w:sz w:val="22"/>
                <w:szCs w:val="22"/>
              </w:rPr>
              <w:t>Be professional at all times</w:t>
            </w:r>
            <w:proofErr w:type="gramEnd"/>
          </w:p>
          <w:p w14:paraId="3063F202"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 xml:space="preserve">Work together for the good of the team, council and local people </w:t>
            </w:r>
          </w:p>
          <w:p w14:paraId="0547F3F2"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Promote a supportive culture</w:t>
            </w:r>
          </w:p>
          <w:p w14:paraId="34664DC0"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Challenge assumptions</w:t>
            </w:r>
          </w:p>
          <w:p w14:paraId="53C1997D"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Take ownership</w:t>
            </w:r>
          </w:p>
          <w:p w14:paraId="57767E34"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BD0FA9">
              <w:rPr>
                <w:rFonts w:asciiTheme="minorHAnsi" w:eastAsiaTheme="minorHAnsi" w:hAnsiTheme="minorHAnsi" w:cstheme="minorHAnsi"/>
                <w:color w:val="000000" w:themeColor="text1"/>
                <w:sz w:val="22"/>
                <w:szCs w:val="22"/>
                <w:lang w:eastAsia="en-US"/>
              </w:rPr>
              <w:t>Always work in a safe manner</w:t>
            </w:r>
          </w:p>
        </w:tc>
      </w:tr>
    </w:tbl>
    <w:p w14:paraId="6DD2DE55" w14:textId="77777777" w:rsidR="002F1C64" w:rsidRPr="005C1667" w:rsidRDefault="002F1C64" w:rsidP="002F1C64">
      <w:pPr>
        <w:rPr>
          <w:b/>
          <w:bCs/>
          <w:i/>
          <w:iCs/>
          <w:color w:val="385623" w:themeColor="accent6" w:themeShade="80"/>
        </w:rPr>
      </w:pPr>
      <w:r w:rsidRPr="005C1667">
        <w:rPr>
          <w:b/>
          <w:bCs/>
          <w:i/>
          <w:iCs/>
          <w:color w:val="385623" w:themeColor="accent6" w:themeShade="80"/>
        </w:rPr>
        <w:t>The level</w:t>
      </w:r>
    </w:p>
    <w:p w14:paraId="4DA855F8" w14:textId="77777777" w:rsidR="002F1C64" w:rsidRDefault="002F1C64" w:rsidP="002F1C64">
      <w:r>
        <w:rPr>
          <w:noProof/>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4DF6E4EF" w14:textId="77777777" w:rsidR="002F1C64" w:rsidRPr="005C1667" w:rsidRDefault="002F1C64" w:rsidP="002F1C64">
      <w:pPr>
        <w:rPr>
          <w:b/>
          <w:bCs/>
          <w:i/>
          <w:iCs/>
          <w:color w:val="385623" w:themeColor="accent6" w:themeShade="80"/>
        </w:rPr>
      </w:pPr>
      <w:r w:rsidRPr="005C1667">
        <w:rPr>
          <w:b/>
          <w:bCs/>
          <w:i/>
          <w:iCs/>
          <w:color w:val="385623" w:themeColor="accent6" w:themeShade="80"/>
        </w:rPr>
        <w:t>The knowledge and skills required</w:t>
      </w:r>
    </w:p>
    <w:p w14:paraId="13B97680" w14:textId="77777777" w:rsidR="002F1C64" w:rsidRDefault="002F1C64" w:rsidP="002F1C64">
      <w:r>
        <w:rPr>
          <w:noProof/>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4D03BF87" w14:textId="77777777" w:rsidR="002F1C64" w:rsidRDefault="002F1C64" w:rsidP="002F1C64">
      <w:r>
        <w:rPr>
          <w:noProof/>
        </w:rPr>
        <w:t>While the majority of roles will have demands for manual dexterity in relation to typing and similar functions, jobs will use a range of equipment requiring precision in their use and handling.</w:t>
      </w:r>
    </w:p>
    <w:p w14:paraId="23D76C45" w14:textId="77777777" w:rsidR="002F1C64" w:rsidRPr="005C1667" w:rsidRDefault="002F1C64" w:rsidP="002F1C64">
      <w:pPr>
        <w:rPr>
          <w:b/>
          <w:bCs/>
          <w:i/>
          <w:iCs/>
          <w:color w:val="385623" w:themeColor="accent6" w:themeShade="80"/>
        </w:rPr>
      </w:pPr>
      <w:r w:rsidRPr="005C1667">
        <w:rPr>
          <w:b/>
          <w:bCs/>
          <w:i/>
          <w:iCs/>
          <w:color w:val="385623" w:themeColor="accent6" w:themeShade="80"/>
        </w:rPr>
        <w:t>The type of thinking, planning and communicating</w:t>
      </w:r>
      <w:r>
        <w:rPr>
          <w:b/>
          <w:bCs/>
          <w:i/>
          <w:iCs/>
          <w:color w:val="385623" w:themeColor="accent6" w:themeShade="80"/>
        </w:rPr>
        <w:t xml:space="preserve"> necessary</w:t>
      </w:r>
    </w:p>
    <w:p w14:paraId="1A615ED2" w14:textId="77777777" w:rsidR="002F1C64" w:rsidRDefault="002F1C64" w:rsidP="002F1C64">
      <w:r>
        <w:rPr>
          <w:noProof/>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247F6A45" w14:textId="77777777" w:rsidR="002F1C64" w:rsidRDefault="002F1C64" w:rsidP="002F1C64">
      <w:r>
        <w:rPr>
          <w:noProof/>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471C9396" w14:textId="77777777" w:rsidR="002F1C64" w:rsidRPr="005C1667" w:rsidRDefault="002F1C64" w:rsidP="002F1C64">
      <w:pPr>
        <w:rPr>
          <w:b/>
          <w:bCs/>
          <w:i/>
          <w:iCs/>
          <w:color w:val="385623" w:themeColor="accent6" w:themeShade="80"/>
        </w:rPr>
      </w:pPr>
      <w:r w:rsidRPr="005C1667">
        <w:rPr>
          <w:b/>
          <w:bCs/>
          <w:i/>
          <w:iCs/>
          <w:color w:val="385623" w:themeColor="accent6" w:themeShade="80"/>
        </w:rPr>
        <w:lastRenderedPageBreak/>
        <w:t>The freedom to make decisions and innovate</w:t>
      </w:r>
    </w:p>
    <w:p w14:paraId="2E56B603" w14:textId="77777777" w:rsidR="002F1C64" w:rsidRDefault="002F1C64" w:rsidP="002F1C64">
      <w:r>
        <w:rPr>
          <w:noProof/>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4F9166BB" w14:textId="77777777" w:rsidR="002F1C64" w:rsidRPr="005C1667" w:rsidRDefault="002F1C64" w:rsidP="002F1C64">
      <w:pPr>
        <w:rPr>
          <w:b/>
          <w:bCs/>
          <w:i/>
          <w:iCs/>
          <w:color w:val="385623" w:themeColor="accent6" w:themeShade="80"/>
        </w:rPr>
      </w:pPr>
      <w:r w:rsidRPr="005C1667">
        <w:rPr>
          <w:b/>
          <w:bCs/>
          <w:i/>
          <w:iCs/>
          <w:color w:val="385623" w:themeColor="accent6" w:themeShade="80"/>
        </w:rPr>
        <w:t>The areas of responsibility</w:t>
      </w:r>
    </w:p>
    <w:p w14:paraId="181F0561" w14:textId="77777777" w:rsidR="002F1C64" w:rsidRDefault="002F1C64" w:rsidP="002F1C64">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791E0DDC" w14:textId="77777777" w:rsidR="002F1C64" w:rsidRDefault="002F1C64" w:rsidP="002F1C64">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for finance, information assets, equipment, premises etc.</w:t>
      </w:r>
    </w:p>
    <w:p w14:paraId="1106B6E6" w14:textId="77777777" w:rsidR="002F1C64" w:rsidRDefault="002F1C64" w:rsidP="002F1C64">
      <w:pPr>
        <w:rPr>
          <w:noProof/>
        </w:rPr>
      </w:pPr>
      <w:r>
        <w:rPr>
          <w:noProof/>
        </w:rPr>
        <w:t>Internal roles are likely to have this pattern reversed, with weightier responsibility for significant financial and non-financial assets, but less for the assessment of needs of individuals and groups.</w:t>
      </w:r>
    </w:p>
    <w:p w14:paraId="49A34057" w14:textId="77777777" w:rsidR="002F1C64" w:rsidRDefault="002F1C64" w:rsidP="002F1C64">
      <w:r>
        <w:rPr>
          <w:noProof/>
        </w:rPr>
        <w:t>jobs will have supervisory responsibility for the work of others and will be accountable for the quality and timeliness of outputs, whether related to the work of internal teams or temporary external contractors, volunteers or others.</w:t>
      </w:r>
    </w:p>
    <w:p w14:paraId="16E81895" w14:textId="77777777" w:rsidR="002F1C64" w:rsidRPr="005C1667" w:rsidRDefault="002F1C64" w:rsidP="002F1C64">
      <w:pPr>
        <w:rPr>
          <w:b/>
          <w:bCs/>
          <w:i/>
          <w:iCs/>
          <w:color w:val="385623" w:themeColor="accent6" w:themeShade="80"/>
        </w:rPr>
      </w:pPr>
      <w:r w:rsidRPr="005C1667">
        <w:rPr>
          <w:b/>
          <w:bCs/>
          <w:i/>
          <w:iCs/>
          <w:color w:val="385623" w:themeColor="accent6" w:themeShade="80"/>
        </w:rPr>
        <w:t>The impacts and demands of the role</w:t>
      </w:r>
    </w:p>
    <w:p w14:paraId="6103D0D6" w14:textId="77777777" w:rsidR="002F1C64" w:rsidRDefault="002F1C64" w:rsidP="002F1C64">
      <w:r>
        <w:rPr>
          <w:noProof/>
        </w:rPr>
        <w:t>At this level, tasks and duties will be generally carried out in a sedentary position but there will always be a requirement for standing and walking from time to time, and the occasional need to lift or carry items.</w:t>
      </w:r>
    </w:p>
    <w:p w14:paraId="6A6F913C" w14:textId="77777777" w:rsidR="002F1C64" w:rsidRDefault="002F1C64" w:rsidP="002F1C64">
      <w:r>
        <w:rPr>
          <w:noProof/>
        </w:rPr>
        <w:t>The problem solving and decision making elements of these jobs mean that job holders  require lengthy periods of enhanced mental attention to attend to duties, while also dealing with deadlines, interruptions and conflicting demands.</w:t>
      </w:r>
    </w:p>
    <w:p w14:paraId="55238F6D" w14:textId="77777777" w:rsidR="002F1C64" w:rsidRDefault="002F1C64" w:rsidP="002F1C64">
      <w:r>
        <w:rPr>
          <w:noProof/>
        </w:rPr>
        <w:t>Duties of jobs at this level in the PT family will not require job holders to develop and maintain working relationships with people who, through their circumstances or behaviour, place particular emotional demands on the job holder.</w:t>
      </w:r>
    </w:p>
    <w:p w14:paraId="50422043" w14:textId="77777777" w:rsidR="002F1C64" w:rsidRDefault="002F1C64" w:rsidP="002F1C64">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33EC8A5B" w14:textId="071FE607" w:rsidR="00F77A6D" w:rsidRDefault="00F77A6D" w:rsidP="002F1C64">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4D045A"/>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ld, Helen">
    <w15:presenceInfo w15:providerId="AD" w15:userId="S::Helen.Arnold@milton-keynes.gov.uk::0c03560b-b5ef-4168-abfb-460c86d77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75K6VwrS8y7dPX5AGNaiyytFTmTFCsaRNkZOIChAp6bzDM5BIDa4JHNnc2OYY6wApvco83lnz+ysvoGggKDEXQ==" w:salt="pKstU3Rc+zmH3FPqkRM5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775F0"/>
    <w:rsid w:val="00090893"/>
    <w:rsid w:val="00095D08"/>
    <w:rsid w:val="000A0391"/>
    <w:rsid w:val="000D62D5"/>
    <w:rsid w:val="000F04CA"/>
    <w:rsid w:val="00144E3A"/>
    <w:rsid w:val="00153A11"/>
    <w:rsid w:val="00167592"/>
    <w:rsid w:val="001870A7"/>
    <w:rsid w:val="00195A3C"/>
    <w:rsid w:val="001A34A1"/>
    <w:rsid w:val="001B4779"/>
    <w:rsid w:val="001C2894"/>
    <w:rsid w:val="001F664A"/>
    <w:rsid w:val="00216EE9"/>
    <w:rsid w:val="002449CA"/>
    <w:rsid w:val="002F1C64"/>
    <w:rsid w:val="00303FEC"/>
    <w:rsid w:val="003513FA"/>
    <w:rsid w:val="00354EE1"/>
    <w:rsid w:val="00386940"/>
    <w:rsid w:val="003876C2"/>
    <w:rsid w:val="003B58AC"/>
    <w:rsid w:val="003D3A86"/>
    <w:rsid w:val="003E4CB0"/>
    <w:rsid w:val="0040415D"/>
    <w:rsid w:val="00405D22"/>
    <w:rsid w:val="004234CA"/>
    <w:rsid w:val="00472E91"/>
    <w:rsid w:val="004E071C"/>
    <w:rsid w:val="005E51D5"/>
    <w:rsid w:val="005F57A5"/>
    <w:rsid w:val="00603D0E"/>
    <w:rsid w:val="00680036"/>
    <w:rsid w:val="00695EF3"/>
    <w:rsid w:val="006A0A45"/>
    <w:rsid w:val="006B28B1"/>
    <w:rsid w:val="0071535F"/>
    <w:rsid w:val="00745736"/>
    <w:rsid w:val="007C3FFE"/>
    <w:rsid w:val="00814218"/>
    <w:rsid w:val="008251C3"/>
    <w:rsid w:val="00825BB5"/>
    <w:rsid w:val="0085341B"/>
    <w:rsid w:val="00866FCA"/>
    <w:rsid w:val="00885948"/>
    <w:rsid w:val="008C2A5A"/>
    <w:rsid w:val="00996C10"/>
    <w:rsid w:val="009F0DAC"/>
    <w:rsid w:val="009F4A95"/>
    <w:rsid w:val="00A27094"/>
    <w:rsid w:val="00A53ADC"/>
    <w:rsid w:val="00A61EB1"/>
    <w:rsid w:val="00A87452"/>
    <w:rsid w:val="00A94374"/>
    <w:rsid w:val="00A944D9"/>
    <w:rsid w:val="00AD2933"/>
    <w:rsid w:val="00AF36D5"/>
    <w:rsid w:val="00B0011B"/>
    <w:rsid w:val="00B15B31"/>
    <w:rsid w:val="00B500CD"/>
    <w:rsid w:val="00B50EA7"/>
    <w:rsid w:val="00B952D7"/>
    <w:rsid w:val="00BB7C8F"/>
    <w:rsid w:val="00BD0FA9"/>
    <w:rsid w:val="00CA719B"/>
    <w:rsid w:val="00CB2A69"/>
    <w:rsid w:val="00CB4B19"/>
    <w:rsid w:val="00CE0367"/>
    <w:rsid w:val="00D72A65"/>
    <w:rsid w:val="00DC4A0A"/>
    <w:rsid w:val="00E30BA4"/>
    <w:rsid w:val="00E31888"/>
    <w:rsid w:val="00E827AC"/>
    <w:rsid w:val="00EB08EB"/>
    <w:rsid w:val="00EC3018"/>
    <w:rsid w:val="00ED3A10"/>
    <w:rsid w:val="00F12F6B"/>
    <w:rsid w:val="00F27D7C"/>
    <w:rsid w:val="00F40BE6"/>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467">
      <w:bodyDiv w:val="1"/>
      <w:marLeft w:val="0"/>
      <w:marRight w:val="0"/>
      <w:marTop w:val="0"/>
      <w:marBottom w:val="0"/>
      <w:divBdr>
        <w:top w:val="none" w:sz="0" w:space="0" w:color="auto"/>
        <w:left w:val="none" w:sz="0" w:space="0" w:color="auto"/>
        <w:bottom w:val="none" w:sz="0" w:space="0" w:color="auto"/>
        <w:right w:val="none" w:sz="0" w:space="0" w:color="auto"/>
      </w:divBdr>
    </w:div>
    <w:div w:id="1296375390">
      <w:bodyDiv w:val="1"/>
      <w:marLeft w:val="0"/>
      <w:marRight w:val="0"/>
      <w:marTop w:val="0"/>
      <w:marBottom w:val="0"/>
      <w:divBdr>
        <w:top w:val="none" w:sz="0" w:space="0" w:color="auto"/>
        <w:left w:val="none" w:sz="0" w:space="0" w:color="auto"/>
        <w:bottom w:val="none" w:sz="0" w:space="0" w:color="auto"/>
        <w:right w:val="none" w:sz="0" w:space="0" w:color="auto"/>
      </w:divBdr>
    </w:div>
    <w:div w:id="1808863664">
      <w:bodyDiv w:val="1"/>
      <w:marLeft w:val="0"/>
      <w:marRight w:val="0"/>
      <w:marTop w:val="0"/>
      <w:marBottom w:val="0"/>
      <w:divBdr>
        <w:top w:val="none" w:sz="0" w:space="0" w:color="auto"/>
        <w:left w:val="none" w:sz="0" w:space="0" w:color="auto"/>
        <w:bottom w:val="none" w:sz="0" w:space="0" w:color="auto"/>
        <w:right w:val="none" w:sz="0" w:space="0" w:color="auto"/>
      </w:divBdr>
    </w:div>
    <w:div w:id="18215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78D4-A202-4793-8687-6A37BA39870E}">
  <ds:schemaRefs>
    <ds:schemaRef ds:uri="Microsoft.SharePoint.Taxonomy.ContentTypeSync"/>
  </ds:schemaRefs>
</ds:datastoreItem>
</file>

<file path=customXml/itemProps2.xml><?xml version="1.0" encoding="utf-8"?>
<ds:datastoreItem xmlns:ds="http://schemas.openxmlformats.org/officeDocument/2006/customXml" ds:itemID="{A5C19D85-D747-4A9F-ACF0-201C55630719}">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765A56-0C0E-4412-A5F8-ACA5BBA10865}">
  <ds:schemaRefs>
    <ds:schemaRef ds:uri="http://schemas.microsoft.com/sharepoint/v3/contenttype/forms"/>
  </ds:schemaRefs>
</ds:datastoreItem>
</file>

<file path=customXml/itemProps4.xml><?xml version="1.0" encoding="utf-8"?>
<ds:datastoreItem xmlns:ds="http://schemas.openxmlformats.org/officeDocument/2006/customXml" ds:itemID="{816F8993-DB5E-4B28-BFA0-97BD26FB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Jan Howard</cp:lastModifiedBy>
  <cp:revision>2</cp:revision>
  <dcterms:created xsi:type="dcterms:W3CDTF">2023-02-15T12:39:00Z</dcterms:created>
  <dcterms:modified xsi:type="dcterms:W3CDTF">2023-02-15T12:39:00Z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