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E7200A" w:rsidR="0017540B" w:rsidRPr="00EE124D" w:rsidRDefault="00EE124D" w:rsidP="00EE124D">
      <w:pPr>
        <w:tabs>
          <w:tab w:val="left" w:pos="8036"/>
        </w:tabs>
        <w:spacing w:after="360" w:line="240" w:lineRule="auto"/>
        <w:ind w:left="567" w:right="118"/>
        <w:contextualSpacing/>
        <w:rPr>
          <w:rFonts w:ascii="Amasis MT Pro Black" w:hAnsi="Amasis MT Pro Black"/>
          <w:b/>
          <w:bCs/>
          <w:color w:val="008796"/>
          <w:sz w:val="48"/>
          <w:szCs w:val="48"/>
        </w:rPr>
      </w:pPr>
      <w:r w:rsidRPr="00EE124D">
        <w:rPr>
          <w:rFonts w:ascii="Amasis MT Pro Black" w:hAnsi="Amasis MT Pro Black"/>
          <w:b/>
          <w:bCs/>
          <w:color w:val="008796"/>
          <w:sz w:val="48"/>
          <w:szCs w:val="48"/>
        </w:rPr>
        <w:t>16-19 Careers Information Advice and Guidance Personal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877709" w:rsidR="00844611" w:rsidRPr="001F4958" w:rsidRDefault="001A6B6B" w:rsidP="00C577BE">
            <w:pPr>
              <w:spacing w:after="0" w:line="240" w:lineRule="auto"/>
              <w:ind w:right="118"/>
              <w:contextualSpacing/>
              <w:rPr>
                <w:rFonts w:cstheme="minorHAnsi"/>
                <w:noProof/>
                <w:sz w:val="24"/>
                <w:szCs w:val="24"/>
              </w:rPr>
            </w:pPr>
            <w:r w:rsidRPr="001A6B6B">
              <w:rPr>
                <w:rFonts w:cstheme="minorHAnsi"/>
                <w:noProof/>
                <w:sz w:val="24"/>
                <w:szCs w:val="24"/>
              </w:rPr>
              <w:t xml:space="preserve">Education Sufficiency, Access and Attendance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586844A" w:rsidR="00844611" w:rsidRPr="001F4958" w:rsidRDefault="00A264D5"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32A35A14"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D46BA5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2E98CE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E79C83" w:rsidR="00B86474" w:rsidRPr="001F4958" w:rsidRDefault="00D87C1B"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4CA0B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87C1B">
              <w:rPr>
                <w:rFonts w:cstheme="minorHAnsi"/>
                <w:noProof/>
                <w:sz w:val="24"/>
                <w:szCs w:val="24"/>
              </w:rPr>
              <w:t>1779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5DE80F81" w14:textId="77777777" w:rsidR="00D11020" w:rsidRPr="00FD0BD7" w:rsidRDefault="00D11020" w:rsidP="00D11020">
      <w:pPr>
        <w:spacing w:after="0" w:line="240" w:lineRule="auto"/>
        <w:ind w:right="118"/>
        <w:rPr>
          <w:rFonts w:ascii="Amasis MT Pro Black" w:hAnsi="Amasis MT Pro Black"/>
          <w:noProof/>
          <w:color w:val="000000" w:themeColor="text1"/>
          <w:sz w:val="32"/>
          <w:szCs w:val="32"/>
        </w:rPr>
      </w:pP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10E93" w14:paraId="5C8C87F7" w14:textId="77777777" w:rsidTr="00610E93">
        <w:tc>
          <w:tcPr>
            <w:tcW w:w="456" w:type="dxa"/>
          </w:tcPr>
          <w:p w14:paraId="317D298E" w14:textId="6E2B1C38" w:rsidR="00610E93" w:rsidRPr="000D2837" w:rsidRDefault="00610E93" w:rsidP="00610E93">
            <w:pPr>
              <w:spacing w:after="0" w:line="240" w:lineRule="auto"/>
              <w:ind w:right="118"/>
              <w:rPr>
                <w:b/>
                <w:bCs/>
                <w:sz w:val="24"/>
                <w:szCs w:val="24"/>
              </w:rPr>
            </w:pPr>
            <w:bookmarkStart w:id="0" w:name="_Hlk163835639"/>
            <w:r w:rsidRPr="000D2837">
              <w:rPr>
                <w:b/>
                <w:bCs/>
                <w:sz w:val="24"/>
                <w:szCs w:val="24"/>
              </w:rPr>
              <w:t>1</w:t>
            </w:r>
          </w:p>
        </w:tc>
        <w:tc>
          <w:tcPr>
            <w:tcW w:w="9072" w:type="dxa"/>
          </w:tcPr>
          <w:p w14:paraId="7C0DF31F" w14:textId="3BD36FFB" w:rsidR="00610E93" w:rsidRPr="009157F4" w:rsidRDefault="00610E93" w:rsidP="00610E93">
            <w:pPr>
              <w:spacing w:after="0" w:line="240" w:lineRule="auto"/>
              <w:ind w:right="118"/>
              <w:rPr>
                <w:rFonts w:cstheme="minorHAnsi"/>
                <w:color w:val="000000" w:themeColor="text1"/>
              </w:rPr>
            </w:pPr>
            <w:r w:rsidRPr="00CD689F">
              <w:rPr>
                <w:rFonts w:cstheme="minorHAnsi"/>
                <w:color w:val="000000" w:themeColor="text1"/>
              </w:rPr>
              <w:t>The post holder will work directly with young people with SEND, young people with</w:t>
            </w:r>
            <w:r w:rsidR="00640AED">
              <w:t>in</w:t>
            </w:r>
            <w:r w:rsidRPr="00CD689F">
              <w:rPr>
                <w:rFonts w:cstheme="minorHAnsi"/>
                <w:color w:val="000000" w:themeColor="text1"/>
              </w:rPr>
              <w:t xml:space="preserve"> the Youth </w:t>
            </w:r>
            <w:r w:rsidR="009157F4">
              <w:t xml:space="preserve">Justice </w:t>
            </w:r>
            <w:r w:rsidRPr="00CD689F">
              <w:rPr>
                <w:rFonts w:cstheme="minorHAnsi"/>
                <w:color w:val="000000" w:themeColor="text1"/>
              </w:rPr>
              <w:t xml:space="preserve">Services, Looked After </w:t>
            </w:r>
            <w:r w:rsidR="00536BE8">
              <w:t xml:space="preserve">young people </w:t>
            </w:r>
            <w:r w:rsidRPr="00CD689F">
              <w:rPr>
                <w:rFonts w:cstheme="minorHAnsi"/>
                <w:color w:val="000000" w:themeColor="text1"/>
              </w:rPr>
              <w:t xml:space="preserve">and </w:t>
            </w:r>
            <w:r w:rsidR="00536BE8">
              <w:t xml:space="preserve">those who are </w:t>
            </w:r>
            <w:r w:rsidRPr="00CD689F">
              <w:rPr>
                <w:rFonts w:cstheme="minorHAnsi"/>
                <w:color w:val="000000" w:themeColor="text1"/>
              </w:rPr>
              <w:t>NEET and their families</w:t>
            </w:r>
            <w:r w:rsidR="00536BE8">
              <w:t>.</w:t>
            </w:r>
            <w:r w:rsidRPr="00CD689F">
              <w:rPr>
                <w:rFonts w:cstheme="minorHAnsi"/>
                <w:color w:val="000000" w:themeColor="text1"/>
              </w:rPr>
              <w:t xml:space="preserve"> </w:t>
            </w:r>
            <w:r w:rsidR="00536BE8">
              <w:t xml:space="preserve">Work will be </w:t>
            </w:r>
            <w:r w:rsidR="00D11020">
              <w:t xml:space="preserve">with </w:t>
            </w:r>
            <w:r w:rsidRPr="00CD689F">
              <w:rPr>
                <w:rFonts w:cstheme="minorHAnsi"/>
                <w:color w:val="000000" w:themeColor="text1"/>
              </w:rPr>
              <w:t xml:space="preserve">settings to ensure </w:t>
            </w:r>
            <w:r w:rsidR="00D11020">
              <w:t>c</w:t>
            </w:r>
            <w:r w:rsidRPr="00CD689F">
              <w:rPr>
                <w:rFonts w:cstheme="minorHAnsi"/>
                <w:color w:val="000000" w:themeColor="text1"/>
              </w:rPr>
              <w:t xml:space="preserve">areers </w:t>
            </w:r>
            <w:r w:rsidR="00D11020">
              <w:t>r</w:t>
            </w:r>
            <w:r w:rsidRPr="00CD689F">
              <w:rPr>
                <w:rFonts w:cstheme="minorHAnsi"/>
                <w:color w:val="000000" w:themeColor="text1"/>
              </w:rPr>
              <w:t>eviews are delivered through a focused person-centred approach.  Listening, signposting, giving advice, information and support will be key aspects of this process that results in more young people securing employment, education places or apprenticeships.</w:t>
            </w:r>
          </w:p>
        </w:tc>
      </w:tr>
      <w:tr w:rsidR="00610E93" w14:paraId="1175A00B" w14:textId="77777777" w:rsidTr="00610E93">
        <w:tc>
          <w:tcPr>
            <w:tcW w:w="456" w:type="dxa"/>
          </w:tcPr>
          <w:p w14:paraId="1648EC52" w14:textId="06E671FB" w:rsidR="00610E93" w:rsidRPr="000D2837" w:rsidRDefault="00610E93" w:rsidP="00610E93">
            <w:pPr>
              <w:spacing w:after="0" w:line="240" w:lineRule="auto"/>
              <w:ind w:right="118"/>
              <w:rPr>
                <w:b/>
                <w:bCs/>
                <w:sz w:val="24"/>
                <w:szCs w:val="24"/>
              </w:rPr>
            </w:pPr>
            <w:r w:rsidRPr="000D2837">
              <w:rPr>
                <w:b/>
                <w:bCs/>
                <w:sz w:val="24"/>
                <w:szCs w:val="24"/>
              </w:rPr>
              <w:t>2</w:t>
            </w:r>
          </w:p>
        </w:tc>
        <w:tc>
          <w:tcPr>
            <w:tcW w:w="9072" w:type="dxa"/>
          </w:tcPr>
          <w:p w14:paraId="79D2F113" w14:textId="3ACEF2ED" w:rsidR="00610E93" w:rsidRPr="00CD689F" w:rsidRDefault="00610E93" w:rsidP="00610E93">
            <w:pPr>
              <w:spacing w:after="0" w:line="240" w:lineRule="auto"/>
              <w:ind w:right="118"/>
            </w:pPr>
            <w:r w:rsidRPr="00CD689F">
              <w:rPr>
                <w:rFonts w:cstheme="minorHAnsi"/>
                <w:color w:val="000000" w:themeColor="text1"/>
              </w:rPr>
              <w:t xml:space="preserve">To work within the </w:t>
            </w:r>
            <w:r w:rsidR="0007669B" w:rsidRPr="0007669B">
              <w:t>Access to Education, Employment, and Training</w:t>
            </w:r>
            <w:r w:rsidR="00306FF1">
              <w:t xml:space="preserve"> </w:t>
            </w:r>
            <w:r w:rsidRPr="00CD689F">
              <w:rPr>
                <w:rFonts w:cstheme="minorHAnsi"/>
                <w:color w:val="000000" w:themeColor="text1"/>
              </w:rPr>
              <w:t>team as part of a wider multi-disciplinary team, providing information, advice and guidance to young people in settings across Milton Keynes to reduce the number of 16–18-year-olds who are/become NEET.</w:t>
            </w:r>
          </w:p>
        </w:tc>
      </w:tr>
      <w:tr w:rsidR="00610E93" w14:paraId="52DB8D7D" w14:textId="77777777" w:rsidTr="00610E93">
        <w:tc>
          <w:tcPr>
            <w:tcW w:w="456" w:type="dxa"/>
          </w:tcPr>
          <w:p w14:paraId="68898096" w14:textId="51AF515F" w:rsidR="00610E93" w:rsidRPr="000D2837" w:rsidRDefault="00610E93" w:rsidP="00610E93">
            <w:pPr>
              <w:spacing w:after="0" w:line="240" w:lineRule="auto"/>
              <w:ind w:right="118"/>
              <w:rPr>
                <w:b/>
                <w:bCs/>
                <w:sz w:val="24"/>
                <w:szCs w:val="24"/>
              </w:rPr>
            </w:pPr>
            <w:r w:rsidRPr="000D2837">
              <w:rPr>
                <w:b/>
                <w:bCs/>
                <w:sz w:val="24"/>
                <w:szCs w:val="24"/>
              </w:rPr>
              <w:t>3</w:t>
            </w:r>
          </w:p>
        </w:tc>
        <w:tc>
          <w:tcPr>
            <w:tcW w:w="9072" w:type="dxa"/>
          </w:tcPr>
          <w:p w14:paraId="1F2DFD3F" w14:textId="6E22293C" w:rsidR="00610E93" w:rsidRPr="00CD689F" w:rsidRDefault="00E4692B" w:rsidP="00610E93">
            <w:pPr>
              <w:spacing w:after="0" w:line="240" w:lineRule="auto"/>
              <w:ind w:right="118"/>
            </w:pPr>
            <w:r>
              <w:t xml:space="preserve">Contribute to </w:t>
            </w:r>
            <w:r w:rsidR="00610E93" w:rsidRPr="00CD689F">
              <w:rPr>
                <w:rFonts w:cstheme="minorHAnsi"/>
                <w:color w:val="000000" w:themeColor="text1"/>
              </w:rPr>
              <w:t xml:space="preserve">the </w:t>
            </w:r>
            <w:r>
              <w:t>c</w:t>
            </w:r>
            <w:r w:rsidR="00610E93" w:rsidRPr="00CD689F">
              <w:rPr>
                <w:rFonts w:cstheme="minorHAnsi"/>
                <w:color w:val="000000" w:themeColor="text1"/>
              </w:rPr>
              <w:t xml:space="preserve">areers </w:t>
            </w:r>
            <w:r w:rsidR="00107513" w:rsidRPr="00CD689F">
              <w:rPr>
                <w:rFonts w:cstheme="minorHAnsi"/>
                <w:color w:val="000000" w:themeColor="text1"/>
              </w:rPr>
              <w:t>review</w:t>
            </w:r>
            <w:r w:rsidR="00610E93" w:rsidRPr="00CD689F">
              <w:rPr>
                <w:rFonts w:cstheme="minorHAnsi"/>
                <w:color w:val="000000" w:themeColor="text1"/>
              </w:rPr>
              <w:t xml:space="preserve"> process for young people in local post 16 provisions which will include young people on supported apprenticeships/internships; this work will also include managing the process where a change of place is requested</w:t>
            </w:r>
          </w:p>
        </w:tc>
      </w:tr>
      <w:tr w:rsidR="00610E93" w14:paraId="41071A23" w14:textId="77777777" w:rsidTr="00610E93">
        <w:tc>
          <w:tcPr>
            <w:tcW w:w="456" w:type="dxa"/>
          </w:tcPr>
          <w:p w14:paraId="4BCFE63A" w14:textId="4DD18346" w:rsidR="00610E93" w:rsidRPr="000D2837" w:rsidRDefault="00610E93" w:rsidP="00610E93">
            <w:pPr>
              <w:spacing w:after="0" w:line="240" w:lineRule="auto"/>
              <w:ind w:right="118"/>
              <w:rPr>
                <w:b/>
                <w:bCs/>
                <w:sz w:val="24"/>
                <w:szCs w:val="24"/>
              </w:rPr>
            </w:pPr>
            <w:r w:rsidRPr="000D2837">
              <w:rPr>
                <w:b/>
                <w:bCs/>
                <w:sz w:val="24"/>
                <w:szCs w:val="24"/>
              </w:rPr>
              <w:t>4</w:t>
            </w:r>
          </w:p>
        </w:tc>
        <w:tc>
          <w:tcPr>
            <w:tcW w:w="9072" w:type="dxa"/>
          </w:tcPr>
          <w:p w14:paraId="45246822" w14:textId="7A81E5C8" w:rsidR="00610E93" w:rsidRPr="00CD689F" w:rsidRDefault="00610E93" w:rsidP="00610E93">
            <w:pPr>
              <w:spacing w:after="0" w:line="240" w:lineRule="auto"/>
              <w:ind w:right="118"/>
            </w:pPr>
            <w:r w:rsidRPr="00CD689F">
              <w:rPr>
                <w:rFonts w:cstheme="minorHAnsi"/>
                <w:color w:val="000000" w:themeColor="text1"/>
              </w:rPr>
              <w:t>Where appropriate</w:t>
            </w:r>
            <w:r w:rsidR="00BA1E48">
              <w:t>,</w:t>
            </w:r>
            <w:r w:rsidRPr="00CD689F">
              <w:rPr>
                <w:rFonts w:cstheme="minorHAnsi"/>
                <w:color w:val="000000" w:themeColor="text1"/>
              </w:rPr>
              <w:t xml:space="preserve"> provide outreach support to young people aged 16 – 19 that are NEET, liaising closely with other agencies to ensure the young person is re-engaged with some form of learning and education.</w:t>
            </w:r>
          </w:p>
        </w:tc>
      </w:tr>
      <w:tr w:rsidR="00610E93" w14:paraId="1AFB009D" w14:textId="77777777" w:rsidTr="00610E93">
        <w:tc>
          <w:tcPr>
            <w:tcW w:w="456" w:type="dxa"/>
          </w:tcPr>
          <w:p w14:paraId="488283BD" w14:textId="79A6057E" w:rsidR="00610E93" w:rsidRPr="000D2837" w:rsidRDefault="00610E93" w:rsidP="00610E93">
            <w:pPr>
              <w:spacing w:after="0" w:line="240" w:lineRule="auto"/>
              <w:ind w:right="118"/>
              <w:rPr>
                <w:b/>
                <w:bCs/>
                <w:sz w:val="24"/>
                <w:szCs w:val="24"/>
              </w:rPr>
            </w:pPr>
            <w:r w:rsidRPr="000D2837">
              <w:rPr>
                <w:b/>
                <w:bCs/>
                <w:sz w:val="24"/>
                <w:szCs w:val="24"/>
              </w:rPr>
              <w:t>5</w:t>
            </w:r>
          </w:p>
        </w:tc>
        <w:tc>
          <w:tcPr>
            <w:tcW w:w="9072" w:type="dxa"/>
          </w:tcPr>
          <w:p w14:paraId="038B310D" w14:textId="5A886B4A" w:rsidR="00610E93" w:rsidRPr="00CD689F" w:rsidRDefault="00610E93" w:rsidP="00610E93">
            <w:pPr>
              <w:spacing w:after="0" w:line="240" w:lineRule="auto"/>
              <w:ind w:right="118"/>
            </w:pPr>
            <w:r w:rsidRPr="00CD689F">
              <w:rPr>
                <w:rFonts w:cstheme="minorHAnsi"/>
                <w:color w:val="000000" w:themeColor="text1"/>
              </w:rPr>
              <w:t xml:space="preserve">Work with key colleagues in, Community Learning, Youth </w:t>
            </w:r>
            <w:r w:rsidR="00BA1E48">
              <w:t>Justice</w:t>
            </w:r>
            <w:r w:rsidRPr="00CD689F">
              <w:rPr>
                <w:rFonts w:cstheme="minorHAnsi"/>
                <w:color w:val="000000" w:themeColor="text1"/>
              </w:rPr>
              <w:t>, School</w:t>
            </w:r>
            <w:r w:rsidR="00BA1E48">
              <w:t>s</w:t>
            </w:r>
            <w:r w:rsidRPr="00CD689F">
              <w:rPr>
                <w:rFonts w:cstheme="minorHAnsi"/>
                <w:color w:val="000000" w:themeColor="text1"/>
              </w:rPr>
              <w:t xml:space="preserve">, Colleges, </w:t>
            </w:r>
            <w:r w:rsidR="00531C36">
              <w:t xml:space="preserve">Early Help </w:t>
            </w:r>
            <w:r w:rsidRPr="00CD689F">
              <w:rPr>
                <w:rFonts w:cstheme="minorHAnsi"/>
                <w:color w:val="000000" w:themeColor="text1"/>
              </w:rPr>
              <w:t>and the Virtual School to ensure a comprehensive local offer on post 16 services.</w:t>
            </w:r>
          </w:p>
        </w:tc>
      </w:tr>
      <w:tr w:rsidR="00610E93" w14:paraId="4D030043" w14:textId="77777777" w:rsidTr="00610E93">
        <w:tc>
          <w:tcPr>
            <w:tcW w:w="456" w:type="dxa"/>
          </w:tcPr>
          <w:p w14:paraId="2A535A5B" w14:textId="712DB6A5" w:rsidR="00610E93" w:rsidRPr="000D2837" w:rsidRDefault="00610E93" w:rsidP="00610E93">
            <w:pPr>
              <w:spacing w:after="0" w:line="240" w:lineRule="auto"/>
              <w:ind w:right="118"/>
              <w:rPr>
                <w:b/>
                <w:bCs/>
                <w:sz w:val="24"/>
                <w:szCs w:val="24"/>
              </w:rPr>
            </w:pPr>
            <w:r w:rsidRPr="000D2837">
              <w:rPr>
                <w:b/>
                <w:bCs/>
                <w:sz w:val="24"/>
                <w:szCs w:val="24"/>
              </w:rPr>
              <w:t>6</w:t>
            </w:r>
          </w:p>
        </w:tc>
        <w:tc>
          <w:tcPr>
            <w:tcW w:w="9072" w:type="dxa"/>
          </w:tcPr>
          <w:p w14:paraId="2AF79BA7" w14:textId="00DEA9BC" w:rsidR="00610E93" w:rsidRPr="00CD689F" w:rsidRDefault="00610E93" w:rsidP="00610E93">
            <w:pPr>
              <w:spacing w:after="0" w:line="240" w:lineRule="auto"/>
              <w:ind w:right="118"/>
            </w:pPr>
            <w:r w:rsidRPr="00CD689F">
              <w:rPr>
                <w:color w:val="000000" w:themeColor="text1"/>
              </w:rPr>
              <w:t>Use systems and resources to effectively manage and record case work to ensure that all MK</w:t>
            </w:r>
            <w:r w:rsidR="00531C36">
              <w:t>C</w:t>
            </w:r>
            <w:r w:rsidRPr="00CD689F">
              <w:rPr>
                <w:color w:val="000000" w:themeColor="text1"/>
              </w:rPr>
              <w:t>C’s statutory NEET returns, including the September Guarantee and Activity Survey are completed accurately and on time.</w:t>
            </w:r>
          </w:p>
        </w:tc>
      </w:tr>
      <w:tr w:rsidR="00610E93" w14:paraId="65823249" w14:textId="77777777" w:rsidTr="00610E93">
        <w:tc>
          <w:tcPr>
            <w:tcW w:w="456" w:type="dxa"/>
          </w:tcPr>
          <w:p w14:paraId="771C38B8" w14:textId="56E3F2D2" w:rsidR="00610E93" w:rsidRPr="000D2837" w:rsidRDefault="00610E93" w:rsidP="00610E93">
            <w:pPr>
              <w:spacing w:after="0" w:line="240" w:lineRule="auto"/>
              <w:ind w:right="118"/>
              <w:rPr>
                <w:b/>
                <w:bCs/>
                <w:sz w:val="24"/>
                <w:szCs w:val="24"/>
              </w:rPr>
            </w:pPr>
            <w:r>
              <w:rPr>
                <w:b/>
                <w:bCs/>
                <w:sz w:val="24"/>
                <w:szCs w:val="24"/>
              </w:rPr>
              <w:t>7</w:t>
            </w:r>
          </w:p>
        </w:tc>
        <w:tc>
          <w:tcPr>
            <w:tcW w:w="9072" w:type="dxa"/>
          </w:tcPr>
          <w:p w14:paraId="2F19A699" w14:textId="77777777" w:rsidR="00610E93" w:rsidRDefault="00610E93" w:rsidP="00610E93">
            <w:pPr>
              <w:spacing w:after="0" w:line="240" w:lineRule="auto"/>
              <w:ind w:right="118"/>
              <w:rPr>
                <w:rFonts w:cstheme="minorHAnsi"/>
                <w:color w:val="000000" w:themeColor="text1"/>
              </w:rPr>
            </w:pPr>
            <w:r w:rsidRPr="00CD689F">
              <w:rPr>
                <w:rFonts w:cstheme="minorHAnsi"/>
                <w:color w:val="000000" w:themeColor="text1"/>
              </w:rPr>
              <w:t xml:space="preserve">Support settings offering Pre NEET support and support the transition to adulthood that includes education and/or employment. </w:t>
            </w:r>
          </w:p>
          <w:p w14:paraId="10B8E20F" w14:textId="4ED00465" w:rsidR="00F355A4" w:rsidRPr="00CD689F" w:rsidRDefault="00F355A4" w:rsidP="00610E93">
            <w:pPr>
              <w:spacing w:after="0" w:line="240" w:lineRule="auto"/>
              <w:ind w:right="118"/>
              <w:rPr>
                <w:color w:val="000000" w:themeColor="text1"/>
              </w:rPr>
            </w:pP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6126BF" w14:paraId="7DF1D041" w14:textId="77777777" w:rsidTr="006126BF">
        <w:tc>
          <w:tcPr>
            <w:tcW w:w="456" w:type="dxa"/>
          </w:tcPr>
          <w:p w14:paraId="1383F5FB" w14:textId="77777777" w:rsidR="006126BF" w:rsidRPr="000D2837" w:rsidRDefault="006126BF" w:rsidP="006126BF">
            <w:pPr>
              <w:spacing w:after="0" w:line="240" w:lineRule="auto"/>
              <w:ind w:right="118"/>
              <w:rPr>
                <w:b/>
                <w:bCs/>
                <w:sz w:val="24"/>
                <w:szCs w:val="24"/>
              </w:rPr>
            </w:pPr>
            <w:r w:rsidRPr="000D2837">
              <w:rPr>
                <w:b/>
                <w:bCs/>
                <w:sz w:val="24"/>
                <w:szCs w:val="24"/>
              </w:rPr>
              <w:t>1</w:t>
            </w:r>
          </w:p>
        </w:tc>
        <w:tc>
          <w:tcPr>
            <w:tcW w:w="9072" w:type="dxa"/>
            <w:vAlign w:val="center"/>
          </w:tcPr>
          <w:p w14:paraId="43E66F94" w14:textId="56BD733C" w:rsidR="006126BF" w:rsidRPr="006126BF" w:rsidRDefault="006126BF" w:rsidP="006126BF">
            <w:pPr>
              <w:spacing w:after="0" w:line="240" w:lineRule="auto"/>
              <w:ind w:right="118"/>
            </w:pPr>
            <w:r w:rsidRPr="006126BF">
              <w:rPr>
                <w:rFonts w:cstheme="minorHAnsi"/>
              </w:rPr>
              <w:t>Professional qualifications: Dip CG/QCG/NVQ4 Advice and Guidance and evidence of recent and relevant CPD</w:t>
            </w:r>
          </w:p>
        </w:tc>
      </w:tr>
      <w:tr w:rsidR="006126BF" w14:paraId="30609FB5" w14:textId="77777777" w:rsidTr="006126BF">
        <w:tc>
          <w:tcPr>
            <w:tcW w:w="456" w:type="dxa"/>
          </w:tcPr>
          <w:p w14:paraId="40CF3A09" w14:textId="77777777" w:rsidR="006126BF" w:rsidRPr="000D2837" w:rsidRDefault="006126BF" w:rsidP="006126BF">
            <w:pPr>
              <w:spacing w:after="0" w:line="240" w:lineRule="auto"/>
              <w:ind w:right="118"/>
              <w:rPr>
                <w:b/>
                <w:bCs/>
                <w:sz w:val="24"/>
                <w:szCs w:val="24"/>
              </w:rPr>
            </w:pPr>
            <w:r w:rsidRPr="000D2837">
              <w:rPr>
                <w:b/>
                <w:bCs/>
                <w:sz w:val="24"/>
                <w:szCs w:val="24"/>
              </w:rPr>
              <w:t>2</w:t>
            </w:r>
          </w:p>
        </w:tc>
        <w:tc>
          <w:tcPr>
            <w:tcW w:w="9072" w:type="dxa"/>
            <w:vAlign w:val="center"/>
          </w:tcPr>
          <w:p w14:paraId="487A50C6" w14:textId="3CFAB5CA" w:rsidR="006126BF" w:rsidRPr="006126BF" w:rsidRDefault="006126BF" w:rsidP="006126BF">
            <w:pPr>
              <w:spacing w:after="0" w:line="240" w:lineRule="auto"/>
              <w:ind w:right="118"/>
            </w:pPr>
            <w:r w:rsidRPr="006126BF">
              <w:rPr>
                <w:rFonts w:cstheme="minorHAnsi"/>
              </w:rPr>
              <w:t xml:space="preserve">Experience of working with young people who have special educational needs or multiple barriers and be able to demonstrate an understanding of the impact of those barriers have on young people’s learning and their engagement in the setting. </w:t>
            </w:r>
            <w:r w:rsidRPr="006126BF">
              <w:rPr>
                <w:rFonts w:eastAsia="Arial" w:cstheme="minorHAnsi"/>
              </w:rPr>
              <w:t>Demonstrate an understanding of and commitment to safeguarding principles.</w:t>
            </w:r>
          </w:p>
        </w:tc>
      </w:tr>
      <w:tr w:rsidR="006126BF" w14:paraId="6CA6538F" w14:textId="77777777" w:rsidTr="006126BF">
        <w:tc>
          <w:tcPr>
            <w:tcW w:w="456" w:type="dxa"/>
          </w:tcPr>
          <w:p w14:paraId="05DBBD0C" w14:textId="77777777" w:rsidR="006126BF" w:rsidRPr="000D2837" w:rsidRDefault="006126BF" w:rsidP="006126BF">
            <w:pPr>
              <w:spacing w:after="0" w:line="240" w:lineRule="auto"/>
              <w:ind w:right="118"/>
              <w:rPr>
                <w:b/>
                <w:bCs/>
                <w:sz w:val="24"/>
                <w:szCs w:val="24"/>
              </w:rPr>
            </w:pPr>
            <w:r w:rsidRPr="000D2837">
              <w:rPr>
                <w:b/>
                <w:bCs/>
                <w:sz w:val="24"/>
                <w:szCs w:val="24"/>
              </w:rPr>
              <w:t>3</w:t>
            </w:r>
          </w:p>
        </w:tc>
        <w:tc>
          <w:tcPr>
            <w:tcW w:w="9072" w:type="dxa"/>
            <w:vAlign w:val="center"/>
          </w:tcPr>
          <w:p w14:paraId="3678AC06" w14:textId="665B652F" w:rsidR="006126BF" w:rsidRPr="006126BF" w:rsidRDefault="006126BF" w:rsidP="006126BF">
            <w:pPr>
              <w:spacing w:after="0" w:line="240" w:lineRule="auto"/>
              <w:ind w:right="118"/>
            </w:pPr>
            <w:r w:rsidRPr="006126BF">
              <w:rPr>
                <w:rFonts w:cstheme="minorHAnsi"/>
              </w:rPr>
              <w:t xml:space="preserve">Ability to communicate effectively to a high level both orally and in writing and ICT proficient to communicate and record in accordance with Milton Keynes </w:t>
            </w:r>
            <w:r w:rsidR="00306FF1">
              <w:t xml:space="preserve">City </w:t>
            </w:r>
            <w:r w:rsidRPr="006126BF">
              <w:rPr>
                <w:rFonts w:cstheme="minorHAnsi"/>
              </w:rPr>
              <w:t>Council IT policies.</w:t>
            </w:r>
          </w:p>
        </w:tc>
      </w:tr>
      <w:tr w:rsidR="006126BF" w14:paraId="22047EE8" w14:textId="77777777" w:rsidTr="006126BF">
        <w:tc>
          <w:tcPr>
            <w:tcW w:w="456" w:type="dxa"/>
          </w:tcPr>
          <w:p w14:paraId="43E08BC9" w14:textId="77777777" w:rsidR="006126BF" w:rsidRPr="000D2837" w:rsidRDefault="006126BF" w:rsidP="006126BF">
            <w:pPr>
              <w:spacing w:after="0" w:line="240" w:lineRule="auto"/>
              <w:ind w:right="118"/>
              <w:rPr>
                <w:b/>
                <w:bCs/>
                <w:sz w:val="24"/>
                <w:szCs w:val="24"/>
              </w:rPr>
            </w:pPr>
            <w:r w:rsidRPr="000D2837">
              <w:rPr>
                <w:b/>
                <w:bCs/>
                <w:sz w:val="24"/>
                <w:szCs w:val="24"/>
              </w:rPr>
              <w:t>4</w:t>
            </w:r>
          </w:p>
        </w:tc>
        <w:tc>
          <w:tcPr>
            <w:tcW w:w="9072" w:type="dxa"/>
            <w:vAlign w:val="center"/>
          </w:tcPr>
          <w:p w14:paraId="1BF51F1C" w14:textId="63544211" w:rsidR="006126BF" w:rsidRPr="006126BF" w:rsidRDefault="006126BF" w:rsidP="006126BF">
            <w:pPr>
              <w:spacing w:after="0" w:line="240" w:lineRule="auto"/>
              <w:ind w:right="118"/>
            </w:pPr>
            <w:r w:rsidRPr="006126BF">
              <w:rPr>
                <w:rFonts w:cstheme="minorHAnsi"/>
              </w:rPr>
              <w:t>Experience of promoting inclusion of children and young people with SEND within an educational setting/post 16 setting and understand the needs of young people who present with SEND and multiple barriers including challenging behaviour.</w:t>
            </w:r>
          </w:p>
        </w:tc>
      </w:tr>
      <w:tr w:rsidR="006126BF" w14:paraId="1CA3B18C" w14:textId="77777777" w:rsidTr="006126BF">
        <w:tc>
          <w:tcPr>
            <w:tcW w:w="456" w:type="dxa"/>
          </w:tcPr>
          <w:p w14:paraId="218547CD" w14:textId="77777777" w:rsidR="006126BF" w:rsidRPr="000D2837" w:rsidRDefault="006126BF" w:rsidP="006126BF">
            <w:pPr>
              <w:spacing w:after="0" w:line="240" w:lineRule="auto"/>
              <w:ind w:right="118"/>
              <w:rPr>
                <w:b/>
                <w:bCs/>
                <w:sz w:val="24"/>
                <w:szCs w:val="24"/>
              </w:rPr>
            </w:pPr>
            <w:r w:rsidRPr="000D2837">
              <w:rPr>
                <w:b/>
                <w:bCs/>
                <w:sz w:val="24"/>
                <w:szCs w:val="24"/>
              </w:rPr>
              <w:t>5</w:t>
            </w:r>
          </w:p>
        </w:tc>
        <w:tc>
          <w:tcPr>
            <w:tcW w:w="9072" w:type="dxa"/>
            <w:vAlign w:val="center"/>
          </w:tcPr>
          <w:p w14:paraId="477DFAF9" w14:textId="30D333CA" w:rsidR="006126BF" w:rsidRPr="006126BF" w:rsidRDefault="006126BF" w:rsidP="006126BF">
            <w:pPr>
              <w:spacing w:after="0" w:line="240" w:lineRule="auto"/>
              <w:ind w:right="118"/>
            </w:pPr>
            <w:r w:rsidRPr="006126BF">
              <w:rPr>
                <w:rFonts w:cstheme="minorHAnsi"/>
              </w:rPr>
              <w:t xml:space="preserve">Have knowledge and understanding of the needs of young people who are NEET, have SEND, who are Looked After and young people working with the Youth </w:t>
            </w:r>
            <w:r w:rsidR="0045529F">
              <w:t>Justice service.</w:t>
            </w:r>
            <w:r w:rsidRPr="006126BF">
              <w:rPr>
                <w:rFonts w:cstheme="minorHAnsi"/>
              </w:rPr>
              <w:t xml:space="preserve"> </w:t>
            </w:r>
          </w:p>
        </w:tc>
      </w:tr>
      <w:tr w:rsidR="006126BF" w14:paraId="60739F11" w14:textId="77777777" w:rsidTr="006126BF">
        <w:tc>
          <w:tcPr>
            <w:tcW w:w="456" w:type="dxa"/>
          </w:tcPr>
          <w:p w14:paraId="4EDEFB8F" w14:textId="77777777" w:rsidR="006126BF" w:rsidRPr="000D2837" w:rsidRDefault="006126BF" w:rsidP="006126BF">
            <w:pPr>
              <w:spacing w:after="0" w:line="240" w:lineRule="auto"/>
              <w:ind w:right="118"/>
              <w:rPr>
                <w:b/>
                <w:bCs/>
                <w:sz w:val="24"/>
                <w:szCs w:val="24"/>
              </w:rPr>
            </w:pPr>
            <w:r w:rsidRPr="000D2837">
              <w:rPr>
                <w:b/>
                <w:bCs/>
                <w:sz w:val="24"/>
                <w:szCs w:val="24"/>
              </w:rPr>
              <w:t>6</w:t>
            </w:r>
          </w:p>
        </w:tc>
        <w:tc>
          <w:tcPr>
            <w:tcW w:w="9072" w:type="dxa"/>
            <w:vAlign w:val="center"/>
          </w:tcPr>
          <w:p w14:paraId="7E37EDEF" w14:textId="77777777" w:rsidR="006126BF" w:rsidRDefault="006126BF" w:rsidP="006126BF">
            <w:pPr>
              <w:spacing w:after="0" w:line="240" w:lineRule="auto"/>
              <w:ind w:right="118"/>
            </w:pPr>
            <w:r w:rsidRPr="006126BF">
              <w:rPr>
                <w:rFonts w:cstheme="minorHAnsi"/>
              </w:rPr>
              <w:t xml:space="preserve">An ability to respond flexibly, working within a range of environments and situations to meet the needs of </w:t>
            </w:r>
            <w:r w:rsidR="00A72C68">
              <w:t>young people.</w:t>
            </w:r>
          </w:p>
          <w:p w14:paraId="5CE531A3" w14:textId="6D151451" w:rsidR="00D11020" w:rsidRPr="006126BF" w:rsidRDefault="00D11020" w:rsidP="006126BF">
            <w:pPr>
              <w:spacing w:after="0" w:line="240" w:lineRule="auto"/>
              <w:ind w:right="118"/>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547AE866"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C88F" w14:textId="77777777" w:rsidR="0006171C" w:rsidRDefault="0006171C" w:rsidP="00F45CF3">
      <w:pPr>
        <w:spacing w:after="0" w:line="240" w:lineRule="auto"/>
      </w:pPr>
      <w:r>
        <w:separator/>
      </w:r>
    </w:p>
  </w:endnote>
  <w:endnote w:type="continuationSeparator" w:id="0">
    <w:p w14:paraId="2EEF6FBF" w14:textId="77777777" w:rsidR="0006171C" w:rsidRDefault="0006171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58F8" w14:textId="77777777" w:rsidR="0006171C" w:rsidRDefault="0006171C" w:rsidP="00F45CF3">
      <w:pPr>
        <w:spacing w:after="0" w:line="240" w:lineRule="auto"/>
      </w:pPr>
      <w:r>
        <w:separator/>
      </w:r>
    </w:p>
  </w:footnote>
  <w:footnote w:type="continuationSeparator" w:id="0">
    <w:p w14:paraId="57DDDFFB" w14:textId="77777777" w:rsidR="0006171C" w:rsidRDefault="0006171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1C03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cryptProviderType="rsaAES" w:cryptAlgorithmClass="hash" w:cryptAlgorithmType="typeAny" w:cryptAlgorithmSid="14" w:cryptSpinCount="100000" w:hash="BTbvrrsNMkXgNInOsfN5nL9J011vRHcKYpnwIHQS2j2bdJNjo6J0sffXaZ+Iq9L0Pfa6YCdyaY85Lza8+lfqLQ==" w:salt="qCsepaBaHJQBfbtJPmXx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171C"/>
    <w:rsid w:val="00062281"/>
    <w:rsid w:val="00074D41"/>
    <w:rsid w:val="0007669B"/>
    <w:rsid w:val="00081DF7"/>
    <w:rsid w:val="000D2837"/>
    <w:rsid w:val="000D3426"/>
    <w:rsid w:val="000E205B"/>
    <w:rsid w:val="001030C9"/>
    <w:rsid w:val="00107513"/>
    <w:rsid w:val="00114788"/>
    <w:rsid w:val="001149A0"/>
    <w:rsid w:val="001162B1"/>
    <w:rsid w:val="001164D0"/>
    <w:rsid w:val="0012023B"/>
    <w:rsid w:val="00123AB2"/>
    <w:rsid w:val="0013390C"/>
    <w:rsid w:val="00142CC7"/>
    <w:rsid w:val="0016309D"/>
    <w:rsid w:val="00163709"/>
    <w:rsid w:val="001746E1"/>
    <w:rsid w:val="0017540B"/>
    <w:rsid w:val="001965A4"/>
    <w:rsid w:val="001A1326"/>
    <w:rsid w:val="001A6547"/>
    <w:rsid w:val="001A6B6B"/>
    <w:rsid w:val="001B0651"/>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06FF1"/>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5529F"/>
    <w:rsid w:val="004867A9"/>
    <w:rsid w:val="004B27E7"/>
    <w:rsid w:val="004B30AF"/>
    <w:rsid w:val="004B7C10"/>
    <w:rsid w:val="004D4300"/>
    <w:rsid w:val="004E0326"/>
    <w:rsid w:val="004F158D"/>
    <w:rsid w:val="00511E1C"/>
    <w:rsid w:val="00524ECB"/>
    <w:rsid w:val="00525EB5"/>
    <w:rsid w:val="005303EC"/>
    <w:rsid w:val="00531C36"/>
    <w:rsid w:val="00536BE8"/>
    <w:rsid w:val="0055227E"/>
    <w:rsid w:val="005614A5"/>
    <w:rsid w:val="005907E5"/>
    <w:rsid w:val="005A37D6"/>
    <w:rsid w:val="005D75C4"/>
    <w:rsid w:val="005F2036"/>
    <w:rsid w:val="005F2CFE"/>
    <w:rsid w:val="00610E93"/>
    <w:rsid w:val="006126BF"/>
    <w:rsid w:val="00623D69"/>
    <w:rsid w:val="00637D75"/>
    <w:rsid w:val="00640AED"/>
    <w:rsid w:val="00643E56"/>
    <w:rsid w:val="00644957"/>
    <w:rsid w:val="0064697A"/>
    <w:rsid w:val="006C3E21"/>
    <w:rsid w:val="006D7B3F"/>
    <w:rsid w:val="006D7CC1"/>
    <w:rsid w:val="006E12F9"/>
    <w:rsid w:val="00706A7E"/>
    <w:rsid w:val="00711754"/>
    <w:rsid w:val="007201E4"/>
    <w:rsid w:val="00736173"/>
    <w:rsid w:val="00740952"/>
    <w:rsid w:val="00757EAB"/>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157F4"/>
    <w:rsid w:val="00930539"/>
    <w:rsid w:val="009330EB"/>
    <w:rsid w:val="0094093A"/>
    <w:rsid w:val="00954ED6"/>
    <w:rsid w:val="009657AB"/>
    <w:rsid w:val="009675BD"/>
    <w:rsid w:val="009763D4"/>
    <w:rsid w:val="009A58DA"/>
    <w:rsid w:val="009E1D5B"/>
    <w:rsid w:val="00A264D5"/>
    <w:rsid w:val="00A5170B"/>
    <w:rsid w:val="00A55C93"/>
    <w:rsid w:val="00A72C68"/>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A1E48"/>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89F"/>
    <w:rsid w:val="00CD6C03"/>
    <w:rsid w:val="00CD7135"/>
    <w:rsid w:val="00CE14F7"/>
    <w:rsid w:val="00CE775F"/>
    <w:rsid w:val="00D11020"/>
    <w:rsid w:val="00D12B22"/>
    <w:rsid w:val="00D24BC4"/>
    <w:rsid w:val="00D36B89"/>
    <w:rsid w:val="00D45C4B"/>
    <w:rsid w:val="00D54E92"/>
    <w:rsid w:val="00D56377"/>
    <w:rsid w:val="00D61620"/>
    <w:rsid w:val="00D619B0"/>
    <w:rsid w:val="00D63F16"/>
    <w:rsid w:val="00D846B5"/>
    <w:rsid w:val="00D87C1B"/>
    <w:rsid w:val="00D91D0A"/>
    <w:rsid w:val="00D9351C"/>
    <w:rsid w:val="00DC1160"/>
    <w:rsid w:val="00DE26A9"/>
    <w:rsid w:val="00DF6965"/>
    <w:rsid w:val="00E12DD9"/>
    <w:rsid w:val="00E14936"/>
    <w:rsid w:val="00E227ED"/>
    <w:rsid w:val="00E40EE0"/>
    <w:rsid w:val="00E44FEA"/>
    <w:rsid w:val="00E4692B"/>
    <w:rsid w:val="00E55036"/>
    <w:rsid w:val="00EA3309"/>
    <w:rsid w:val="00EA72D8"/>
    <w:rsid w:val="00EA7E50"/>
    <w:rsid w:val="00EB05D1"/>
    <w:rsid w:val="00EB476A"/>
    <w:rsid w:val="00EB5244"/>
    <w:rsid w:val="00EB7955"/>
    <w:rsid w:val="00ED3B4E"/>
    <w:rsid w:val="00EE124D"/>
    <w:rsid w:val="00EE770C"/>
    <w:rsid w:val="00EF496D"/>
    <w:rsid w:val="00EF658C"/>
    <w:rsid w:val="00F00B20"/>
    <w:rsid w:val="00F054A1"/>
    <w:rsid w:val="00F355A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3390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6750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1420</Words>
  <Characters>8097</Characters>
  <Application>Microsoft Office Word</Application>
  <DocSecurity>10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18</cp:revision>
  <cp:lastPrinted>2024-04-12T17:00:00Z</cp:lastPrinted>
  <dcterms:created xsi:type="dcterms:W3CDTF">2025-05-02T08:48:00Z</dcterms:created>
  <dcterms:modified xsi:type="dcterms:W3CDTF">2025-05-07T13:36:00Z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