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E54F2C">
        <w:trPr>
          <w:trHeight w:val="1300"/>
        </w:trPr>
        <w:tc>
          <w:tcPr>
            <w:tcW w:w="10456" w:type="dxa"/>
            <w:gridSpan w:val="2"/>
          </w:tcPr>
          <w:p w14:paraId="2FCBAEAF" w14:textId="16168A10" w:rsidR="006D5B81" w:rsidRDefault="00654A2C" w:rsidP="006D5B81">
            <w:pPr>
              <w:jc w:val="center"/>
              <w:rPr>
                <w:rFonts w:cstheme="minorHAnsi"/>
                <w:b/>
                <w:bCs/>
                <w:color w:val="000000" w:themeColor="text1"/>
                <w:sz w:val="28"/>
                <w:szCs w:val="28"/>
              </w:rPr>
            </w:pPr>
            <w:r w:rsidRPr="00654A2C">
              <w:rPr>
                <w:noProof/>
                <w:sz w:val="16"/>
                <w:szCs w:val="16"/>
              </w:rPr>
              <mc:AlternateContent>
                <mc:Choice Requires="wps">
                  <w:drawing>
                    <wp:anchor distT="0" distB="0" distL="114300" distR="114300" simplePos="0" relativeHeight="251663360" behindDoc="0" locked="0" layoutInCell="1" allowOverlap="1" wp14:anchorId="1BEF0012" wp14:editId="78AB955B">
                      <wp:simplePos x="0" y="0"/>
                      <wp:positionH relativeFrom="margin">
                        <wp:posOffset>-88900</wp:posOffset>
                      </wp:positionH>
                      <wp:positionV relativeFrom="paragraph">
                        <wp:posOffset>-175895</wp:posOffset>
                      </wp:positionV>
                      <wp:extent cx="6686550" cy="1343025"/>
                      <wp:effectExtent l="0" t="0" r="0" b="0"/>
                      <wp:wrapNone/>
                      <wp:docPr id="5" name="Text Box 5"/>
                      <wp:cNvGraphicFramePr/>
                      <a:graphic xmlns:a="http://schemas.openxmlformats.org/drawingml/2006/main">
                        <a:graphicData uri="http://schemas.microsoft.com/office/word/2010/wordprocessingShape">
                          <wps:wsp>
                            <wps:cNvSpPr txBox="1"/>
                            <wps:spPr>
                              <a:xfrm>
                                <a:off x="0" y="0"/>
                                <a:ext cx="6686550" cy="1343025"/>
                              </a:xfrm>
                              <a:prstGeom prst="rect">
                                <a:avLst/>
                              </a:prstGeom>
                              <a:noFill/>
                            </wps:spPr>
                            <wps:txbx>
                              <w:txbxContent>
                                <w:p w14:paraId="2992856F" w14:textId="0615D2D7" w:rsidR="00F1761C" w:rsidRDefault="00CE5A85" w:rsidP="00F1761C">
                                  <w:pPr>
                                    <w:shd w:val="clear" w:color="auto" w:fill="008996"/>
                                    <w:rPr>
                                      <w:rFonts w:hAnsi="Calibri"/>
                                      <w:color w:val="FFFFFF" w:themeColor="background1"/>
                                      <w:kern w:val="24"/>
                                      <w:sz w:val="52"/>
                                      <w:szCs w:val="52"/>
                                    </w:rPr>
                                  </w:pPr>
                                  <w:r>
                                    <w:rPr>
                                      <w:rFonts w:hAnsi="Calibri"/>
                                      <w:color w:val="FFFFFF" w:themeColor="background1"/>
                                      <w:kern w:val="24"/>
                                      <w:sz w:val="52"/>
                                      <w:szCs w:val="52"/>
                                    </w:rPr>
                                    <w:t>Schools HR Consultant</w:t>
                                  </w:r>
                                  <w:r w:rsidR="00F1761C">
                                    <w:rPr>
                                      <w:noProof/>
                                    </w:rPr>
                                    <w:tab/>
                                  </w:r>
                                  <w:r w:rsidR="00F1761C">
                                    <w:rPr>
                                      <w:noProof/>
                                    </w:rPr>
                                    <w:tab/>
                                  </w:r>
                                  <w:r w:rsidR="00F1761C">
                                    <w:rPr>
                                      <w:noProof/>
                                    </w:rPr>
                                    <w:tab/>
                                  </w:r>
                                  <w:r w:rsidR="00F1761C">
                                    <w:rPr>
                                      <w:noProof/>
                                      <w:sz w:val="20"/>
                                      <w:szCs w:val="20"/>
                                      <w:lang w:eastAsia="en-GB"/>
                                    </w:rPr>
                                    <w:drawing>
                                      <wp:inline distT="0" distB="0" distL="0" distR="0" wp14:anchorId="3B17EE90" wp14:editId="2027E79A">
                                        <wp:extent cx="2159000" cy="53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0" cy="539750"/>
                                                </a:xfrm>
                                                <a:prstGeom prst="rect">
                                                  <a:avLst/>
                                                </a:prstGeom>
                                                <a:noFill/>
                                                <a:ln>
                                                  <a:noFill/>
                                                </a:ln>
                                              </pic:spPr>
                                            </pic:pic>
                                          </a:graphicData>
                                        </a:graphic>
                                      </wp:inline>
                                    </w:drawing>
                                  </w:r>
                                </w:p>
                                <w:p w14:paraId="7515B5EF" w14:textId="396E0397" w:rsidR="00F1761C" w:rsidRDefault="00F1761C" w:rsidP="00F1761C">
                                  <w:pPr>
                                    <w:shd w:val="clear" w:color="auto" w:fill="008996"/>
                                    <w:rPr>
                                      <w:rFonts w:hAnsi="Calibri"/>
                                      <w:color w:val="FFFFFF" w:themeColor="background1"/>
                                      <w:kern w:val="24"/>
                                      <w:sz w:val="28"/>
                                      <w:szCs w:val="28"/>
                                    </w:rPr>
                                  </w:pPr>
                                  <w:r>
                                    <w:rPr>
                                      <w:rFonts w:hAnsi="Calibri"/>
                                      <w:color w:val="FFFFFF" w:themeColor="background1"/>
                                      <w:kern w:val="24"/>
                                      <w:sz w:val="28"/>
                                      <w:szCs w:val="28"/>
                                    </w:rPr>
                                    <w:t>JE Code:</w:t>
                                  </w:r>
                                  <w:r w:rsidR="00CE5A85">
                                    <w:rPr>
                                      <w:rFonts w:hAnsi="Calibri"/>
                                      <w:color w:val="FFFFFF" w:themeColor="background1"/>
                                      <w:kern w:val="24"/>
                                      <w:sz w:val="28"/>
                                      <w:szCs w:val="28"/>
                                    </w:rPr>
                                    <w:t xml:space="preserve"> JE2326</w:t>
                                  </w:r>
                                </w:p>
                                <w:p w14:paraId="5CF17E05" w14:textId="77777777" w:rsidR="00F1761C" w:rsidRDefault="00F1761C" w:rsidP="00F1761C">
                                  <w:pPr>
                                    <w:shd w:val="clear" w:color="auto" w:fill="008996"/>
                                    <w:rPr>
                                      <w:sz w:val="6"/>
                                      <w:szCs w:val="6"/>
                                    </w:rPr>
                                  </w:pPr>
                                </w:p>
                              </w:txbxContent>
                            </wps:txbx>
                            <wps:bodyPr vertOverflow="clip" horzOverflow="clip"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BEF0012" id="_x0000_t202" coordsize="21600,21600" o:spt="202" path="m,l,21600r21600,l21600,xe">
                      <v:stroke joinstyle="miter"/>
                      <v:path gradientshapeok="t" o:connecttype="rect"/>
                    </v:shapetype>
                    <v:shape id="Text Box 5" o:spid="_x0000_s1026" type="#_x0000_t202" style="position:absolute;left:0;text-align:left;margin-left:-7pt;margin-top:-13.85pt;width:526.5pt;height:10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" filled="f" stroked="f">
                      <v:textbox>
                        <w:txbxContent>
                          <w:p w14:paraId="2992856F" w14:textId="0615D2D7" w:rsidR="00F1761C" w:rsidRDefault="00CE5A85" w:rsidP="00F1761C">
                            <w:pPr>
                              <w:shd w:val="clear" w:color="auto" w:fill="008996"/>
                              <w:rPr>
                                <w:rFonts w:hAnsi="Calibri"/>
                                <w:color w:val="FFFFFF" w:themeColor="background1"/>
                                <w:kern w:val="24"/>
                                <w:sz w:val="52"/>
                                <w:szCs w:val="52"/>
                              </w:rPr>
                            </w:pPr>
                            <w:r>
                              <w:rPr>
                                <w:rFonts w:hAnsi="Calibri"/>
                                <w:color w:val="FFFFFF" w:themeColor="background1"/>
                                <w:kern w:val="24"/>
                                <w:sz w:val="52"/>
                                <w:szCs w:val="52"/>
                              </w:rPr>
                              <w:t>Schools HR Consultant</w:t>
                            </w:r>
                            <w:r w:rsidR="00F1761C">
                              <w:rPr>
                                <w:noProof/>
                              </w:rPr>
                              <w:tab/>
                            </w:r>
                            <w:r w:rsidR="00F1761C">
                              <w:rPr>
                                <w:noProof/>
                              </w:rPr>
                              <w:tab/>
                            </w:r>
                            <w:r w:rsidR="00F1761C">
                              <w:rPr>
                                <w:noProof/>
                              </w:rPr>
                              <w:tab/>
                            </w:r>
                            <w:r w:rsidR="00F1761C">
                              <w:rPr>
                                <w:noProof/>
                                <w:sz w:val="20"/>
                                <w:szCs w:val="20"/>
                                <w:lang w:eastAsia="en-GB"/>
                              </w:rPr>
                              <w:drawing>
                                <wp:inline distT="0" distB="0" distL="0" distR="0" wp14:anchorId="3B17EE90" wp14:editId="2027E79A">
                                  <wp:extent cx="2159000" cy="53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0" cy="539750"/>
                                          </a:xfrm>
                                          <a:prstGeom prst="rect">
                                            <a:avLst/>
                                          </a:prstGeom>
                                          <a:noFill/>
                                          <a:ln>
                                            <a:noFill/>
                                          </a:ln>
                                        </pic:spPr>
                                      </pic:pic>
                                    </a:graphicData>
                                  </a:graphic>
                                </wp:inline>
                              </w:drawing>
                            </w:r>
                          </w:p>
                          <w:p w14:paraId="7515B5EF" w14:textId="396E0397" w:rsidR="00F1761C" w:rsidRDefault="00F1761C" w:rsidP="00F1761C">
                            <w:pPr>
                              <w:shd w:val="clear" w:color="auto" w:fill="008996"/>
                              <w:rPr>
                                <w:rFonts w:hAnsi="Calibri"/>
                                <w:color w:val="FFFFFF" w:themeColor="background1"/>
                                <w:kern w:val="24"/>
                                <w:sz w:val="28"/>
                                <w:szCs w:val="28"/>
                              </w:rPr>
                            </w:pPr>
                            <w:r>
                              <w:rPr>
                                <w:rFonts w:hAnsi="Calibri"/>
                                <w:color w:val="FFFFFF" w:themeColor="background1"/>
                                <w:kern w:val="24"/>
                                <w:sz w:val="28"/>
                                <w:szCs w:val="28"/>
                              </w:rPr>
                              <w:t>JE Code:</w:t>
                            </w:r>
                            <w:r w:rsidR="00CE5A85">
                              <w:rPr>
                                <w:rFonts w:hAnsi="Calibri"/>
                                <w:color w:val="FFFFFF" w:themeColor="background1"/>
                                <w:kern w:val="24"/>
                                <w:sz w:val="28"/>
                                <w:szCs w:val="28"/>
                              </w:rPr>
                              <w:t xml:space="preserve"> JE2326</w:t>
                            </w:r>
                          </w:p>
                          <w:p w14:paraId="5CF17E05" w14:textId="77777777" w:rsidR="00F1761C" w:rsidRDefault="00F1761C" w:rsidP="00F1761C">
                            <w:pPr>
                              <w:shd w:val="clear" w:color="auto" w:fill="008996"/>
                              <w:rPr>
                                <w:sz w:val="6"/>
                                <w:szCs w:val="6"/>
                              </w:rPr>
                            </w:pPr>
                          </w:p>
                        </w:txbxContent>
                      </v:textbox>
                      <w10:wrap anchorx="margin"/>
                    </v:shape>
                  </w:pict>
                </mc:Fallback>
              </mc:AlternateContent>
            </w:r>
          </w:p>
          <w:p w14:paraId="35ECB7E4" w14:textId="1EB7E1F3" w:rsidR="00F1761C" w:rsidRDefault="00F1761C" w:rsidP="00F1761C"/>
          <w:p w14:paraId="55578177" w14:textId="77777777" w:rsidR="00F1761C" w:rsidRDefault="00F1761C" w:rsidP="00F1761C">
            <w:pPr>
              <w:rPr>
                <w:rFonts w:cstheme="minorHAnsi"/>
                <w:b/>
                <w:bCs/>
                <w:color w:val="000000" w:themeColor="text1"/>
              </w:rPr>
            </w:pPr>
          </w:p>
          <w:p w14:paraId="190E91B1" w14:textId="77777777" w:rsidR="00F1761C" w:rsidRDefault="00F1761C" w:rsidP="00F1761C">
            <w:pPr>
              <w:rPr>
                <w:rFonts w:cstheme="minorHAnsi"/>
                <w:b/>
                <w:bCs/>
                <w:color w:val="000000" w:themeColor="text1"/>
              </w:rPr>
            </w:pPr>
          </w:p>
          <w:p w14:paraId="5EF7F683" w14:textId="77777777" w:rsidR="00F1761C" w:rsidRDefault="00F1761C" w:rsidP="00F1761C">
            <w:pPr>
              <w:rPr>
                <w:rFonts w:cstheme="minorHAnsi"/>
                <w:b/>
                <w:bCs/>
                <w:color w:val="000000" w:themeColor="text1"/>
              </w:rPr>
            </w:pPr>
          </w:p>
          <w:p w14:paraId="69B8D6CE" w14:textId="77777777" w:rsidR="00F1761C" w:rsidRDefault="00F1761C" w:rsidP="00F1761C">
            <w:pPr>
              <w:rPr>
                <w:rFonts w:cstheme="minorHAnsi"/>
                <w:b/>
                <w:bCs/>
                <w:color w:val="000000" w:themeColor="text1"/>
              </w:rPr>
            </w:pPr>
          </w:p>
          <w:p w14:paraId="73158728" w14:textId="77777777" w:rsidR="00F1761C" w:rsidRDefault="00F1761C" w:rsidP="00F1761C"/>
          <w:p w14:paraId="05184FA1" w14:textId="1F5A9A37" w:rsidR="006D5B81" w:rsidRPr="00692E8D" w:rsidRDefault="006D5B81" w:rsidP="00692E8D">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tc>
      </w:tr>
      <w:tr w:rsidR="00D72A65" w14:paraId="260A4DED" w14:textId="77777777" w:rsidTr="006D5B81">
        <w:tc>
          <w:tcPr>
            <w:tcW w:w="2093" w:type="dxa"/>
          </w:tcPr>
          <w:p w14:paraId="75FB89AC" w14:textId="77777777" w:rsidR="00692E8D" w:rsidRDefault="00692E8D">
            <w:pPr>
              <w:rPr>
                <w:rFonts w:cstheme="minorHAnsi"/>
                <w:b/>
                <w:bCs/>
                <w:color w:val="000000" w:themeColor="text1"/>
              </w:rPr>
            </w:pPr>
          </w:p>
          <w:p w14:paraId="280206C9" w14:textId="77777777" w:rsidR="00692E8D" w:rsidRDefault="00692E8D">
            <w:pPr>
              <w:rPr>
                <w:rFonts w:cstheme="minorHAnsi"/>
                <w:b/>
                <w:bCs/>
                <w:color w:val="000000" w:themeColor="text1"/>
              </w:rPr>
            </w:pPr>
          </w:p>
          <w:p w14:paraId="72A48CD8" w14:textId="71DAE7C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45E040B8" w14:textId="77777777" w:rsidR="00692E8D" w:rsidRDefault="00692E8D">
            <w:pPr>
              <w:rPr>
                <w:rFonts w:cstheme="minorHAnsi"/>
                <w:color w:val="000000" w:themeColor="text1"/>
              </w:rPr>
            </w:pPr>
          </w:p>
          <w:p w14:paraId="3CC3F5EA" w14:textId="77777777" w:rsidR="00692E8D" w:rsidRDefault="00692E8D">
            <w:pPr>
              <w:rPr>
                <w:rFonts w:cstheme="minorHAnsi"/>
                <w:color w:val="000000" w:themeColor="text1"/>
              </w:rPr>
            </w:pPr>
          </w:p>
          <w:p w14:paraId="2DBC25FE" w14:textId="70CB27D4" w:rsidR="00D72A65" w:rsidRPr="001C2894" w:rsidRDefault="00C9778A">
            <w:pPr>
              <w:rPr>
                <w:rFonts w:cstheme="minorHAnsi"/>
                <w:color w:val="000000" w:themeColor="text1"/>
              </w:rPr>
            </w:pPr>
            <w:r>
              <w:rPr>
                <w:rFonts w:cstheme="minorHAnsi"/>
                <w:color w:val="000000" w:themeColor="text1"/>
              </w:rPr>
              <w:t>Human Resources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05B58E9" w:rsidR="00D72A65" w:rsidRPr="001C2894" w:rsidRDefault="00C9778A">
            <w:pPr>
              <w:rPr>
                <w:rFonts w:cstheme="minorHAnsi"/>
                <w:color w:val="000000" w:themeColor="text1"/>
              </w:rPr>
            </w:pPr>
            <w:r>
              <w:rPr>
                <w:rFonts w:cstheme="minorHAnsi"/>
                <w:color w:val="000000" w:themeColor="text1"/>
              </w:rPr>
              <w:t>HR Business Partner – Children’s Services, Schools &amp; Public Health</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6E5D0030" w:rsidR="000F04CA" w:rsidRPr="001C2894" w:rsidRDefault="00C9778A" w:rsidP="000F04CA">
            <w:pPr>
              <w:rPr>
                <w:rFonts w:cstheme="minorHAnsi"/>
                <w:color w:val="000000" w:themeColor="text1"/>
              </w:rPr>
            </w:pPr>
            <w:r>
              <w:t>Professional &amp;Technical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32F6E97" w:rsidR="00E2449F" w:rsidRPr="001C2894" w:rsidRDefault="00F82F03" w:rsidP="000F04CA">
            <w:pPr>
              <w:rPr>
                <w:rFonts w:cstheme="minorHAnsi"/>
                <w:color w:val="000000" w:themeColor="text1"/>
              </w:rPr>
            </w:pPr>
            <w:r>
              <w:rPr>
                <w:rFonts w:cstheme="minorHAnsi"/>
                <w:color w:val="000000" w:themeColor="text1"/>
              </w:rPr>
              <w:t>I</w:t>
            </w:r>
          </w:p>
        </w:tc>
      </w:tr>
      <w:tr w:rsidR="00E2449F" w14:paraId="2F0A8251" w14:textId="77777777" w:rsidTr="004119A4">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shd w:val="clear" w:color="auto" w:fill="auto"/>
          </w:tcPr>
          <w:p w14:paraId="7CE31787" w14:textId="231D94DD" w:rsidR="00E2449F" w:rsidRPr="001C2894" w:rsidRDefault="00E2449F" w:rsidP="000F04CA">
            <w:pPr>
              <w:rPr>
                <w:rFonts w:cstheme="minorHAnsi"/>
                <w:color w:val="000000" w:themeColor="text1"/>
              </w:rPr>
            </w:pPr>
            <w:r w:rsidRPr="004119A4">
              <w:rPr>
                <w:rFonts w:cstheme="minorHAnsi"/>
                <w:color w:val="000000" w:themeColor="text1"/>
              </w:rPr>
              <w:t>N</w:t>
            </w:r>
          </w:p>
        </w:tc>
      </w:tr>
      <w:tr w:rsidR="00251D49" w14:paraId="5EB31D5F" w14:textId="77777777" w:rsidTr="006D5B81">
        <w:tc>
          <w:tcPr>
            <w:tcW w:w="2093" w:type="dxa"/>
          </w:tcPr>
          <w:p w14:paraId="5678D76D"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0F600B10" w:rsidR="00C41C6B" w:rsidRDefault="00C41C6B" w:rsidP="000F04CA">
            <w:pPr>
              <w:rPr>
                <w:rFonts w:cstheme="minorHAnsi"/>
                <w:b/>
                <w:bCs/>
                <w:color w:val="000000" w:themeColor="text1"/>
              </w:rPr>
            </w:pPr>
            <w:r>
              <w:rPr>
                <w:rFonts w:cstheme="minorHAnsi"/>
                <w:b/>
                <w:bCs/>
                <w:color w:val="000000" w:themeColor="text1"/>
              </w:rPr>
              <w:t>JE Code:</w:t>
            </w:r>
          </w:p>
        </w:tc>
        <w:tc>
          <w:tcPr>
            <w:tcW w:w="8363" w:type="dxa"/>
          </w:tcPr>
          <w:p w14:paraId="421B4566" w14:textId="1C2C1FDC" w:rsidR="00251D49" w:rsidRDefault="00D57F3D" w:rsidP="000F04CA">
            <w:pPr>
              <w:rPr>
                <w:rFonts w:cstheme="minorHAnsi"/>
                <w:color w:val="000000" w:themeColor="text1"/>
              </w:rPr>
            </w:pPr>
            <w:r>
              <w:rPr>
                <w:rFonts w:cstheme="minorHAnsi"/>
                <w:color w:val="000000" w:themeColor="text1"/>
              </w:rPr>
              <w:t>October 2023</w:t>
            </w:r>
          </w:p>
          <w:p w14:paraId="1CBECC5F" w14:textId="0A160680" w:rsidR="00C41C6B" w:rsidRDefault="00C41C6B" w:rsidP="000F04CA">
            <w:pPr>
              <w:rPr>
                <w:rFonts w:cstheme="minorHAnsi"/>
                <w:color w:val="000000" w:themeColor="text1"/>
              </w:rPr>
            </w:pPr>
            <w:r>
              <w:rPr>
                <w:rFonts w:cstheme="minorHAnsi"/>
                <w:color w:val="000000" w:themeColor="text1"/>
              </w:rPr>
              <w:t>JE2326</w:t>
            </w:r>
          </w:p>
        </w:tc>
      </w:tr>
    </w:tbl>
    <w:p w14:paraId="32973068" w14:textId="3FED8510" w:rsidR="00654A2C" w:rsidRPr="00654A2C" w:rsidRDefault="00654A2C" w:rsidP="00D72A65">
      <w:pPr>
        <w:rPr>
          <w:rFonts w:cstheme="minorHAnsi"/>
          <w:b/>
          <w:bCs/>
          <w:color w:val="000000" w:themeColor="text1"/>
          <w:sz w:val="16"/>
          <w:szCs w:val="16"/>
        </w:rPr>
      </w:pPr>
    </w:p>
    <w:p w14:paraId="7D554A88" w14:textId="5673B3B0"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4B41DF69" w14:textId="63CF095F" w:rsidR="00564CDF" w:rsidRDefault="00261124" w:rsidP="00564CDF">
            <w:pPr>
              <w:pStyle w:val="Default"/>
              <w:jc w:val="both"/>
              <w:rPr>
                <w:rFonts w:asciiTheme="minorHAnsi" w:hAnsiTheme="minorHAnsi" w:cstheme="minorHAnsi"/>
                <w:b/>
                <w:bCs/>
                <w:sz w:val="22"/>
                <w:szCs w:val="22"/>
              </w:rPr>
            </w:pPr>
            <w:r>
              <w:rPr>
                <w:rFonts w:asciiTheme="minorHAnsi" w:hAnsiTheme="minorHAnsi" w:cstheme="minorHAnsi"/>
                <w:b/>
                <w:bCs/>
                <w:sz w:val="22"/>
                <w:szCs w:val="22"/>
              </w:rPr>
              <w:t xml:space="preserve">Relationship Management </w:t>
            </w:r>
          </w:p>
          <w:p w14:paraId="1615C117" w14:textId="77777777" w:rsidR="006477BC" w:rsidRPr="00E54F2C" w:rsidRDefault="006477BC" w:rsidP="00564CDF">
            <w:pPr>
              <w:pStyle w:val="Default"/>
              <w:jc w:val="both"/>
              <w:rPr>
                <w:rFonts w:asciiTheme="minorHAnsi" w:hAnsiTheme="minorHAnsi" w:cstheme="minorHAnsi"/>
                <w:sz w:val="22"/>
                <w:szCs w:val="22"/>
              </w:rPr>
            </w:pPr>
          </w:p>
          <w:p w14:paraId="7706688E" w14:textId="195A5FC0" w:rsidR="00DF346D" w:rsidRDefault="00EE67AC" w:rsidP="00564CDF">
            <w:pPr>
              <w:pStyle w:val="Default"/>
              <w:jc w:val="both"/>
              <w:rPr>
                <w:rFonts w:asciiTheme="minorHAnsi" w:hAnsiTheme="minorHAnsi" w:cstheme="minorHAnsi"/>
                <w:sz w:val="22"/>
                <w:szCs w:val="22"/>
              </w:rPr>
            </w:pPr>
            <w:r w:rsidRPr="00E54F2C">
              <w:rPr>
                <w:rFonts w:asciiTheme="minorHAnsi" w:hAnsiTheme="minorHAnsi" w:cstheme="minorHAnsi"/>
                <w:sz w:val="22"/>
                <w:szCs w:val="22"/>
              </w:rPr>
              <w:t xml:space="preserve">To </w:t>
            </w:r>
            <w:r w:rsidR="00936E71">
              <w:rPr>
                <w:rFonts w:asciiTheme="minorHAnsi" w:hAnsiTheme="minorHAnsi" w:cstheme="minorHAnsi"/>
                <w:sz w:val="22"/>
                <w:szCs w:val="22"/>
              </w:rPr>
              <w:t xml:space="preserve">develop </w:t>
            </w:r>
            <w:r w:rsidR="00661671">
              <w:rPr>
                <w:rFonts w:asciiTheme="minorHAnsi" w:hAnsiTheme="minorHAnsi" w:cstheme="minorHAnsi"/>
                <w:sz w:val="22"/>
                <w:szCs w:val="22"/>
              </w:rPr>
              <w:t xml:space="preserve">positive </w:t>
            </w:r>
            <w:r w:rsidR="00936E71">
              <w:rPr>
                <w:rFonts w:asciiTheme="minorHAnsi" w:hAnsiTheme="minorHAnsi" w:cstheme="minorHAnsi"/>
                <w:sz w:val="22"/>
                <w:szCs w:val="22"/>
              </w:rPr>
              <w:t>working relationship</w:t>
            </w:r>
            <w:r w:rsidR="0045161D">
              <w:rPr>
                <w:rFonts w:asciiTheme="minorHAnsi" w:hAnsiTheme="minorHAnsi" w:cstheme="minorHAnsi"/>
                <w:sz w:val="22"/>
                <w:szCs w:val="22"/>
              </w:rPr>
              <w:t xml:space="preserve">s with </w:t>
            </w:r>
            <w:r w:rsidR="00423518">
              <w:rPr>
                <w:rFonts w:asciiTheme="minorHAnsi" w:hAnsiTheme="minorHAnsi" w:cstheme="minorHAnsi"/>
                <w:sz w:val="22"/>
                <w:szCs w:val="22"/>
              </w:rPr>
              <w:t xml:space="preserve">key stakeholders, including </w:t>
            </w:r>
            <w:r w:rsidR="00BF46AA">
              <w:rPr>
                <w:rFonts w:asciiTheme="minorHAnsi" w:hAnsiTheme="minorHAnsi" w:cstheme="minorHAnsi"/>
                <w:sz w:val="22"/>
                <w:szCs w:val="22"/>
              </w:rPr>
              <w:t>Head Teachers</w:t>
            </w:r>
            <w:r w:rsidR="0045161D">
              <w:rPr>
                <w:rFonts w:asciiTheme="minorHAnsi" w:hAnsiTheme="minorHAnsi" w:cstheme="minorHAnsi"/>
                <w:sz w:val="22"/>
                <w:szCs w:val="22"/>
              </w:rPr>
              <w:t xml:space="preserve">, </w:t>
            </w:r>
            <w:r w:rsidR="006B6E81">
              <w:rPr>
                <w:rFonts w:asciiTheme="minorHAnsi" w:hAnsiTheme="minorHAnsi" w:cstheme="minorHAnsi"/>
                <w:sz w:val="22"/>
                <w:szCs w:val="22"/>
              </w:rPr>
              <w:t>S</w:t>
            </w:r>
            <w:r w:rsidR="0045161D">
              <w:rPr>
                <w:rFonts w:asciiTheme="minorHAnsi" w:hAnsiTheme="minorHAnsi" w:cstheme="minorHAnsi"/>
                <w:sz w:val="22"/>
                <w:szCs w:val="22"/>
              </w:rPr>
              <w:t xml:space="preserve">chool </w:t>
            </w:r>
            <w:r w:rsidR="006B6E81">
              <w:rPr>
                <w:rFonts w:asciiTheme="minorHAnsi" w:hAnsiTheme="minorHAnsi" w:cstheme="minorHAnsi"/>
                <w:sz w:val="22"/>
                <w:szCs w:val="22"/>
              </w:rPr>
              <w:t>B</w:t>
            </w:r>
            <w:r w:rsidR="0045161D">
              <w:rPr>
                <w:rFonts w:asciiTheme="minorHAnsi" w:hAnsiTheme="minorHAnsi" w:cstheme="minorHAnsi"/>
                <w:sz w:val="22"/>
                <w:szCs w:val="22"/>
              </w:rPr>
              <w:t xml:space="preserve">usiness </w:t>
            </w:r>
            <w:r w:rsidR="006B6E81">
              <w:rPr>
                <w:rFonts w:asciiTheme="minorHAnsi" w:hAnsiTheme="minorHAnsi" w:cstheme="minorHAnsi"/>
                <w:sz w:val="22"/>
                <w:szCs w:val="22"/>
              </w:rPr>
              <w:t>M</w:t>
            </w:r>
            <w:r w:rsidR="0045161D">
              <w:rPr>
                <w:rFonts w:asciiTheme="minorHAnsi" w:hAnsiTheme="minorHAnsi" w:cstheme="minorHAnsi"/>
                <w:sz w:val="22"/>
                <w:szCs w:val="22"/>
              </w:rPr>
              <w:t>anagers</w:t>
            </w:r>
            <w:r w:rsidR="005436C5">
              <w:rPr>
                <w:rFonts w:asciiTheme="minorHAnsi" w:hAnsiTheme="minorHAnsi" w:cstheme="minorHAnsi"/>
                <w:sz w:val="22"/>
                <w:szCs w:val="22"/>
              </w:rPr>
              <w:t xml:space="preserve">, </w:t>
            </w:r>
            <w:r w:rsidR="0045161D">
              <w:rPr>
                <w:rFonts w:asciiTheme="minorHAnsi" w:hAnsiTheme="minorHAnsi" w:cstheme="minorHAnsi"/>
                <w:sz w:val="22"/>
                <w:szCs w:val="22"/>
              </w:rPr>
              <w:t>Senior Leader</w:t>
            </w:r>
            <w:r w:rsidR="005436C5">
              <w:rPr>
                <w:rFonts w:asciiTheme="minorHAnsi" w:hAnsiTheme="minorHAnsi" w:cstheme="minorHAnsi"/>
                <w:sz w:val="22"/>
                <w:szCs w:val="22"/>
              </w:rPr>
              <w:t>s with</w:t>
            </w:r>
            <w:r w:rsidR="00EB26EE">
              <w:rPr>
                <w:rFonts w:asciiTheme="minorHAnsi" w:hAnsiTheme="minorHAnsi" w:cstheme="minorHAnsi"/>
                <w:sz w:val="22"/>
                <w:szCs w:val="22"/>
              </w:rPr>
              <w:t>in</w:t>
            </w:r>
            <w:r w:rsidR="005436C5">
              <w:rPr>
                <w:rFonts w:asciiTheme="minorHAnsi" w:hAnsiTheme="minorHAnsi" w:cstheme="minorHAnsi"/>
                <w:sz w:val="22"/>
                <w:szCs w:val="22"/>
              </w:rPr>
              <w:t xml:space="preserve"> </w:t>
            </w:r>
            <w:r w:rsidR="00EB26EE">
              <w:rPr>
                <w:rFonts w:asciiTheme="minorHAnsi" w:hAnsiTheme="minorHAnsi" w:cstheme="minorHAnsi"/>
                <w:sz w:val="22"/>
                <w:szCs w:val="22"/>
              </w:rPr>
              <w:t>Children Services</w:t>
            </w:r>
            <w:r w:rsidR="005436C5">
              <w:rPr>
                <w:rFonts w:asciiTheme="minorHAnsi" w:hAnsiTheme="minorHAnsi" w:cstheme="minorHAnsi"/>
                <w:sz w:val="22"/>
                <w:szCs w:val="22"/>
              </w:rPr>
              <w:t xml:space="preserve">, </w:t>
            </w:r>
            <w:r w:rsidR="00560911">
              <w:rPr>
                <w:rFonts w:asciiTheme="minorHAnsi" w:hAnsiTheme="minorHAnsi" w:cstheme="minorHAnsi"/>
                <w:sz w:val="22"/>
                <w:szCs w:val="22"/>
              </w:rPr>
              <w:t>T</w:t>
            </w:r>
            <w:r w:rsidR="005436C5">
              <w:rPr>
                <w:rFonts w:asciiTheme="minorHAnsi" w:hAnsiTheme="minorHAnsi" w:cstheme="minorHAnsi"/>
                <w:sz w:val="22"/>
                <w:szCs w:val="22"/>
              </w:rPr>
              <w:t xml:space="preserve">rade </w:t>
            </w:r>
            <w:r w:rsidR="00560911">
              <w:rPr>
                <w:rFonts w:asciiTheme="minorHAnsi" w:hAnsiTheme="minorHAnsi" w:cstheme="minorHAnsi"/>
                <w:sz w:val="22"/>
                <w:szCs w:val="22"/>
              </w:rPr>
              <w:t>U</w:t>
            </w:r>
            <w:r w:rsidR="005436C5">
              <w:rPr>
                <w:rFonts w:asciiTheme="minorHAnsi" w:hAnsiTheme="minorHAnsi" w:cstheme="minorHAnsi"/>
                <w:sz w:val="22"/>
                <w:szCs w:val="22"/>
              </w:rPr>
              <w:t>nion</w:t>
            </w:r>
            <w:r w:rsidR="00633992">
              <w:rPr>
                <w:rFonts w:asciiTheme="minorHAnsi" w:hAnsiTheme="minorHAnsi" w:cstheme="minorHAnsi"/>
                <w:sz w:val="22"/>
                <w:szCs w:val="22"/>
              </w:rPr>
              <w:t>s</w:t>
            </w:r>
            <w:r w:rsidR="00560911">
              <w:rPr>
                <w:rFonts w:asciiTheme="minorHAnsi" w:hAnsiTheme="minorHAnsi" w:cstheme="minorHAnsi"/>
                <w:sz w:val="22"/>
                <w:szCs w:val="22"/>
              </w:rPr>
              <w:t>,</w:t>
            </w:r>
            <w:r w:rsidR="006B1E41">
              <w:rPr>
                <w:rFonts w:asciiTheme="minorHAnsi" w:hAnsiTheme="minorHAnsi" w:cstheme="minorHAnsi"/>
                <w:sz w:val="22"/>
                <w:szCs w:val="22"/>
              </w:rPr>
              <w:t xml:space="preserve"> </w:t>
            </w:r>
            <w:r w:rsidR="00560911">
              <w:rPr>
                <w:rFonts w:asciiTheme="minorHAnsi" w:hAnsiTheme="minorHAnsi" w:cstheme="minorHAnsi"/>
                <w:sz w:val="22"/>
                <w:szCs w:val="22"/>
              </w:rPr>
              <w:t>S</w:t>
            </w:r>
            <w:r w:rsidR="004F7EA3">
              <w:rPr>
                <w:rFonts w:asciiTheme="minorHAnsi" w:hAnsiTheme="minorHAnsi" w:cstheme="minorHAnsi"/>
                <w:sz w:val="22"/>
                <w:szCs w:val="22"/>
              </w:rPr>
              <w:t xml:space="preserve">chool </w:t>
            </w:r>
            <w:r w:rsidR="00DB3762">
              <w:rPr>
                <w:rFonts w:asciiTheme="minorHAnsi" w:hAnsiTheme="minorHAnsi" w:cstheme="minorHAnsi"/>
                <w:sz w:val="22"/>
                <w:szCs w:val="22"/>
              </w:rPr>
              <w:t>Governors,</w:t>
            </w:r>
            <w:r w:rsidR="004F7EA3">
              <w:rPr>
                <w:rFonts w:asciiTheme="minorHAnsi" w:hAnsiTheme="minorHAnsi" w:cstheme="minorHAnsi"/>
                <w:sz w:val="22"/>
                <w:szCs w:val="22"/>
              </w:rPr>
              <w:t xml:space="preserve"> </w:t>
            </w:r>
            <w:r w:rsidR="006B1E41">
              <w:rPr>
                <w:rFonts w:asciiTheme="minorHAnsi" w:hAnsiTheme="minorHAnsi" w:cstheme="minorHAnsi"/>
                <w:sz w:val="22"/>
                <w:szCs w:val="22"/>
              </w:rPr>
              <w:t xml:space="preserve">and external HR </w:t>
            </w:r>
            <w:r w:rsidR="00560911">
              <w:rPr>
                <w:rFonts w:asciiTheme="minorHAnsi" w:hAnsiTheme="minorHAnsi" w:cstheme="minorHAnsi"/>
                <w:sz w:val="22"/>
                <w:szCs w:val="22"/>
              </w:rPr>
              <w:t>P</w:t>
            </w:r>
            <w:r w:rsidR="00122CFA">
              <w:rPr>
                <w:rFonts w:asciiTheme="minorHAnsi" w:hAnsiTheme="minorHAnsi" w:cstheme="minorHAnsi"/>
                <w:sz w:val="22"/>
                <w:szCs w:val="22"/>
              </w:rPr>
              <w:t>roviders</w:t>
            </w:r>
            <w:r w:rsidR="00633992">
              <w:rPr>
                <w:rFonts w:asciiTheme="minorHAnsi" w:hAnsiTheme="minorHAnsi" w:cstheme="minorHAnsi"/>
                <w:sz w:val="22"/>
                <w:szCs w:val="22"/>
              </w:rPr>
              <w:t xml:space="preserve"> to promote collaboration</w:t>
            </w:r>
            <w:r w:rsidR="006477BC">
              <w:rPr>
                <w:rFonts w:asciiTheme="minorHAnsi" w:hAnsiTheme="minorHAnsi" w:cstheme="minorHAnsi"/>
                <w:sz w:val="22"/>
                <w:szCs w:val="22"/>
              </w:rPr>
              <w:t xml:space="preserve"> </w:t>
            </w:r>
            <w:r w:rsidR="00633992">
              <w:rPr>
                <w:rFonts w:asciiTheme="minorHAnsi" w:hAnsiTheme="minorHAnsi" w:cstheme="minorHAnsi"/>
                <w:sz w:val="22"/>
                <w:szCs w:val="22"/>
              </w:rPr>
              <w:t>and</w:t>
            </w:r>
            <w:r w:rsidR="00DF346D">
              <w:rPr>
                <w:rFonts w:asciiTheme="minorHAnsi" w:hAnsiTheme="minorHAnsi" w:cstheme="minorHAnsi"/>
                <w:sz w:val="22"/>
                <w:szCs w:val="22"/>
              </w:rPr>
              <w:t xml:space="preserve"> improve</w:t>
            </w:r>
            <w:r w:rsidR="00FC15C1">
              <w:rPr>
                <w:rFonts w:asciiTheme="minorHAnsi" w:hAnsiTheme="minorHAnsi" w:cstheme="minorHAnsi"/>
                <w:sz w:val="22"/>
                <w:szCs w:val="22"/>
              </w:rPr>
              <w:t>d</w:t>
            </w:r>
            <w:r w:rsidR="00DF346D">
              <w:rPr>
                <w:rFonts w:asciiTheme="minorHAnsi" w:hAnsiTheme="minorHAnsi" w:cstheme="minorHAnsi"/>
                <w:sz w:val="22"/>
                <w:szCs w:val="22"/>
              </w:rPr>
              <w:t xml:space="preserve"> communication.</w:t>
            </w:r>
          </w:p>
          <w:p w14:paraId="14EA903B" w14:textId="77777777" w:rsidR="00DF346D" w:rsidRDefault="00DF346D" w:rsidP="00564CDF">
            <w:pPr>
              <w:pStyle w:val="Default"/>
              <w:jc w:val="both"/>
              <w:rPr>
                <w:rFonts w:asciiTheme="minorHAnsi" w:hAnsiTheme="minorHAnsi" w:cstheme="minorHAnsi"/>
                <w:sz w:val="22"/>
                <w:szCs w:val="22"/>
              </w:rPr>
            </w:pPr>
          </w:p>
          <w:p w14:paraId="20B7A31B" w14:textId="617BBA1A" w:rsidR="001C2894" w:rsidRPr="00316044" w:rsidRDefault="00B42FAF" w:rsidP="00264A78">
            <w:pPr>
              <w:pStyle w:val="Default"/>
              <w:jc w:val="both"/>
              <w:rPr>
                <w:rFonts w:asciiTheme="minorHAnsi" w:hAnsiTheme="minorHAnsi" w:cstheme="minorHAnsi"/>
                <w:sz w:val="22"/>
                <w:szCs w:val="22"/>
              </w:rPr>
            </w:pPr>
            <w:r>
              <w:rPr>
                <w:rFonts w:asciiTheme="minorHAnsi" w:hAnsiTheme="minorHAnsi" w:cstheme="minorHAnsi"/>
                <w:sz w:val="22"/>
                <w:szCs w:val="22"/>
              </w:rPr>
              <w:t>Supporting the H</w:t>
            </w:r>
            <w:r w:rsidR="00F77B2E">
              <w:rPr>
                <w:rFonts w:asciiTheme="minorHAnsi" w:hAnsiTheme="minorHAnsi" w:cstheme="minorHAnsi"/>
                <w:sz w:val="22"/>
                <w:szCs w:val="22"/>
              </w:rPr>
              <w:t xml:space="preserve">RBP </w:t>
            </w:r>
            <w:r>
              <w:rPr>
                <w:rFonts w:asciiTheme="minorHAnsi" w:hAnsiTheme="minorHAnsi" w:cstheme="minorHAnsi"/>
                <w:sz w:val="22"/>
                <w:szCs w:val="22"/>
              </w:rPr>
              <w:t xml:space="preserve">at </w:t>
            </w:r>
            <w:r w:rsidR="005310BC">
              <w:rPr>
                <w:rFonts w:asciiTheme="minorHAnsi" w:hAnsiTheme="minorHAnsi" w:cstheme="minorHAnsi"/>
                <w:sz w:val="22"/>
                <w:szCs w:val="22"/>
              </w:rPr>
              <w:t xml:space="preserve">school performance boards, school </w:t>
            </w:r>
            <w:r w:rsidR="006477BC">
              <w:rPr>
                <w:rFonts w:asciiTheme="minorHAnsi" w:hAnsiTheme="minorHAnsi" w:cstheme="minorHAnsi"/>
                <w:sz w:val="22"/>
                <w:szCs w:val="22"/>
              </w:rPr>
              <w:t>forums,</w:t>
            </w:r>
            <w:r w:rsidR="005310BC">
              <w:rPr>
                <w:rFonts w:asciiTheme="minorHAnsi" w:hAnsiTheme="minorHAnsi" w:cstheme="minorHAnsi"/>
                <w:sz w:val="22"/>
                <w:szCs w:val="22"/>
              </w:rPr>
              <w:t xml:space="preserve"> and quadrant meetings </w:t>
            </w:r>
            <w:r w:rsidR="0014622E">
              <w:rPr>
                <w:rFonts w:asciiTheme="minorHAnsi" w:hAnsiTheme="minorHAnsi" w:cstheme="minorHAnsi"/>
                <w:sz w:val="22"/>
                <w:szCs w:val="22"/>
              </w:rPr>
              <w:t xml:space="preserve">to </w:t>
            </w:r>
            <w:r w:rsidR="001C4A7C">
              <w:rPr>
                <w:rFonts w:asciiTheme="minorHAnsi" w:hAnsiTheme="minorHAnsi" w:cstheme="minorHAnsi"/>
                <w:sz w:val="22"/>
                <w:szCs w:val="22"/>
              </w:rPr>
              <w:t>inform, educate and advi</w:t>
            </w:r>
            <w:r w:rsidR="00DD2C00">
              <w:rPr>
                <w:rFonts w:asciiTheme="minorHAnsi" w:hAnsiTheme="minorHAnsi" w:cstheme="minorHAnsi"/>
                <w:sz w:val="22"/>
                <w:szCs w:val="22"/>
              </w:rPr>
              <w:t>se</w:t>
            </w:r>
            <w:r w:rsidR="001C4A7C">
              <w:rPr>
                <w:rFonts w:asciiTheme="minorHAnsi" w:hAnsiTheme="minorHAnsi" w:cstheme="minorHAnsi"/>
                <w:sz w:val="22"/>
                <w:szCs w:val="22"/>
              </w:rPr>
              <w:t xml:space="preserve"> on </w:t>
            </w:r>
            <w:r w:rsidR="00C01274">
              <w:rPr>
                <w:rFonts w:asciiTheme="minorHAnsi" w:hAnsiTheme="minorHAnsi" w:cstheme="minorHAnsi"/>
                <w:sz w:val="22"/>
                <w:szCs w:val="22"/>
              </w:rPr>
              <w:t xml:space="preserve">Human Resources </w:t>
            </w:r>
            <w:r w:rsidR="001C4A7C">
              <w:rPr>
                <w:rFonts w:asciiTheme="minorHAnsi" w:hAnsiTheme="minorHAnsi" w:cstheme="minorHAnsi"/>
                <w:sz w:val="22"/>
                <w:szCs w:val="22"/>
              </w:rPr>
              <w:t>matters</w:t>
            </w:r>
            <w:r w:rsidR="009015B9">
              <w:rPr>
                <w:rFonts w:asciiTheme="minorHAnsi" w:hAnsiTheme="minorHAnsi" w:cstheme="minorHAnsi"/>
                <w:sz w:val="22"/>
                <w:szCs w:val="22"/>
              </w:rPr>
              <w:t xml:space="preserve"> </w:t>
            </w:r>
            <w:r w:rsidR="00AE192E">
              <w:rPr>
                <w:rFonts w:asciiTheme="minorHAnsi" w:hAnsiTheme="minorHAnsi" w:cstheme="minorHAnsi"/>
                <w:sz w:val="22"/>
                <w:szCs w:val="22"/>
              </w:rPr>
              <w:t xml:space="preserve">and advising </w:t>
            </w:r>
            <w:r w:rsidR="009015B9">
              <w:rPr>
                <w:rFonts w:asciiTheme="minorHAnsi" w:hAnsiTheme="minorHAnsi" w:cstheme="minorHAnsi"/>
                <w:sz w:val="22"/>
                <w:szCs w:val="22"/>
              </w:rPr>
              <w:t xml:space="preserve">Head Teachers </w:t>
            </w:r>
            <w:r w:rsidR="00AE192E">
              <w:rPr>
                <w:rFonts w:asciiTheme="minorHAnsi" w:hAnsiTheme="minorHAnsi" w:cstheme="minorHAnsi"/>
                <w:sz w:val="22"/>
                <w:szCs w:val="22"/>
              </w:rPr>
              <w:t xml:space="preserve">of statutory obligations and roles and responsibilities. </w:t>
            </w:r>
          </w:p>
        </w:tc>
      </w:tr>
      <w:tr w:rsidR="006E4548" w14:paraId="7FB54731" w14:textId="77777777" w:rsidTr="001C2894">
        <w:tc>
          <w:tcPr>
            <w:tcW w:w="562" w:type="dxa"/>
          </w:tcPr>
          <w:p w14:paraId="79C2C670" w14:textId="60B03F94" w:rsidR="006E4548" w:rsidRDefault="0022757A" w:rsidP="00D72A65">
            <w:pPr>
              <w:rPr>
                <w:rFonts w:cstheme="minorHAnsi"/>
                <w:b/>
                <w:bCs/>
                <w:color w:val="000000" w:themeColor="text1"/>
              </w:rPr>
            </w:pPr>
            <w:r>
              <w:rPr>
                <w:rFonts w:cstheme="minorHAnsi"/>
                <w:b/>
                <w:bCs/>
                <w:color w:val="000000" w:themeColor="text1"/>
              </w:rPr>
              <w:t>2.</w:t>
            </w:r>
          </w:p>
        </w:tc>
        <w:tc>
          <w:tcPr>
            <w:tcW w:w="9894" w:type="dxa"/>
          </w:tcPr>
          <w:p w14:paraId="6E9B6876" w14:textId="450DBBAC" w:rsidR="008869AA" w:rsidRDefault="00137635" w:rsidP="00564CDF">
            <w:pPr>
              <w:pStyle w:val="Default"/>
              <w:jc w:val="both"/>
              <w:rPr>
                <w:rFonts w:asciiTheme="minorHAnsi" w:hAnsiTheme="minorHAnsi" w:cstheme="minorHAnsi"/>
                <w:b/>
                <w:bCs/>
                <w:sz w:val="22"/>
                <w:szCs w:val="22"/>
              </w:rPr>
            </w:pPr>
            <w:r>
              <w:rPr>
                <w:rFonts w:asciiTheme="minorHAnsi" w:hAnsiTheme="minorHAnsi" w:cstheme="minorHAnsi"/>
                <w:b/>
                <w:bCs/>
                <w:sz w:val="22"/>
                <w:szCs w:val="22"/>
              </w:rPr>
              <w:t>Annual Audits</w:t>
            </w:r>
          </w:p>
          <w:p w14:paraId="03873E32" w14:textId="77777777" w:rsidR="00137635" w:rsidRDefault="00137635" w:rsidP="00564CDF">
            <w:pPr>
              <w:pStyle w:val="Default"/>
              <w:jc w:val="both"/>
              <w:rPr>
                <w:rFonts w:asciiTheme="minorHAnsi" w:hAnsiTheme="minorHAnsi" w:cstheme="minorHAnsi"/>
                <w:b/>
                <w:bCs/>
                <w:sz w:val="22"/>
                <w:szCs w:val="22"/>
              </w:rPr>
            </w:pPr>
          </w:p>
          <w:p w14:paraId="4043AF9F" w14:textId="132ADB5D" w:rsidR="001D5BD6" w:rsidRPr="00316044" w:rsidRDefault="006E4548" w:rsidP="00564CDF">
            <w:pPr>
              <w:pStyle w:val="Default"/>
              <w:jc w:val="both"/>
              <w:rPr>
                <w:rFonts w:asciiTheme="minorHAnsi" w:hAnsiTheme="minorHAnsi" w:cstheme="minorHAnsi"/>
                <w:sz w:val="22"/>
                <w:szCs w:val="22"/>
              </w:rPr>
            </w:pPr>
            <w:r w:rsidRPr="00264A78">
              <w:rPr>
                <w:rFonts w:asciiTheme="minorHAnsi" w:hAnsiTheme="minorHAnsi" w:cstheme="minorHAnsi"/>
                <w:sz w:val="22"/>
                <w:szCs w:val="22"/>
              </w:rPr>
              <w:t xml:space="preserve">To </w:t>
            </w:r>
            <w:r w:rsidR="00BE070B" w:rsidRPr="00264A78">
              <w:rPr>
                <w:rFonts w:asciiTheme="minorHAnsi" w:hAnsiTheme="minorHAnsi" w:cstheme="minorHAnsi"/>
                <w:sz w:val="22"/>
                <w:szCs w:val="22"/>
              </w:rPr>
              <w:t xml:space="preserve">support the HRBP to create and implement </w:t>
            </w:r>
            <w:r w:rsidR="00292334" w:rsidRPr="00264A78">
              <w:rPr>
                <w:rFonts w:asciiTheme="minorHAnsi" w:hAnsiTheme="minorHAnsi" w:cstheme="minorHAnsi"/>
                <w:sz w:val="22"/>
                <w:szCs w:val="22"/>
              </w:rPr>
              <w:t xml:space="preserve">a cycle of audits </w:t>
            </w:r>
            <w:r w:rsidR="00B32243">
              <w:rPr>
                <w:rFonts w:asciiTheme="minorHAnsi" w:hAnsiTheme="minorHAnsi" w:cstheme="minorHAnsi"/>
                <w:sz w:val="22"/>
                <w:szCs w:val="22"/>
              </w:rPr>
              <w:t>within schools to</w:t>
            </w:r>
            <w:r w:rsidR="00292334" w:rsidRPr="00264A78">
              <w:rPr>
                <w:rFonts w:asciiTheme="minorHAnsi" w:hAnsiTheme="minorHAnsi" w:cstheme="minorHAnsi"/>
                <w:sz w:val="22"/>
                <w:szCs w:val="22"/>
              </w:rPr>
              <w:t xml:space="preserve"> ensure </w:t>
            </w:r>
            <w:r w:rsidR="001D5BD6" w:rsidRPr="00264A78">
              <w:rPr>
                <w:rFonts w:asciiTheme="minorHAnsi" w:hAnsiTheme="minorHAnsi" w:cstheme="minorHAnsi"/>
                <w:sz w:val="22"/>
                <w:szCs w:val="22"/>
              </w:rPr>
              <w:t>compliance</w:t>
            </w:r>
            <w:r w:rsidR="00292334" w:rsidRPr="00264A78">
              <w:rPr>
                <w:rFonts w:asciiTheme="minorHAnsi" w:hAnsiTheme="minorHAnsi" w:cstheme="minorHAnsi"/>
                <w:sz w:val="22"/>
                <w:szCs w:val="22"/>
              </w:rPr>
              <w:t xml:space="preserve"> </w:t>
            </w:r>
            <w:r w:rsidR="001D5BD6" w:rsidRPr="00264A78">
              <w:rPr>
                <w:rFonts w:asciiTheme="minorHAnsi" w:hAnsiTheme="minorHAnsi" w:cstheme="minorHAnsi"/>
                <w:sz w:val="22"/>
                <w:szCs w:val="22"/>
              </w:rPr>
              <w:t>on</w:t>
            </w:r>
            <w:r w:rsidR="00292334" w:rsidRPr="00264A78">
              <w:rPr>
                <w:rFonts w:asciiTheme="minorHAnsi" w:hAnsiTheme="minorHAnsi" w:cstheme="minorHAnsi"/>
                <w:sz w:val="22"/>
                <w:szCs w:val="22"/>
              </w:rPr>
              <w:t xml:space="preserve"> </w:t>
            </w:r>
            <w:r w:rsidR="001D5BD6" w:rsidRPr="00264A78">
              <w:rPr>
                <w:rFonts w:asciiTheme="minorHAnsi" w:hAnsiTheme="minorHAnsi" w:cstheme="minorHAnsi"/>
                <w:sz w:val="22"/>
                <w:szCs w:val="22"/>
              </w:rPr>
              <w:t>employment</w:t>
            </w:r>
            <w:r w:rsidR="00292334" w:rsidRPr="00264A78">
              <w:rPr>
                <w:rFonts w:asciiTheme="minorHAnsi" w:hAnsiTheme="minorHAnsi" w:cstheme="minorHAnsi"/>
                <w:sz w:val="22"/>
                <w:szCs w:val="22"/>
              </w:rPr>
              <w:t xml:space="preserve"> </w:t>
            </w:r>
            <w:r w:rsidR="001D5BD6" w:rsidRPr="00264A78">
              <w:rPr>
                <w:rFonts w:asciiTheme="minorHAnsi" w:hAnsiTheme="minorHAnsi" w:cstheme="minorHAnsi"/>
                <w:sz w:val="22"/>
                <w:szCs w:val="22"/>
              </w:rPr>
              <w:t>legislation</w:t>
            </w:r>
            <w:r w:rsidR="00292334" w:rsidRPr="00264A78">
              <w:rPr>
                <w:rFonts w:asciiTheme="minorHAnsi" w:hAnsiTheme="minorHAnsi" w:cstheme="minorHAnsi"/>
                <w:sz w:val="22"/>
                <w:szCs w:val="22"/>
              </w:rPr>
              <w:t xml:space="preserve">, pay policy, job </w:t>
            </w:r>
            <w:r w:rsidR="00F77B2E" w:rsidRPr="00F77B2E">
              <w:rPr>
                <w:rFonts w:asciiTheme="minorHAnsi" w:hAnsiTheme="minorHAnsi" w:cstheme="minorHAnsi"/>
                <w:sz w:val="22"/>
                <w:szCs w:val="22"/>
              </w:rPr>
              <w:t>evaluation</w:t>
            </w:r>
            <w:r w:rsidR="00D434FF">
              <w:rPr>
                <w:rFonts w:asciiTheme="minorHAnsi" w:hAnsiTheme="minorHAnsi" w:cstheme="minorHAnsi"/>
                <w:sz w:val="22"/>
                <w:szCs w:val="22"/>
              </w:rPr>
              <w:t xml:space="preserve"> etc</w:t>
            </w:r>
            <w:r w:rsidR="00292334" w:rsidRPr="00264A78">
              <w:rPr>
                <w:rFonts w:asciiTheme="minorHAnsi" w:hAnsiTheme="minorHAnsi" w:cstheme="minorHAnsi"/>
                <w:sz w:val="22"/>
                <w:szCs w:val="22"/>
              </w:rPr>
              <w:t xml:space="preserve"> and identify areas where the school could improve </w:t>
            </w:r>
            <w:r w:rsidR="001D5BD6" w:rsidRPr="00264A78">
              <w:rPr>
                <w:rFonts w:asciiTheme="minorHAnsi" w:hAnsiTheme="minorHAnsi" w:cstheme="minorHAnsi"/>
                <w:sz w:val="22"/>
                <w:szCs w:val="22"/>
              </w:rPr>
              <w:t xml:space="preserve">efficiency.  </w:t>
            </w:r>
            <w:r w:rsidR="00CC0515" w:rsidRPr="00264A78">
              <w:rPr>
                <w:rFonts w:asciiTheme="minorHAnsi" w:hAnsiTheme="minorHAnsi" w:cstheme="minorHAnsi"/>
                <w:sz w:val="22"/>
                <w:szCs w:val="22"/>
              </w:rPr>
              <w:t xml:space="preserve">Prepare reports </w:t>
            </w:r>
            <w:r w:rsidR="00F045E7" w:rsidRPr="00264A78">
              <w:rPr>
                <w:rFonts w:asciiTheme="minorHAnsi" w:hAnsiTheme="minorHAnsi" w:cstheme="minorHAnsi"/>
                <w:sz w:val="22"/>
                <w:szCs w:val="22"/>
              </w:rPr>
              <w:t>on the outcome of the audits</w:t>
            </w:r>
            <w:r w:rsidR="006D2EEF">
              <w:rPr>
                <w:rFonts w:asciiTheme="minorHAnsi" w:hAnsiTheme="minorHAnsi" w:cstheme="minorHAnsi"/>
                <w:sz w:val="22"/>
                <w:szCs w:val="22"/>
              </w:rPr>
              <w:t>, identifying any risk and trends</w:t>
            </w:r>
            <w:r w:rsidR="00F045E7" w:rsidRPr="00264A78">
              <w:rPr>
                <w:rFonts w:asciiTheme="minorHAnsi" w:hAnsiTheme="minorHAnsi" w:cstheme="minorHAnsi"/>
                <w:sz w:val="22"/>
                <w:szCs w:val="22"/>
              </w:rPr>
              <w:t xml:space="preserve"> </w:t>
            </w:r>
            <w:r w:rsidR="00CC0515" w:rsidRPr="00264A78">
              <w:rPr>
                <w:rFonts w:asciiTheme="minorHAnsi" w:hAnsiTheme="minorHAnsi" w:cstheme="minorHAnsi"/>
                <w:sz w:val="22"/>
                <w:szCs w:val="22"/>
              </w:rPr>
              <w:t xml:space="preserve">for </w:t>
            </w:r>
            <w:r w:rsidR="00F045E7" w:rsidRPr="00264A78">
              <w:rPr>
                <w:rFonts w:asciiTheme="minorHAnsi" w:hAnsiTheme="minorHAnsi" w:cstheme="minorHAnsi"/>
                <w:sz w:val="22"/>
                <w:szCs w:val="22"/>
              </w:rPr>
              <w:t>Head Teachers</w:t>
            </w:r>
            <w:r w:rsidR="00D434FF">
              <w:rPr>
                <w:rFonts w:asciiTheme="minorHAnsi" w:hAnsiTheme="minorHAnsi" w:cstheme="minorHAnsi"/>
                <w:sz w:val="22"/>
                <w:szCs w:val="22"/>
              </w:rPr>
              <w:t xml:space="preserve">, school business </w:t>
            </w:r>
            <w:r w:rsidR="007834DA">
              <w:rPr>
                <w:rFonts w:asciiTheme="minorHAnsi" w:hAnsiTheme="minorHAnsi" w:cstheme="minorHAnsi"/>
                <w:sz w:val="22"/>
                <w:szCs w:val="22"/>
              </w:rPr>
              <w:t>managers</w:t>
            </w:r>
            <w:r w:rsidR="00937F51" w:rsidRPr="00264A78">
              <w:rPr>
                <w:rFonts w:asciiTheme="minorHAnsi" w:hAnsiTheme="minorHAnsi" w:cstheme="minorHAnsi"/>
                <w:sz w:val="22"/>
                <w:szCs w:val="22"/>
              </w:rPr>
              <w:t xml:space="preserve"> and </w:t>
            </w:r>
            <w:r w:rsidR="007834DA">
              <w:rPr>
                <w:rFonts w:asciiTheme="minorHAnsi" w:hAnsiTheme="minorHAnsi" w:cstheme="minorHAnsi"/>
                <w:sz w:val="22"/>
                <w:szCs w:val="22"/>
              </w:rPr>
              <w:t>s</w:t>
            </w:r>
            <w:r w:rsidR="00937F51" w:rsidRPr="00264A78">
              <w:rPr>
                <w:rFonts w:asciiTheme="minorHAnsi" w:hAnsiTheme="minorHAnsi" w:cstheme="minorHAnsi"/>
                <w:sz w:val="22"/>
                <w:szCs w:val="22"/>
              </w:rPr>
              <w:t>enior management</w:t>
            </w:r>
            <w:r w:rsidR="00CD1ECC">
              <w:rPr>
                <w:rFonts w:asciiTheme="minorHAnsi" w:hAnsiTheme="minorHAnsi" w:cstheme="minorHAnsi"/>
                <w:sz w:val="22"/>
                <w:szCs w:val="22"/>
              </w:rPr>
              <w:t xml:space="preserve">. </w:t>
            </w:r>
            <w:r w:rsidR="009D7EC6">
              <w:rPr>
                <w:rFonts w:asciiTheme="minorHAnsi" w:hAnsiTheme="minorHAnsi" w:cstheme="minorHAnsi"/>
                <w:sz w:val="22"/>
                <w:szCs w:val="22"/>
              </w:rPr>
              <w:t xml:space="preserve"> </w:t>
            </w:r>
          </w:p>
        </w:tc>
      </w:tr>
      <w:tr w:rsidR="001C2894" w14:paraId="3FE83EC9" w14:textId="77777777" w:rsidTr="001C2894">
        <w:tc>
          <w:tcPr>
            <w:tcW w:w="562" w:type="dxa"/>
          </w:tcPr>
          <w:p w14:paraId="4DB3D8B1" w14:textId="2C3AA7E4" w:rsidR="001C2894" w:rsidRDefault="00324DF9" w:rsidP="00D72A65">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0BAFED3F" w14:textId="1DDFC28C" w:rsidR="00564CDF" w:rsidRDefault="00564CDF" w:rsidP="00564CDF">
            <w:pPr>
              <w:pStyle w:val="Default"/>
              <w:jc w:val="both"/>
              <w:rPr>
                <w:rFonts w:asciiTheme="minorHAnsi" w:hAnsiTheme="minorHAnsi" w:cstheme="minorHAnsi"/>
                <w:b/>
                <w:bCs/>
                <w:sz w:val="22"/>
                <w:szCs w:val="22"/>
              </w:rPr>
            </w:pPr>
            <w:r w:rsidRPr="00E54F2C">
              <w:rPr>
                <w:rFonts w:asciiTheme="minorHAnsi" w:hAnsiTheme="minorHAnsi" w:cstheme="minorHAnsi"/>
                <w:b/>
                <w:bCs/>
                <w:sz w:val="22"/>
                <w:szCs w:val="22"/>
              </w:rPr>
              <w:t>Employee Relation</w:t>
            </w:r>
            <w:r w:rsidR="009E4345">
              <w:rPr>
                <w:rFonts w:asciiTheme="minorHAnsi" w:hAnsiTheme="minorHAnsi" w:cstheme="minorHAnsi"/>
                <w:b/>
                <w:bCs/>
                <w:sz w:val="22"/>
                <w:szCs w:val="22"/>
              </w:rPr>
              <w:t>s</w:t>
            </w:r>
            <w:r w:rsidRPr="00E54F2C">
              <w:rPr>
                <w:rFonts w:asciiTheme="minorHAnsi" w:hAnsiTheme="minorHAnsi" w:cstheme="minorHAnsi"/>
                <w:b/>
                <w:bCs/>
                <w:sz w:val="22"/>
                <w:szCs w:val="22"/>
              </w:rPr>
              <w:t xml:space="preserve"> </w:t>
            </w:r>
            <w:r w:rsidR="00366E39">
              <w:rPr>
                <w:rFonts w:asciiTheme="minorHAnsi" w:hAnsiTheme="minorHAnsi" w:cstheme="minorHAnsi"/>
                <w:b/>
                <w:bCs/>
                <w:sz w:val="22"/>
                <w:szCs w:val="22"/>
              </w:rPr>
              <w:t>and Representation</w:t>
            </w:r>
          </w:p>
          <w:p w14:paraId="008E1E57" w14:textId="77777777" w:rsidR="00B1528D" w:rsidRPr="00E54F2C" w:rsidRDefault="00B1528D" w:rsidP="00564CDF">
            <w:pPr>
              <w:pStyle w:val="Default"/>
              <w:jc w:val="both"/>
              <w:rPr>
                <w:rFonts w:asciiTheme="minorHAnsi" w:hAnsiTheme="minorHAnsi" w:cstheme="minorHAnsi"/>
                <w:b/>
                <w:bCs/>
                <w:sz w:val="22"/>
                <w:szCs w:val="22"/>
              </w:rPr>
            </w:pPr>
          </w:p>
          <w:p w14:paraId="7C1A06CA" w14:textId="11F5154B" w:rsidR="00B1528D" w:rsidRDefault="00564CDF" w:rsidP="00AF7DF9">
            <w:pPr>
              <w:pStyle w:val="Default"/>
              <w:jc w:val="both"/>
              <w:rPr>
                <w:rFonts w:asciiTheme="minorHAnsi" w:hAnsiTheme="minorHAnsi" w:cstheme="minorHAnsi"/>
                <w:sz w:val="22"/>
                <w:szCs w:val="22"/>
              </w:rPr>
            </w:pPr>
            <w:r w:rsidRPr="0018759F">
              <w:rPr>
                <w:rFonts w:asciiTheme="minorHAnsi" w:hAnsiTheme="minorHAnsi" w:cstheme="minorHAnsi"/>
                <w:sz w:val="22"/>
                <w:szCs w:val="22"/>
              </w:rPr>
              <w:t xml:space="preserve">To </w:t>
            </w:r>
            <w:r w:rsidR="00894C97" w:rsidRPr="0018759F">
              <w:rPr>
                <w:rFonts w:asciiTheme="minorHAnsi" w:hAnsiTheme="minorHAnsi" w:cstheme="minorHAnsi"/>
                <w:sz w:val="22"/>
                <w:szCs w:val="22"/>
              </w:rPr>
              <w:t>r</w:t>
            </w:r>
            <w:r w:rsidRPr="0018759F">
              <w:rPr>
                <w:rFonts w:asciiTheme="minorHAnsi" w:hAnsiTheme="minorHAnsi" w:cstheme="minorHAnsi"/>
                <w:sz w:val="22"/>
                <w:szCs w:val="22"/>
              </w:rPr>
              <w:t xml:space="preserve">epresent Milton Keynes Council as the employer </w:t>
            </w:r>
            <w:r w:rsidR="00C9778A" w:rsidRPr="0018759F">
              <w:rPr>
                <w:rFonts w:asciiTheme="minorHAnsi" w:hAnsiTheme="minorHAnsi" w:cstheme="minorHAnsi"/>
                <w:sz w:val="22"/>
                <w:szCs w:val="22"/>
              </w:rPr>
              <w:t xml:space="preserve">in maintained schools </w:t>
            </w:r>
            <w:r w:rsidRPr="0018759F">
              <w:rPr>
                <w:rFonts w:asciiTheme="minorHAnsi" w:hAnsiTheme="minorHAnsi" w:cstheme="minorHAnsi"/>
                <w:sz w:val="22"/>
                <w:szCs w:val="22"/>
              </w:rPr>
              <w:t>and advise Head Teachers/Senior Leadership Teams/Business Managers</w:t>
            </w:r>
            <w:r w:rsidRPr="0018759F" w:rsidDel="005F5CBF">
              <w:rPr>
                <w:rFonts w:asciiTheme="minorHAnsi" w:hAnsiTheme="minorHAnsi" w:cstheme="minorHAnsi"/>
                <w:sz w:val="22"/>
                <w:szCs w:val="22"/>
              </w:rPr>
              <w:t xml:space="preserve"> </w:t>
            </w:r>
            <w:r w:rsidRPr="0018759F">
              <w:rPr>
                <w:rFonts w:asciiTheme="minorHAnsi" w:hAnsiTheme="minorHAnsi" w:cstheme="minorHAnsi"/>
                <w:sz w:val="22"/>
                <w:szCs w:val="22"/>
              </w:rPr>
              <w:t xml:space="preserve">at employee hearings and represent </w:t>
            </w:r>
            <w:r w:rsidR="005F2F35" w:rsidRPr="0018759F">
              <w:rPr>
                <w:rFonts w:asciiTheme="minorHAnsi" w:hAnsiTheme="minorHAnsi" w:cstheme="minorHAnsi"/>
                <w:sz w:val="22"/>
                <w:szCs w:val="22"/>
              </w:rPr>
              <w:t xml:space="preserve">the LA </w:t>
            </w:r>
            <w:r w:rsidRPr="0018759F">
              <w:rPr>
                <w:rFonts w:asciiTheme="minorHAnsi" w:hAnsiTheme="minorHAnsi" w:cstheme="minorHAnsi"/>
                <w:sz w:val="22"/>
                <w:szCs w:val="22"/>
              </w:rPr>
              <w:t>at internal appeals against dismissal</w:t>
            </w:r>
            <w:r w:rsidR="0018759F">
              <w:rPr>
                <w:rFonts w:asciiTheme="minorHAnsi" w:hAnsiTheme="minorHAnsi" w:cstheme="minorHAnsi"/>
                <w:sz w:val="22"/>
                <w:szCs w:val="22"/>
              </w:rPr>
              <w:t>.</w:t>
            </w:r>
            <w:r w:rsidR="00E660F5">
              <w:rPr>
                <w:rFonts w:asciiTheme="minorHAnsi" w:hAnsiTheme="minorHAnsi" w:cstheme="minorHAnsi"/>
                <w:sz w:val="22"/>
                <w:szCs w:val="22"/>
              </w:rPr>
              <w:t xml:space="preserve"> </w:t>
            </w:r>
            <w:r w:rsidR="00526032">
              <w:rPr>
                <w:rFonts w:asciiTheme="minorHAnsi" w:hAnsiTheme="minorHAnsi" w:cstheme="minorHAnsi"/>
                <w:sz w:val="22"/>
                <w:szCs w:val="22"/>
              </w:rPr>
              <w:t xml:space="preserve">Quality checking any dismissal letter for schools on behalf of </w:t>
            </w:r>
            <w:proofErr w:type="gramStart"/>
            <w:r w:rsidR="00526032" w:rsidRPr="00724ABD">
              <w:rPr>
                <w:rFonts w:asciiTheme="minorHAnsi" w:hAnsiTheme="minorHAnsi" w:cstheme="minorHAnsi"/>
                <w:sz w:val="22"/>
                <w:szCs w:val="22"/>
              </w:rPr>
              <w:t>MKCC</w:t>
            </w:r>
            <w:proofErr w:type="gramEnd"/>
          </w:p>
          <w:p w14:paraId="04945721" w14:textId="77777777" w:rsidR="00B1528D" w:rsidRDefault="00B1528D" w:rsidP="00AF7DF9">
            <w:pPr>
              <w:pStyle w:val="Default"/>
              <w:jc w:val="both"/>
              <w:rPr>
                <w:rFonts w:asciiTheme="minorHAnsi" w:hAnsiTheme="minorHAnsi" w:cstheme="minorHAnsi"/>
                <w:sz w:val="22"/>
                <w:szCs w:val="22"/>
              </w:rPr>
            </w:pPr>
          </w:p>
          <w:p w14:paraId="078CCEDA" w14:textId="66F0F94D" w:rsidR="001C2894" w:rsidRPr="00316044" w:rsidRDefault="00C90D01" w:rsidP="00316044">
            <w:pPr>
              <w:pStyle w:val="Default"/>
              <w:jc w:val="both"/>
              <w:rPr>
                <w:rFonts w:asciiTheme="minorHAnsi" w:hAnsiTheme="minorHAnsi" w:cstheme="minorHAnsi"/>
                <w:sz w:val="22"/>
                <w:szCs w:val="22"/>
              </w:rPr>
            </w:pPr>
            <w:r w:rsidRPr="00571FAA">
              <w:rPr>
                <w:rFonts w:asciiTheme="minorHAnsi" w:hAnsiTheme="minorHAnsi" w:cstheme="minorHAnsi"/>
                <w:sz w:val="22"/>
                <w:szCs w:val="22"/>
              </w:rPr>
              <w:t xml:space="preserve">Managing </w:t>
            </w:r>
            <w:r w:rsidR="00724ABD">
              <w:rPr>
                <w:rFonts w:asciiTheme="minorHAnsi" w:hAnsiTheme="minorHAnsi" w:cstheme="minorHAnsi"/>
                <w:sz w:val="22"/>
                <w:szCs w:val="22"/>
              </w:rPr>
              <w:t xml:space="preserve">sensitive </w:t>
            </w:r>
            <w:r w:rsidRPr="00571FAA">
              <w:rPr>
                <w:rFonts w:asciiTheme="minorHAnsi" w:hAnsiTheme="minorHAnsi" w:cstheme="minorHAnsi"/>
                <w:sz w:val="22"/>
                <w:szCs w:val="22"/>
              </w:rPr>
              <w:t xml:space="preserve">casework and providing expert support, guidance and coaching to </w:t>
            </w:r>
            <w:r w:rsidR="007063A9" w:rsidRPr="0094309C">
              <w:rPr>
                <w:rFonts w:asciiTheme="minorHAnsi" w:hAnsiTheme="minorHAnsi" w:cstheme="minorHAnsi"/>
                <w:sz w:val="22"/>
                <w:szCs w:val="22"/>
              </w:rPr>
              <w:t xml:space="preserve">Schools and </w:t>
            </w:r>
            <w:r w:rsidRPr="00571FAA">
              <w:rPr>
                <w:rFonts w:asciiTheme="minorHAnsi" w:hAnsiTheme="minorHAnsi" w:cstheme="minorHAnsi"/>
                <w:sz w:val="22"/>
                <w:szCs w:val="22"/>
              </w:rPr>
              <w:t xml:space="preserve">the </w:t>
            </w:r>
            <w:r w:rsidR="00AE12E6" w:rsidRPr="0094309C">
              <w:rPr>
                <w:rFonts w:asciiTheme="minorHAnsi" w:hAnsiTheme="minorHAnsi" w:cstheme="minorHAnsi"/>
                <w:sz w:val="22"/>
                <w:szCs w:val="22"/>
              </w:rPr>
              <w:t xml:space="preserve">wider </w:t>
            </w:r>
            <w:r w:rsidR="00C41C6B" w:rsidRPr="00571FAA">
              <w:rPr>
                <w:rFonts w:asciiTheme="minorHAnsi" w:hAnsiTheme="minorHAnsi" w:cstheme="minorHAnsi"/>
                <w:sz w:val="22"/>
                <w:szCs w:val="22"/>
              </w:rPr>
              <w:t>organisation</w:t>
            </w:r>
            <w:r w:rsidR="00C41C6B" w:rsidRPr="0094309C">
              <w:rPr>
                <w:rFonts w:asciiTheme="minorHAnsi" w:hAnsiTheme="minorHAnsi" w:cstheme="minorHAnsi"/>
                <w:sz w:val="22"/>
                <w:szCs w:val="22"/>
              </w:rPr>
              <w:t xml:space="preserve">, </w:t>
            </w:r>
            <w:r w:rsidR="00C41C6B" w:rsidRPr="00571FAA">
              <w:rPr>
                <w:rFonts w:asciiTheme="minorHAnsi" w:hAnsiTheme="minorHAnsi" w:cstheme="minorHAnsi"/>
                <w:sz w:val="22"/>
                <w:szCs w:val="22"/>
              </w:rPr>
              <w:t>to</w:t>
            </w:r>
            <w:r w:rsidRPr="00571FAA">
              <w:rPr>
                <w:rFonts w:asciiTheme="minorHAnsi" w:hAnsiTheme="minorHAnsi" w:cstheme="minorHAnsi"/>
                <w:sz w:val="22"/>
                <w:szCs w:val="22"/>
              </w:rPr>
              <w:t xml:space="preserve"> enable practical resolutions of HR issues, </w:t>
            </w:r>
            <w:r w:rsidR="007063A9" w:rsidRPr="0094309C">
              <w:rPr>
                <w:rFonts w:asciiTheme="minorHAnsi" w:hAnsiTheme="minorHAnsi" w:cstheme="minorHAnsi"/>
                <w:sz w:val="22"/>
                <w:szCs w:val="22"/>
              </w:rPr>
              <w:t xml:space="preserve">and to </w:t>
            </w:r>
            <w:r w:rsidR="00AF7DF9" w:rsidRPr="00571FAA">
              <w:rPr>
                <w:rFonts w:asciiTheme="minorHAnsi" w:hAnsiTheme="minorHAnsi" w:cstheme="minorHAnsi"/>
                <w:sz w:val="22"/>
                <w:szCs w:val="22"/>
              </w:rPr>
              <w:t>provide professional HR advice on the Council’s employment policies, employment law and codes of conduct to ensure that the decisions taken achieve the Council’s objectives in a cost effective and a policy/ legally compliant way</w:t>
            </w:r>
            <w:r w:rsidR="003645C9">
              <w:rPr>
                <w:rFonts w:asciiTheme="minorHAnsi" w:hAnsiTheme="minorHAnsi" w:cstheme="minorHAnsi"/>
                <w:sz w:val="22"/>
                <w:szCs w:val="22"/>
              </w:rPr>
              <w:t xml:space="preserve"> </w:t>
            </w:r>
            <w:r w:rsidR="003645C9" w:rsidRPr="00E54F2C">
              <w:rPr>
                <w:rFonts w:asciiTheme="minorHAnsi" w:hAnsiTheme="minorHAnsi" w:cstheme="minorHAnsi"/>
                <w:sz w:val="22"/>
                <w:szCs w:val="22"/>
              </w:rPr>
              <w:t>ensuring appropriate records are kept for case management purposes.</w:t>
            </w:r>
          </w:p>
        </w:tc>
      </w:tr>
      <w:tr w:rsidR="001C2894" w14:paraId="35DEEE55" w14:textId="77777777" w:rsidTr="001C2894">
        <w:tc>
          <w:tcPr>
            <w:tcW w:w="562" w:type="dxa"/>
          </w:tcPr>
          <w:p w14:paraId="4BBD8AB2" w14:textId="36F8C5E7" w:rsidR="001C2894" w:rsidRDefault="00324DF9" w:rsidP="00D72A65">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51F90C0C" w14:textId="77777777" w:rsidR="001C2894" w:rsidRDefault="00564CDF" w:rsidP="00D72A65">
            <w:pPr>
              <w:rPr>
                <w:rFonts w:cstheme="minorHAnsi"/>
                <w:b/>
                <w:bCs/>
                <w:color w:val="000000" w:themeColor="text1"/>
              </w:rPr>
            </w:pPr>
            <w:r w:rsidRPr="00C9778A">
              <w:rPr>
                <w:rFonts w:cstheme="minorHAnsi"/>
                <w:b/>
                <w:bCs/>
                <w:color w:val="000000" w:themeColor="text1"/>
              </w:rPr>
              <w:t xml:space="preserve">Job Evaluation </w:t>
            </w:r>
          </w:p>
          <w:p w14:paraId="058D4F0A" w14:textId="77777777" w:rsidR="004A4F86" w:rsidRPr="00C9778A" w:rsidRDefault="004A4F86" w:rsidP="00D72A65">
            <w:pPr>
              <w:rPr>
                <w:rFonts w:cstheme="minorHAnsi"/>
                <w:b/>
                <w:bCs/>
                <w:color w:val="000000" w:themeColor="text1"/>
              </w:rPr>
            </w:pPr>
          </w:p>
          <w:p w14:paraId="6E5E09DB" w14:textId="77777777" w:rsidR="004F374B" w:rsidRDefault="00564CDF" w:rsidP="00571FAA">
            <w:pPr>
              <w:pStyle w:val="Default"/>
              <w:jc w:val="both"/>
              <w:rPr>
                <w:rFonts w:asciiTheme="minorHAnsi" w:hAnsiTheme="minorHAnsi" w:cstheme="minorHAnsi"/>
                <w:sz w:val="22"/>
                <w:szCs w:val="22"/>
              </w:rPr>
            </w:pPr>
            <w:r w:rsidRPr="004A4F86">
              <w:rPr>
                <w:rFonts w:asciiTheme="minorHAnsi" w:hAnsiTheme="minorHAnsi" w:cstheme="minorHAnsi"/>
                <w:iCs/>
                <w:sz w:val="22"/>
                <w:szCs w:val="22"/>
              </w:rPr>
              <w:t xml:space="preserve">Undertake job evaluation and analysis of </w:t>
            </w:r>
            <w:r w:rsidR="00C9778A" w:rsidRPr="004A4F86">
              <w:rPr>
                <w:rFonts w:asciiTheme="minorHAnsi" w:hAnsiTheme="minorHAnsi" w:cstheme="minorHAnsi"/>
                <w:iCs/>
                <w:sz w:val="22"/>
                <w:szCs w:val="22"/>
              </w:rPr>
              <w:t xml:space="preserve">School based </w:t>
            </w:r>
            <w:r w:rsidRPr="004A4F86">
              <w:rPr>
                <w:rFonts w:asciiTheme="minorHAnsi" w:hAnsiTheme="minorHAnsi" w:cstheme="minorHAnsi"/>
                <w:iCs/>
                <w:sz w:val="22"/>
                <w:szCs w:val="22"/>
              </w:rPr>
              <w:t>posts to facilitate consistency of application and compliance with Milton Keynes Council policies and standards.</w:t>
            </w:r>
            <w:r w:rsidR="00AF7DF9" w:rsidRPr="00571FAA">
              <w:rPr>
                <w:rFonts w:asciiTheme="minorHAnsi" w:hAnsiTheme="minorHAnsi" w:cstheme="minorHAnsi"/>
                <w:sz w:val="22"/>
                <w:szCs w:val="22"/>
              </w:rPr>
              <w:t xml:space="preserve"> </w:t>
            </w:r>
          </w:p>
          <w:p w14:paraId="090AE19B" w14:textId="77777777" w:rsidR="004F374B" w:rsidRDefault="004F374B" w:rsidP="00571FAA">
            <w:pPr>
              <w:pStyle w:val="Default"/>
              <w:jc w:val="both"/>
              <w:rPr>
                <w:rFonts w:asciiTheme="minorHAnsi" w:hAnsiTheme="minorHAnsi" w:cstheme="minorHAnsi"/>
                <w:sz w:val="22"/>
                <w:szCs w:val="22"/>
              </w:rPr>
            </w:pPr>
          </w:p>
          <w:p w14:paraId="3F3DDACF" w14:textId="77777777" w:rsidR="00EF2544" w:rsidRDefault="00AF7DF9" w:rsidP="00954491">
            <w:pPr>
              <w:pStyle w:val="Default"/>
              <w:jc w:val="both"/>
              <w:rPr>
                <w:rFonts w:asciiTheme="minorHAnsi" w:hAnsiTheme="minorHAnsi" w:cstheme="minorHAnsi"/>
                <w:sz w:val="22"/>
                <w:szCs w:val="22"/>
              </w:rPr>
            </w:pPr>
            <w:r w:rsidRPr="00571FAA">
              <w:rPr>
                <w:rFonts w:asciiTheme="minorHAnsi" w:hAnsiTheme="minorHAnsi" w:cstheme="minorHAnsi"/>
                <w:sz w:val="22"/>
                <w:szCs w:val="22"/>
              </w:rPr>
              <w:t xml:space="preserve">To manage local consultation and negotiations with Trade Unions/Employee Representatives to achieve the Council aims in the spirit of good employee relations. To play an active part to develop and maintain healthy relationships with key parties on both the management and trade union sides to build mutual trust and respect. </w:t>
            </w:r>
          </w:p>
          <w:p w14:paraId="417EBB29" w14:textId="5BCE49DF" w:rsidR="00692E8D" w:rsidRPr="00954491" w:rsidRDefault="00692E8D" w:rsidP="00954491">
            <w:pPr>
              <w:pStyle w:val="Default"/>
              <w:jc w:val="both"/>
              <w:rPr>
                <w:rFonts w:cstheme="minorHAnsi"/>
                <w:iCs/>
                <w:sz w:val="22"/>
                <w:szCs w:val="22"/>
              </w:rPr>
            </w:pPr>
          </w:p>
        </w:tc>
      </w:tr>
      <w:tr w:rsidR="001C2894" w14:paraId="699941E4" w14:textId="77777777" w:rsidTr="001C2894">
        <w:tc>
          <w:tcPr>
            <w:tcW w:w="562" w:type="dxa"/>
          </w:tcPr>
          <w:p w14:paraId="446A15EF" w14:textId="00CD0AF0" w:rsidR="001C2894" w:rsidRDefault="00324DF9" w:rsidP="00D72A65">
            <w:pPr>
              <w:rPr>
                <w:rFonts w:cstheme="minorHAnsi"/>
                <w:b/>
                <w:bCs/>
                <w:color w:val="000000" w:themeColor="text1"/>
              </w:rPr>
            </w:pPr>
            <w:r>
              <w:rPr>
                <w:rFonts w:cstheme="minorHAnsi"/>
                <w:b/>
                <w:bCs/>
                <w:color w:val="000000" w:themeColor="text1"/>
              </w:rPr>
              <w:lastRenderedPageBreak/>
              <w:t>5</w:t>
            </w:r>
            <w:r w:rsidR="001C2894">
              <w:rPr>
                <w:rFonts w:cstheme="minorHAnsi"/>
                <w:b/>
                <w:bCs/>
                <w:color w:val="000000" w:themeColor="text1"/>
              </w:rPr>
              <w:t>.</w:t>
            </w:r>
          </w:p>
        </w:tc>
        <w:tc>
          <w:tcPr>
            <w:tcW w:w="9894" w:type="dxa"/>
          </w:tcPr>
          <w:p w14:paraId="3C689E22" w14:textId="19DFF9EA" w:rsidR="00564CDF" w:rsidRDefault="00564CDF" w:rsidP="00D72A65">
            <w:pPr>
              <w:rPr>
                <w:rFonts w:cstheme="minorHAnsi"/>
                <w:b/>
                <w:bCs/>
                <w:color w:val="000000" w:themeColor="text1"/>
              </w:rPr>
            </w:pPr>
            <w:r w:rsidRPr="00C9778A">
              <w:rPr>
                <w:rFonts w:cstheme="minorHAnsi"/>
                <w:b/>
                <w:bCs/>
                <w:color w:val="000000" w:themeColor="text1"/>
              </w:rPr>
              <w:t xml:space="preserve">Learning &amp; Development </w:t>
            </w:r>
          </w:p>
          <w:p w14:paraId="4C9912AE" w14:textId="77777777" w:rsidR="00456BE4" w:rsidRPr="009026AB" w:rsidRDefault="00456BE4" w:rsidP="00D72A65">
            <w:pPr>
              <w:rPr>
                <w:rFonts w:cstheme="minorHAnsi"/>
                <w:b/>
                <w:bCs/>
                <w:color w:val="000000" w:themeColor="text1"/>
              </w:rPr>
            </w:pPr>
          </w:p>
          <w:p w14:paraId="6B5A21BC" w14:textId="77777777" w:rsidR="00456BE4" w:rsidRDefault="00564CDF" w:rsidP="00571FAA">
            <w:pPr>
              <w:pStyle w:val="Default"/>
              <w:jc w:val="both"/>
              <w:rPr>
                <w:rFonts w:asciiTheme="minorHAnsi" w:hAnsiTheme="minorHAnsi" w:cstheme="minorHAnsi"/>
                <w:sz w:val="22"/>
                <w:szCs w:val="22"/>
              </w:rPr>
            </w:pPr>
            <w:r w:rsidRPr="00AE192E">
              <w:rPr>
                <w:rFonts w:asciiTheme="minorHAnsi" w:hAnsiTheme="minorHAnsi" w:cstheme="minorHAnsi"/>
                <w:sz w:val="22"/>
                <w:szCs w:val="22"/>
              </w:rPr>
              <w:t>To develop and deliver training programs</w:t>
            </w:r>
            <w:r w:rsidRPr="00E54F2C">
              <w:rPr>
                <w:rFonts w:asciiTheme="minorHAnsi" w:hAnsiTheme="minorHAnsi" w:cstheme="minorHAnsi"/>
                <w:sz w:val="22"/>
                <w:szCs w:val="22"/>
              </w:rPr>
              <w:t xml:space="preserve"> in all aspects of Human Resources </w:t>
            </w:r>
            <w:r w:rsidR="00C9778A" w:rsidRPr="00E54F2C">
              <w:rPr>
                <w:rFonts w:asciiTheme="minorHAnsi" w:hAnsiTheme="minorHAnsi" w:cstheme="minorHAnsi"/>
                <w:sz w:val="22"/>
                <w:szCs w:val="22"/>
              </w:rPr>
              <w:t xml:space="preserve">to </w:t>
            </w:r>
            <w:r w:rsidRPr="00E54F2C">
              <w:rPr>
                <w:rFonts w:asciiTheme="minorHAnsi" w:hAnsiTheme="minorHAnsi" w:cstheme="minorHAnsi"/>
                <w:sz w:val="22"/>
                <w:szCs w:val="22"/>
              </w:rPr>
              <w:t xml:space="preserve">ensure that schools </w:t>
            </w:r>
            <w:r w:rsidR="00AE12E6">
              <w:rPr>
                <w:rFonts w:asciiTheme="minorHAnsi" w:hAnsiTheme="minorHAnsi" w:cstheme="minorHAnsi"/>
                <w:sz w:val="22"/>
                <w:szCs w:val="22"/>
              </w:rPr>
              <w:t xml:space="preserve">and new managers </w:t>
            </w:r>
            <w:r w:rsidRPr="00E54F2C">
              <w:rPr>
                <w:rFonts w:asciiTheme="minorHAnsi" w:hAnsiTheme="minorHAnsi" w:cstheme="minorHAnsi"/>
                <w:sz w:val="22"/>
                <w:szCs w:val="22"/>
              </w:rPr>
              <w:t>are trained and th</w:t>
            </w:r>
            <w:r w:rsidR="00C61E69">
              <w:rPr>
                <w:rFonts w:asciiTheme="minorHAnsi" w:hAnsiTheme="minorHAnsi" w:cstheme="minorHAnsi"/>
                <w:sz w:val="22"/>
                <w:szCs w:val="22"/>
              </w:rPr>
              <w:t>at</w:t>
            </w:r>
            <w:r w:rsidRPr="00E54F2C">
              <w:rPr>
                <w:rFonts w:asciiTheme="minorHAnsi" w:hAnsiTheme="minorHAnsi" w:cstheme="minorHAnsi"/>
                <w:sz w:val="22"/>
                <w:szCs w:val="22"/>
              </w:rPr>
              <w:t xml:space="preserve"> standards are continuously improved</w:t>
            </w:r>
            <w:r w:rsidR="00AE12E6">
              <w:rPr>
                <w:rFonts w:asciiTheme="minorHAnsi" w:hAnsiTheme="minorHAnsi" w:cstheme="minorHAnsi"/>
                <w:sz w:val="22"/>
                <w:szCs w:val="22"/>
              </w:rPr>
              <w:t xml:space="preserve"> for the Council</w:t>
            </w:r>
            <w:r w:rsidRPr="00E54F2C">
              <w:rPr>
                <w:rFonts w:asciiTheme="minorHAnsi" w:hAnsiTheme="minorHAnsi" w:cstheme="minorHAnsi"/>
                <w:sz w:val="22"/>
                <w:szCs w:val="22"/>
              </w:rPr>
              <w:t xml:space="preserve">. </w:t>
            </w:r>
          </w:p>
          <w:p w14:paraId="100265F6" w14:textId="77777777" w:rsidR="00456BE4" w:rsidRDefault="00456BE4" w:rsidP="00571FAA">
            <w:pPr>
              <w:pStyle w:val="Default"/>
              <w:jc w:val="both"/>
              <w:rPr>
                <w:rFonts w:asciiTheme="minorHAnsi" w:hAnsiTheme="minorHAnsi" w:cstheme="minorHAnsi"/>
                <w:sz w:val="22"/>
                <w:szCs w:val="22"/>
              </w:rPr>
            </w:pPr>
          </w:p>
          <w:p w14:paraId="34D8509C" w14:textId="172BBEE0" w:rsidR="00456BE4" w:rsidRPr="00C9778A" w:rsidRDefault="004F374B" w:rsidP="00AE192E">
            <w:pPr>
              <w:pStyle w:val="Default"/>
              <w:jc w:val="both"/>
              <w:rPr>
                <w:rFonts w:cstheme="minorHAnsi"/>
                <w:b/>
                <w:bCs/>
                <w:color w:val="000000" w:themeColor="text1"/>
              </w:rPr>
            </w:pPr>
            <w:r>
              <w:rPr>
                <w:rFonts w:asciiTheme="minorHAnsi" w:hAnsiTheme="minorHAnsi" w:cstheme="minorHAnsi"/>
                <w:sz w:val="22"/>
                <w:szCs w:val="22"/>
              </w:rPr>
              <w:t xml:space="preserve">To support the L.A with </w:t>
            </w:r>
            <w:r w:rsidR="007275B5">
              <w:rPr>
                <w:rFonts w:asciiTheme="minorHAnsi" w:hAnsiTheme="minorHAnsi" w:cstheme="minorHAnsi"/>
                <w:sz w:val="22"/>
                <w:szCs w:val="22"/>
              </w:rPr>
              <w:t xml:space="preserve">new teacher </w:t>
            </w:r>
            <w:r>
              <w:rPr>
                <w:rFonts w:asciiTheme="minorHAnsi" w:hAnsiTheme="minorHAnsi" w:cstheme="minorHAnsi"/>
                <w:sz w:val="22"/>
                <w:szCs w:val="22"/>
              </w:rPr>
              <w:t>induction</w:t>
            </w:r>
            <w:r w:rsidR="00003F09">
              <w:rPr>
                <w:rFonts w:asciiTheme="minorHAnsi" w:hAnsiTheme="minorHAnsi" w:cstheme="minorHAnsi"/>
                <w:sz w:val="22"/>
                <w:szCs w:val="22"/>
              </w:rPr>
              <w:t xml:space="preserve"> and </w:t>
            </w:r>
            <w:r w:rsidR="008869AA">
              <w:rPr>
                <w:rFonts w:asciiTheme="minorHAnsi" w:hAnsiTheme="minorHAnsi" w:cstheme="minorHAnsi"/>
                <w:sz w:val="22"/>
                <w:szCs w:val="22"/>
              </w:rPr>
              <w:t>signposting Head Teacher</w:t>
            </w:r>
            <w:r w:rsidR="00AE192E">
              <w:rPr>
                <w:rFonts w:asciiTheme="minorHAnsi" w:hAnsiTheme="minorHAnsi" w:cstheme="minorHAnsi"/>
                <w:sz w:val="22"/>
                <w:szCs w:val="22"/>
              </w:rPr>
              <w:t>s</w:t>
            </w:r>
            <w:r w:rsidR="008869AA">
              <w:rPr>
                <w:rFonts w:asciiTheme="minorHAnsi" w:hAnsiTheme="minorHAnsi" w:cstheme="minorHAnsi"/>
                <w:sz w:val="22"/>
                <w:szCs w:val="22"/>
              </w:rPr>
              <w:t xml:space="preserve"> to support</w:t>
            </w:r>
            <w:r w:rsidR="00003F09">
              <w:rPr>
                <w:rFonts w:asciiTheme="minorHAnsi" w:hAnsiTheme="minorHAnsi" w:cstheme="minorHAnsi"/>
                <w:sz w:val="22"/>
                <w:szCs w:val="22"/>
              </w:rPr>
              <w:t>.</w:t>
            </w:r>
          </w:p>
        </w:tc>
      </w:tr>
      <w:tr w:rsidR="001C2894" w14:paraId="3B1300D7" w14:textId="77777777" w:rsidTr="001C2894">
        <w:tc>
          <w:tcPr>
            <w:tcW w:w="562" w:type="dxa"/>
          </w:tcPr>
          <w:p w14:paraId="3781C423" w14:textId="55293F66" w:rsidR="001C2894" w:rsidRDefault="00324DF9" w:rsidP="00D72A65">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266D12D4" w14:textId="2A721E53" w:rsidR="001C2894" w:rsidRPr="00C9778A" w:rsidRDefault="00564CDF" w:rsidP="00D72A65">
            <w:pPr>
              <w:rPr>
                <w:rFonts w:cstheme="minorHAnsi"/>
                <w:b/>
                <w:bCs/>
                <w:color w:val="000000" w:themeColor="text1"/>
              </w:rPr>
            </w:pPr>
            <w:r w:rsidRPr="00C9778A">
              <w:rPr>
                <w:rFonts w:cstheme="minorHAnsi"/>
                <w:b/>
                <w:bCs/>
                <w:color w:val="000000" w:themeColor="text1"/>
              </w:rPr>
              <w:t xml:space="preserve">Policy </w:t>
            </w:r>
            <w:r w:rsidR="00456BE4">
              <w:rPr>
                <w:rFonts w:cstheme="minorHAnsi"/>
                <w:b/>
                <w:bCs/>
                <w:color w:val="000000" w:themeColor="text1"/>
              </w:rPr>
              <w:t>R</w:t>
            </w:r>
            <w:r w:rsidRPr="00C9778A">
              <w:rPr>
                <w:rFonts w:cstheme="minorHAnsi"/>
                <w:b/>
                <w:bCs/>
                <w:color w:val="000000" w:themeColor="text1"/>
              </w:rPr>
              <w:t xml:space="preserve">eview &amp; Development </w:t>
            </w:r>
          </w:p>
          <w:p w14:paraId="56752876" w14:textId="08D10AA8" w:rsidR="008B6BE9" w:rsidRDefault="00456BE4" w:rsidP="00E54F2C">
            <w:pPr>
              <w:spacing w:before="120" w:after="120"/>
              <w:jc w:val="both"/>
              <w:rPr>
                <w:rFonts w:cstheme="minorHAnsi"/>
              </w:rPr>
            </w:pPr>
            <w:r>
              <w:rPr>
                <w:rFonts w:cstheme="minorHAnsi"/>
              </w:rPr>
              <w:t>To</w:t>
            </w:r>
            <w:r w:rsidR="007F0E59">
              <w:rPr>
                <w:rFonts w:cstheme="minorHAnsi"/>
              </w:rPr>
              <w:t xml:space="preserve"> support the HRBP </w:t>
            </w:r>
            <w:r>
              <w:rPr>
                <w:rFonts w:cstheme="minorHAnsi"/>
              </w:rPr>
              <w:t>on the development</w:t>
            </w:r>
            <w:r w:rsidR="00505F13">
              <w:rPr>
                <w:rFonts w:cstheme="minorHAnsi"/>
              </w:rPr>
              <w:t xml:space="preserve">, review and </w:t>
            </w:r>
            <w:r w:rsidR="003B2177">
              <w:rPr>
                <w:rFonts w:cstheme="minorHAnsi"/>
              </w:rPr>
              <w:t>implementation of</w:t>
            </w:r>
            <w:r w:rsidR="0054090C">
              <w:rPr>
                <w:rFonts w:cstheme="minorHAnsi"/>
              </w:rPr>
              <w:t xml:space="preserve"> school and corporate </w:t>
            </w:r>
            <w:r w:rsidR="00852262">
              <w:rPr>
                <w:rFonts w:cstheme="minorHAnsi"/>
              </w:rPr>
              <w:t>employment</w:t>
            </w:r>
            <w:r w:rsidR="0054090C">
              <w:rPr>
                <w:rFonts w:cstheme="minorHAnsi"/>
              </w:rPr>
              <w:t xml:space="preserve"> </w:t>
            </w:r>
            <w:r w:rsidR="00852262">
              <w:rPr>
                <w:rFonts w:cstheme="minorHAnsi"/>
              </w:rPr>
              <w:t>policies</w:t>
            </w:r>
            <w:r w:rsidR="0054090C">
              <w:rPr>
                <w:rFonts w:cstheme="minorHAnsi"/>
              </w:rPr>
              <w:t xml:space="preserve"> </w:t>
            </w:r>
            <w:r w:rsidR="00B91631">
              <w:rPr>
                <w:rFonts w:cstheme="minorHAnsi"/>
              </w:rPr>
              <w:t xml:space="preserve">to reflect changes in employment law and best practice </w:t>
            </w:r>
            <w:r w:rsidR="0054090C">
              <w:rPr>
                <w:rFonts w:cstheme="minorHAnsi"/>
              </w:rPr>
              <w:t xml:space="preserve">and deliver briefings </w:t>
            </w:r>
            <w:r w:rsidR="00852262">
              <w:rPr>
                <w:rFonts w:cstheme="minorHAnsi"/>
              </w:rPr>
              <w:t xml:space="preserve">and/ </w:t>
            </w:r>
            <w:r w:rsidR="0054090C">
              <w:rPr>
                <w:rFonts w:cstheme="minorHAnsi"/>
              </w:rPr>
              <w:t xml:space="preserve">or training on the policy application </w:t>
            </w:r>
            <w:r w:rsidR="00A934F0">
              <w:rPr>
                <w:rFonts w:cstheme="minorHAnsi"/>
              </w:rPr>
              <w:t>in order to</w:t>
            </w:r>
            <w:r w:rsidR="00852262">
              <w:rPr>
                <w:rFonts w:cstheme="minorHAnsi"/>
              </w:rPr>
              <w:t xml:space="preserve"> </w:t>
            </w:r>
            <w:r w:rsidR="00564CDF" w:rsidRPr="009E4345">
              <w:rPr>
                <w:rFonts w:cstheme="minorHAnsi"/>
              </w:rPr>
              <w:t>build people management cap</w:t>
            </w:r>
            <w:r w:rsidR="00A934F0">
              <w:rPr>
                <w:rFonts w:cstheme="minorHAnsi"/>
              </w:rPr>
              <w:t xml:space="preserve">ability </w:t>
            </w:r>
            <w:r w:rsidR="00564CDF" w:rsidRPr="009E4345">
              <w:rPr>
                <w:rFonts w:cstheme="minorHAnsi"/>
              </w:rPr>
              <w:t xml:space="preserve"> and enhance overall performance</w:t>
            </w:r>
            <w:r w:rsidR="00CD1F59">
              <w:rPr>
                <w:rFonts w:cstheme="minorHAnsi"/>
              </w:rPr>
              <w:t xml:space="preserve"> across schools and the organisation</w:t>
            </w:r>
            <w:r w:rsidR="00564CDF" w:rsidRPr="009E4345">
              <w:rPr>
                <w:rFonts w:cstheme="minorHAnsi"/>
              </w:rPr>
              <w:t xml:space="preserve">.  </w:t>
            </w:r>
          </w:p>
          <w:p w14:paraId="084E334F" w14:textId="1E9C2A8A" w:rsidR="00506C30" w:rsidRPr="00264A78" w:rsidRDefault="008B6BE9" w:rsidP="00E54F2C">
            <w:pPr>
              <w:spacing w:before="120" w:after="120"/>
              <w:jc w:val="both"/>
              <w:rPr>
                <w:rFonts w:cstheme="minorHAnsi"/>
              </w:rPr>
            </w:pPr>
            <w:r>
              <w:rPr>
                <w:rFonts w:cstheme="minorHAnsi"/>
              </w:rPr>
              <w:t xml:space="preserve">To </w:t>
            </w:r>
            <w:r w:rsidR="008B7C5B">
              <w:rPr>
                <w:rFonts w:cstheme="minorHAnsi"/>
              </w:rPr>
              <w:t xml:space="preserve">ensure </w:t>
            </w:r>
            <w:r w:rsidR="00DA4643">
              <w:rPr>
                <w:rFonts w:cstheme="minorHAnsi"/>
              </w:rPr>
              <w:t xml:space="preserve">contracts of </w:t>
            </w:r>
            <w:r w:rsidR="007A15F8">
              <w:rPr>
                <w:rFonts w:cstheme="minorHAnsi"/>
              </w:rPr>
              <w:t>employment</w:t>
            </w:r>
            <w:r w:rsidR="006A0166">
              <w:rPr>
                <w:rFonts w:cstheme="minorHAnsi"/>
              </w:rPr>
              <w:t xml:space="preserve">, </w:t>
            </w:r>
            <w:r w:rsidR="00DA4643">
              <w:rPr>
                <w:rFonts w:cstheme="minorHAnsi"/>
              </w:rPr>
              <w:t xml:space="preserve">template letters </w:t>
            </w:r>
            <w:r w:rsidR="006A0166">
              <w:rPr>
                <w:rFonts w:cstheme="minorHAnsi"/>
              </w:rPr>
              <w:t xml:space="preserve">and policies </w:t>
            </w:r>
            <w:r w:rsidR="00DA4643">
              <w:rPr>
                <w:rFonts w:cstheme="minorHAnsi"/>
              </w:rPr>
              <w:t xml:space="preserve">are accessible to schools and are kept up to date with changes in employment law, </w:t>
            </w:r>
            <w:r w:rsidR="007A15F8">
              <w:rPr>
                <w:rFonts w:cstheme="minorHAnsi"/>
              </w:rPr>
              <w:t xml:space="preserve">teachers </w:t>
            </w:r>
            <w:r w:rsidR="00FE7C8B">
              <w:rPr>
                <w:rFonts w:cstheme="minorHAnsi"/>
              </w:rPr>
              <w:t xml:space="preserve">&amp; NJC </w:t>
            </w:r>
            <w:r w:rsidR="007A15F8">
              <w:rPr>
                <w:rFonts w:cstheme="minorHAnsi"/>
              </w:rPr>
              <w:t>terms and conditions</w:t>
            </w:r>
            <w:r w:rsidR="00FE7C8B">
              <w:rPr>
                <w:rFonts w:cstheme="minorHAnsi"/>
              </w:rPr>
              <w:t xml:space="preserve"> and </w:t>
            </w:r>
            <w:r w:rsidR="007A15F8">
              <w:rPr>
                <w:rFonts w:cstheme="minorHAnsi"/>
              </w:rPr>
              <w:t>annual pay reviews</w:t>
            </w:r>
            <w:r w:rsidR="00FE7C8B">
              <w:rPr>
                <w:rFonts w:cstheme="minorHAnsi"/>
              </w:rPr>
              <w:t>.</w:t>
            </w:r>
            <w:r w:rsidR="00BC1253">
              <w:rPr>
                <w:rFonts w:cstheme="minorHAnsi"/>
              </w:rPr>
              <w:t xml:space="preserve">  </w:t>
            </w:r>
          </w:p>
        </w:tc>
      </w:tr>
      <w:tr w:rsidR="001C2894" w14:paraId="58126D46" w14:textId="77777777" w:rsidTr="001C2894">
        <w:tc>
          <w:tcPr>
            <w:tcW w:w="562" w:type="dxa"/>
          </w:tcPr>
          <w:p w14:paraId="63141936" w14:textId="78C20D92" w:rsidR="001C2894" w:rsidRDefault="00324DF9" w:rsidP="00D72A65">
            <w:pPr>
              <w:rPr>
                <w:rFonts w:cstheme="minorHAnsi"/>
                <w:b/>
                <w:bCs/>
                <w:color w:val="000000" w:themeColor="text1"/>
              </w:rPr>
            </w:pPr>
            <w:r>
              <w:rPr>
                <w:rFonts w:cstheme="minorHAnsi"/>
                <w:b/>
                <w:bCs/>
                <w:color w:val="000000" w:themeColor="text1"/>
              </w:rPr>
              <w:t>7</w:t>
            </w:r>
            <w:r w:rsidR="001C2894">
              <w:rPr>
                <w:rFonts w:cstheme="minorHAnsi"/>
                <w:b/>
                <w:bCs/>
                <w:color w:val="000000" w:themeColor="text1"/>
              </w:rPr>
              <w:t>.</w:t>
            </w:r>
          </w:p>
        </w:tc>
        <w:tc>
          <w:tcPr>
            <w:tcW w:w="9894" w:type="dxa"/>
          </w:tcPr>
          <w:p w14:paraId="380C4CCB" w14:textId="77777777" w:rsidR="00944F45" w:rsidRDefault="00944F45" w:rsidP="00944F45">
            <w:pPr>
              <w:pStyle w:val="Default"/>
              <w:jc w:val="both"/>
              <w:rPr>
                <w:rFonts w:asciiTheme="minorHAnsi" w:hAnsiTheme="minorHAnsi" w:cstheme="minorHAnsi"/>
                <w:b/>
                <w:bCs/>
                <w:sz w:val="22"/>
                <w:szCs w:val="22"/>
              </w:rPr>
            </w:pPr>
            <w:r w:rsidRPr="00E54F2C">
              <w:rPr>
                <w:rFonts w:asciiTheme="minorHAnsi" w:hAnsiTheme="minorHAnsi" w:cstheme="minorHAnsi"/>
                <w:b/>
                <w:bCs/>
                <w:sz w:val="22"/>
                <w:szCs w:val="22"/>
              </w:rPr>
              <w:t xml:space="preserve">Transformation and business improvement </w:t>
            </w:r>
          </w:p>
          <w:p w14:paraId="2531A6C9" w14:textId="77777777" w:rsidR="00BF46AA" w:rsidRPr="00E54F2C" w:rsidRDefault="00BF46AA" w:rsidP="00944F45">
            <w:pPr>
              <w:pStyle w:val="Default"/>
              <w:jc w:val="both"/>
              <w:rPr>
                <w:rFonts w:asciiTheme="minorHAnsi" w:hAnsiTheme="minorHAnsi" w:cstheme="minorHAnsi"/>
                <w:sz w:val="22"/>
                <w:szCs w:val="22"/>
              </w:rPr>
            </w:pPr>
          </w:p>
          <w:p w14:paraId="1518160B" w14:textId="443AA46B" w:rsidR="001C2894" w:rsidRPr="009F7F1A" w:rsidRDefault="00944F45" w:rsidP="009F7F1A">
            <w:pPr>
              <w:pStyle w:val="Default"/>
              <w:jc w:val="both"/>
              <w:rPr>
                <w:rFonts w:asciiTheme="minorHAnsi" w:hAnsiTheme="minorHAnsi" w:cstheme="minorHAnsi"/>
                <w:sz w:val="22"/>
                <w:szCs w:val="22"/>
              </w:rPr>
            </w:pPr>
            <w:r w:rsidRPr="00AA2AB9">
              <w:rPr>
                <w:rFonts w:asciiTheme="minorHAnsi" w:hAnsiTheme="minorHAnsi" w:cstheme="minorHAnsi"/>
                <w:sz w:val="22"/>
                <w:szCs w:val="22"/>
              </w:rPr>
              <w:t xml:space="preserve">To </w:t>
            </w:r>
            <w:r w:rsidRPr="009B5A01">
              <w:rPr>
                <w:rFonts w:asciiTheme="minorHAnsi" w:hAnsiTheme="minorHAnsi" w:cstheme="minorHAnsi"/>
                <w:sz w:val="22"/>
                <w:szCs w:val="22"/>
              </w:rPr>
              <w:t xml:space="preserve">support organisational efficiency and effectiveness initiatives </w:t>
            </w:r>
            <w:r w:rsidR="00AC7A48" w:rsidRPr="00E54F2C">
              <w:rPr>
                <w:rFonts w:asciiTheme="minorHAnsi" w:hAnsiTheme="minorHAnsi" w:cstheme="minorHAnsi"/>
                <w:sz w:val="22"/>
                <w:szCs w:val="22"/>
              </w:rPr>
              <w:t xml:space="preserve">across HR </w:t>
            </w:r>
            <w:r w:rsidRPr="00AA2AB9">
              <w:rPr>
                <w:rFonts w:asciiTheme="minorHAnsi" w:hAnsiTheme="minorHAnsi" w:cstheme="minorHAnsi"/>
                <w:sz w:val="22"/>
                <w:szCs w:val="22"/>
              </w:rPr>
              <w:t>including transformation, organisational structure, workforce planning and performance.</w:t>
            </w:r>
            <w:r w:rsidR="00AC7A48" w:rsidRPr="00E54F2C">
              <w:rPr>
                <w:rFonts w:asciiTheme="minorHAnsi" w:hAnsiTheme="minorHAnsi" w:cstheme="minorHAnsi"/>
                <w:sz w:val="22"/>
                <w:szCs w:val="22"/>
              </w:rPr>
              <w:t xml:space="preserve"> Represent</w:t>
            </w:r>
            <w:r w:rsidR="00AA2AB9" w:rsidRPr="00E54F2C">
              <w:rPr>
                <w:rFonts w:asciiTheme="minorHAnsi" w:hAnsiTheme="minorHAnsi" w:cstheme="minorHAnsi"/>
                <w:sz w:val="22"/>
                <w:szCs w:val="22"/>
              </w:rPr>
              <w:t>ing</w:t>
            </w:r>
            <w:r w:rsidR="00AC7A48" w:rsidRPr="00E54F2C">
              <w:rPr>
                <w:rFonts w:asciiTheme="minorHAnsi" w:hAnsiTheme="minorHAnsi" w:cstheme="minorHAnsi"/>
                <w:sz w:val="22"/>
                <w:szCs w:val="22"/>
              </w:rPr>
              <w:t xml:space="preserve"> HR Advisory in cross cutting, organisation wide innovative work streams and organisational design pieces, drawing on technical expertise and professional judgement to inform and shape. </w:t>
            </w:r>
          </w:p>
        </w:tc>
      </w:tr>
    </w:tbl>
    <w:p w14:paraId="798A1C2E" w14:textId="77777777" w:rsidR="009F7F1A" w:rsidRDefault="009F7F1A" w:rsidP="001B4BCF">
      <w:pPr>
        <w:jc w:val="center"/>
        <w:rPr>
          <w:rFonts w:cstheme="minorHAnsi"/>
          <w:i/>
          <w:iCs/>
          <w:color w:val="000000" w:themeColor="text1"/>
        </w:rPr>
      </w:pPr>
    </w:p>
    <w:p w14:paraId="6A19CE67" w14:textId="18C2858C"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BBFC561" w14:textId="77777777" w:rsidR="009F7F1A" w:rsidRDefault="009F7F1A" w:rsidP="00D72A65">
      <w:pPr>
        <w:rPr>
          <w:rFonts w:cstheme="minorHAnsi"/>
          <w:b/>
          <w:bCs/>
          <w:color w:val="000000" w:themeColor="text1"/>
          <w:sz w:val="28"/>
          <w:szCs w:val="28"/>
        </w:rPr>
      </w:pPr>
    </w:p>
    <w:p w14:paraId="4BF5B916" w14:textId="42680620"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08B580E7" w:rsidR="001C2894" w:rsidRPr="00AD48D7" w:rsidRDefault="00564CDF" w:rsidP="00AD48D7">
            <w:pPr>
              <w:pStyle w:val="Default"/>
              <w:jc w:val="both"/>
              <w:rPr>
                <w:rFonts w:asciiTheme="minorHAnsi" w:hAnsiTheme="minorHAnsi" w:cstheme="minorHAnsi"/>
                <w:sz w:val="22"/>
                <w:szCs w:val="22"/>
              </w:rPr>
            </w:pPr>
            <w:r w:rsidRPr="00E54F2C">
              <w:rPr>
                <w:rFonts w:asciiTheme="minorHAnsi" w:hAnsiTheme="minorHAnsi" w:cstheme="minorHAnsi"/>
                <w:sz w:val="22"/>
                <w:szCs w:val="22"/>
              </w:rPr>
              <w:t>CIPD qualified to current Level 7 and MCIPD or demonstrable Continuous Professional Development in HR</w:t>
            </w:r>
            <w:r w:rsidR="00C9778A">
              <w:rPr>
                <w:rFonts w:asciiTheme="minorHAnsi" w:hAnsiTheme="minorHAnsi" w:cstheme="minorHAnsi"/>
                <w:sz w:val="22"/>
                <w:szCs w:val="22"/>
              </w:rPr>
              <w:t xml:space="preserve"> and</w:t>
            </w:r>
            <w:r w:rsidRPr="00E54F2C">
              <w:rPr>
                <w:rFonts w:asciiTheme="minorHAnsi" w:hAnsiTheme="minorHAnsi" w:cstheme="minorHAnsi"/>
                <w:sz w:val="22"/>
                <w:szCs w:val="22"/>
              </w:rPr>
              <w:t xml:space="preserve"> demonstrable Employment law </w:t>
            </w:r>
            <w:r w:rsidR="00F31AC3" w:rsidRPr="00E54F2C">
              <w:rPr>
                <w:rFonts w:asciiTheme="minorHAnsi" w:hAnsiTheme="minorHAnsi" w:cstheme="minorHAnsi"/>
                <w:sz w:val="22"/>
                <w:szCs w:val="22"/>
              </w:rPr>
              <w:t>knowledge.</w:t>
            </w:r>
          </w:p>
        </w:tc>
      </w:tr>
      <w:tr w:rsidR="00D474A9" w14:paraId="52BAACAB" w14:textId="77777777" w:rsidTr="00892352">
        <w:tc>
          <w:tcPr>
            <w:tcW w:w="562" w:type="dxa"/>
          </w:tcPr>
          <w:p w14:paraId="7C252D41" w14:textId="3F230471" w:rsidR="00D474A9" w:rsidRDefault="00324DF9" w:rsidP="00892352">
            <w:pPr>
              <w:rPr>
                <w:rFonts w:cstheme="minorHAnsi"/>
                <w:b/>
                <w:bCs/>
                <w:color w:val="000000" w:themeColor="text1"/>
              </w:rPr>
            </w:pPr>
            <w:r>
              <w:rPr>
                <w:rFonts w:cstheme="minorHAnsi"/>
                <w:b/>
                <w:bCs/>
                <w:color w:val="000000" w:themeColor="text1"/>
              </w:rPr>
              <w:t>2.</w:t>
            </w:r>
          </w:p>
        </w:tc>
        <w:tc>
          <w:tcPr>
            <w:tcW w:w="9894" w:type="dxa"/>
          </w:tcPr>
          <w:p w14:paraId="39462308" w14:textId="7574B5EE" w:rsidR="00D474A9" w:rsidRPr="00E54F2C" w:rsidRDefault="009E5FA7" w:rsidP="00E54F2C">
            <w:pPr>
              <w:pStyle w:val="Default"/>
              <w:jc w:val="both"/>
              <w:rPr>
                <w:rFonts w:asciiTheme="minorHAnsi" w:hAnsiTheme="minorHAnsi" w:cstheme="minorHAnsi"/>
                <w:sz w:val="22"/>
                <w:szCs w:val="22"/>
              </w:rPr>
            </w:pPr>
            <w:r>
              <w:rPr>
                <w:rFonts w:asciiTheme="minorHAnsi" w:hAnsiTheme="minorHAnsi" w:cstheme="minorHAnsi"/>
                <w:sz w:val="22"/>
                <w:szCs w:val="22"/>
              </w:rPr>
              <w:t>Significant knowledge of employment</w:t>
            </w:r>
            <w:r w:rsidR="00A24BC4">
              <w:rPr>
                <w:rFonts w:asciiTheme="minorHAnsi" w:hAnsiTheme="minorHAnsi" w:cstheme="minorHAnsi"/>
                <w:sz w:val="22"/>
                <w:szCs w:val="22"/>
              </w:rPr>
              <w:t xml:space="preserve"> </w:t>
            </w:r>
            <w:r>
              <w:rPr>
                <w:rFonts w:asciiTheme="minorHAnsi" w:hAnsiTheme="minorHAnsi" w:cstheme="minorHAnsi"/>
                <w:sz w:val="22"/>
                <w:szCs w:val="22"/>
              </w:rPr>
              <w:t xml:space="preserve">legislation </w:t>
            </w:r>
            <w:r w:rsidR="00A962AF">
              <w:rPr>
                <w:rFonts w:asciiTheme="minorHAnsi" w:hAnsiTheme="minorHAnsi" w:cstheme="minorHAnsi"/>
                <w:sz w:val="22"/>
                <w:szCs w:val="22"/>
              </w:rPr>
              <w:t xml:space="preserve">and best practice </w:t>
            </w:r>
            <w:r w:rsidR="007A7AA0">
              <w:rPr>
                <w:rFonts w:asciiTheme="minorHAnsi" w:hAnsiTheme="minorHAnsi" w:cstheme="minorHAnsi"/>
                <w:sz w:val="22"/>
                <w:szCs w:val="22"/>
              </w:rPr>
              <w:t>affecting employment including Employment Rights Act, The Equality Act</w:t>
            </w:r>
            <w:r w:rsidR="00096134">
              <w:rPr>
                <w:rFonts w:asciiTheme="minorHAnsi" w:hAnsiTheme="minorHAnsi" w:cstheme="minorHAnsi"/>
                <w:sz w:val="22"/>
                <w:szCs w:val="22"/>
              </w:rPr>
              <w:t>, Transfer of undertakings, Trade Union &amp; Labour Relations</w:t>
            </w:r>
            <w:r w:rsidR="001B0D13">
              <w:rPr>
                <w:rFonts w:asciiTheme="minorHAnsi" w:hAnsiTheme="minorHAnsi" w:cstheme="minorHAnsi"/>
                <w:sz w:val="22"/>
                <w:szCs w:val="22"/>
              </w:rPr>
              <w:t xml:space="preserve"> </w:t>
            </w:r>
            <w:r w:rsidR="00096134">
              <w:rPr>
                <w:rFonts w:asciiTheme="minorHAnsi" w:hAnsiTheme="minorHAnsi" w:cstheme="minorHAnsi"/>
                <w:sz w:val="22"/>
                <w:szCs w:val="22"/>
              </w:rPr>
              <w:t>Act</w:t>
            </w:r>
            <w:r w:rsidR="001B0D13">
              <w:rPr>
                <w:rFonts w:asciiTheme="minorHAnsi" w:hAnsiTheme="minorHAnsi" w:cstheme="minorHAnsi"/>
                <w:sz w:val="22"/>
                <w:szCs w:val="22"/>
              </w:rPr>
              <w:t xml:space="preserve"> and ACAS code of practices. </w:t>
            </w:r>
          </w:p>
        </w:tc>
      </w:tr>
      <w:tr w:rsidR="001B0D13" w14:paraId="41E6F383" w14:textId="77777777" w:rsidTr="00892352">
        <w:tc>
          <w:tcPr>
            <w:tcW w:w="562" w:type="dxa"/>
          </w:tcPr>
          <w:p w14:paraId="7EED3251" w14:textId="0189ABCB" w:rsidR="001B0D13" w:rsidRDefault="00EF4F2B" w:rsidP="00892352">
            <w:pPr>
              <w:rPr>
                <w:rFonts w:cstheme="minorHAnsi"/>
                <w:b/>
                <w:bCs/>
                <w:color w:val="000000" w:themeColor="text1"/>
              </w:rPr>
            </w:pPr>
            <w:r>
              <w:rPr>
                <w:rFonts w:cstheme="minorHAnsi"/>
                <w:b/>
                <w:bCs/>
                <w:color w:val="000000" w:themeColor="text1"/>
              </w:rPr>
              <w:t>3.</w:t>
            </w:r>
          </w:p>
        </w:tc>
        <w:tc>
          <w:tcPr>
            <w:tcW w:w="9894" w:type="dxa"/>
          </w:tcPr>
          <w:p w14:paraId="6CB048D5" w14:textId="7F1E51D2" w:rsidR="001B0D13" w:rsidRDefault="0008271E" w:rsidP="00E54F2C">
            <w:pPr>
              <w:pStyle w:val="Default"/>
              <w:jc w:val="both"/>
              <w:rPr>
                <w:rFonts w:asciiTheme="minorHAnsi" w:hAnsiTheme="minorHAnsi" w:cstheme="minorHAnsi"/>
                <w:sz w:val="22"/>
                <w:szCs w:val="22"/>
              </w:rPr>
            </w:pPr>
            <w:r>
              <w:rPr>
                <w:rFonts w:asciiTheme="minorHAnsi" w:hAnsiTheme="minorHAnsi" w:cstheme="minorHAnsi"/>
                <w:sz w:val="22"/>
                <w:szCs w:val="22"/>
              </w:rPr>
              <w:t>Desirable</w:t>
            </w:r>
            <w:r w:rsidR="001B0D13">
              <w:rPr>
                <w:rFonts w:asciiTheme="minorHAnsi" w:hAnsiTheme="minorHAnsi" w:cstheme="minorHAnsi"/>
                <w:sz w:val="22"/>
                <w:szCs w:val="22"/>
              </w:rPr>
              <w:t xml:space="preserve"> </w:t>
            </w:r>
            <w:r w:rsidR="00EF4F2B">
              <w:rPr>
                <w:rFonts w:asciiTheme="minorHAnsi" w:hAnsiTheme="minorHAnsi" w:cstheme="minorHAnsi"/>
                <w:sz w:val="22"/>
                <w:szCs w:val="22"/>
              </w:rPr>
              <w:t xml:space="preserve">- </w:t>
            </w:r>
            <w:r w:rsidR="001B0D13">
              <w:rPr>
                <w:rFonts w:asciiTheme="minorHAnsi" w:hAnsiTheme="minorHAnsi" w:cstheme="minorHAnsi"/>
                <w:sz w:val="22"/>
                <w:szCs w:val="22"/>
              </w:rPr>
              <w:t xml:space="preserve">experience of working in </w:t>
            </w:r>
            <w:r w:rsidR="009D7EC6">
              <w:rPr>
                <w:rFonts w:asciiTheme="minorHAnsi" w:hAnsiTheme="minorHAnsi" w:cstheme="minorHAnsi"/>
                <w:sz w:val="22"/>
                <w:szCs w:val="22"/>
              </w:rPr>
              <w:t xml:space="preserve">education sector </w:t>
            </w:r>
            <w:r w:rsidR="00A7770F">
              <w:rPr>
                <w:rFonts w:asciiTheme="minorHAnsi" w:hAnsiTheme="minorHAnsi" w:cstheme="minorHAnsi"/>
                <w:sz w:val="22"/>
                <w:szCs w:val="22"/>
              </w:rPr>
              <w:t xml:space="preserve">or local government environment together with </w:t>
            </w:r>
            <w:r w:rsidR="00495161">
              <w:rPr>
                <w:rFonts w:asciiTheme="minorHAnsi" w:hAnsiTheme="minorHAnsi" w:cstheme="minorHAnsi"/>
                <w:sz w:val="22"/>
                <w:szCs w:val="22"/>
              </w:rPr>
              <w:t xml:space="preserve">knowledge of </w:t>
            </w:r>
            <w:r>
              <w:rPr>
                <w:rFonts w:asciiTheme="minorHAnsi" w:hAnsiTheme="minorHAnsi" w:cstheme="minorHAnsi"/>
                <w:sz w:val="22"/>
                <w:szCs w:val="22"/>
              </w:rPr>
              <w:t>teacher’s</w:t>
            </w:r>
            <w:r w:rsidR="00495161">
              <w:rPr>
                <w:rFonts w:asciiTheme="minorHAnsi" w:hAnsiTheme="minorHAnsi" w:cstheme="minorHAnsi"/>
                <w:sz w:val="22"/>
                <w:szCs w:val="22"/>
              </w:rPr>
              <w:t xml:space="preserve"> terms and conditions and pay</w:t>
            </w:r>
            <w:r w:rsidR="004C0683">
              <w:rPr>
                <w:rFonts w:asciiTheme="minorHAnsi" w:hAnsiTheme="minorHAnsi" w:cstheme="minorHAnsi"/>
                <w:sz w:val="22"/>
                <w:szCs w:val="22"/>
              </w:rPr>
              <w:t>.</w:t>
            </w:r>
          </w:p>
        </w:tc>
      </w:tr>
      <w:tr w:rsidR="001831F3" w14:paraId="771F9F71" w14:textId="77777777" w:rsidTr="00892352">
        <w:tc>
          <w:tcPr>
            <w:tcW w:w="562" w:type="dxa"/>
          </w:tcPr>
          <w:p w14:paraId="0DFD1DB9" w14:textId="69326752" w:rsidR="001831F3" w:rsidRDefault="00EF4F2B" w:rsidP="00892352">
            <w:pPr>
              <w:rPr>
                <w:rFonts w:cstheme="minorHAnsi"/>
                <w:b/>
                <w:bCs/>
                <w:color w:val="000000" w:themeColor="text1"/>
              </w:rPr>
            </w:pPr>
            <w:r>
              <w:rPr>
                <w:rFonts w:cstheme="minorHAnsi"/>
                <w:b/>
                <w:bCs/>
                <w:color w:val="000000" w:themeColor="text1"/>
              </w:rPr>
              <w:t>4.</w:t>
            </w:r>
          </w:p>
        </w:tc>
        <w:tc>
          <w:tcPr>
            <w:tcW w:w="9894" w:type="dxa"/>
          </w:tcPr>
          <w:p w14:paraId="4269FD1A" w14:textId="09C9C872" w:rsidR="001831F3" w:rsidRDefault="001831F3" w:rsidP="00E54F2C">
            <w:pPr>
              <w:pStyle w:val="Default"/>
              <w:jc w:val="both"/>
              <w:rPr>
                <w:rFonts w:asciiTheme="minorHAnsi" w:hAnsiTheme="minorHAnsi" w:cstheme="minorHAnsi"/>
                <w:sz w:val="22"/>
                <w:szCs w:val="22"/>
              </w:rPr>
            </w:pPr>
            <w:r>
              <w:rPr>
                <w:rFonts w:asciiTheme="minorHAnsi" w:hAnsiTheme="minorHAnsi" w:cstheme="minorHAnsi"/>
                <w:sz w:val="22"/>
                <w:szCs w:val="22"/>
              </w:rPr>
              <w:t xml:space="preserve">Experience of </w:t>
            </w:r>
            <w:r w:rsidR="0008271E">
              <w:rPr>
                <w:rFonts w:asciiTheme="minorHAnsi" w:hAnsiTheme="minorHAnsi" w:cstheme="minorHAnsi"/>
                <w:sz w:val="22"/>
                <w:szCs w:val="22"/>
              </w:rPr>
              <w:t>operating</w:t>
            </w:r>
            <w:r>
              <w:rPr>
                <w:rFonts w:asciiTheme="minorHAnsi" w:hAnsiTheme="minorHAnsi" w:cstheme="minorHAnsi"/>
                <w:sz w:val="22"/>
                <w:szCs w:val="22"/>
              </w:rPr>
              <w:t xml:space="preserve"> in a large</w:t>
            </w:r>
            <w:r w:rsidR="00285CA8">
              <w:rPr>
                <w:rFonts w:asciiTheme="minorHAnsi" w:hAnsiTheme="minorHAnsi" w:cstheme="minorHAnsi"/>
                <w:sz w:val="22"/>
                <w:szCs w:val="22"/>
              </w:rPr>
              <w:t>,</w:t>
            </w:r>
            <w:r>
              <w:rPr>
                <w:rFonts w:asciiTheme="minorHAnsi" w:hAnsiTheme="minorHAnsi" w:cstheme="minorHAnsi"/>
                <w:sz w:val="22"/>
                <w:szCs w:val="22"/>
              </w:rPr>
              <w:t xml:space="preserve"> </w:t>
            </w:r>
            <w:proofErr w:type="gramStart"/>
            <w:r>
              <w:rPr>
                <w:rFonts w:asciiTheme="minorHAnsi" w:hAnsiTheme="minorHAnsi" w:cstheme="minorHAnsi"/>
                <w:sz w:val="22"/>
                <w:szCs w:val="22"/>
              </w:rPr>
              <w:t>complex</w:t>
            </w:r>
            <w:proofErr w:type="gramEnd"/>
            <w:r w:rsidR="00285CA8">
              <w:rPr>
                <w:rFonts w:asciiTheme="minorHAnsi" w:hAnsiTheme="minorHAnsi" w:cstheme="minorHAnsi"/>
                <w:sz w:val="22"/>
                <w:szCs w:val="22"/>
              </w:rPr>
              <w:t xml:space="preserve"> and </w:t>
            </w:r>
            <w:r w:rsidR="00E1677F">
              <w:rPr>
                <w:rFonts w:asciiTheme="minorHAnsi" w:hAnsiTheme="minorHAnsi" w:cstheme="minorHAnsi"/>
                <w:sz w:val="22"/>
                <w:szCs w:val="22"/>
              </w:rPr>
              <w:t xml:space="preserve">unionised </w:t>
            </w:r>
            <w:r>
              <w:rPr>
                <w:rFonts w:asciiTheme="minorHAnsi" w:hAnsiTheme="minorHAnsi" w:cstheme="minorHAnsi"/>
                <w:sz w:val="22"/>
                <w:szCs w:val="22"/>
              </w:rPr>
              <w:t>organisation</w:t>
            </w:r>
            <w:r w:rsidR="009F7F1A">
              <w:rPr>
                <w:rFonts w:asciiTheme="minorHAnsi" w:hAnsiTheme="minorHAnsi" w:cstheme="minorHAnsi"/>
                <w:sz w:val="22"/>
                <w:szCs w:val="22"/>
              </w:rPr>
              <w:t>.</w:t>
            </w:r>
          </w:p>
        </w:tc>
      </w:tr>
      <w:tr w:rsidR="001831F3" w14:paraId="1585991E" w14:textId="77777777" w:rsidTr="00892352">
        <w:tc>
          <w:tcPr>
            <w:tcW w:w="562" w:type="dxa"/>
          </w:tcPr>
          <w:p w14:paraId="04B5F235" w14:textId="1F3947AE" w:rsidR="001831F3" w:rsidRDefault="00EF4F2B" w:rsidP="00892352">
            <w:pPr>
              <w:rPr>
                <w:rFonts w:cstheme="minorHAnsi"/>
                <w:b/>
                <w:bCs/>
                <w:color w:val="000000" w:themeColor="text1"/>
              </w:rPr>
            </w:pPr>
            <w:r>
              <w:rPr>
                <w:rFonts w:cstheme="minorHAnsi"/>
                <w:b/>
                <w:bCs/>
                <w:color w:val="000000" w:themeColor="text1"/>
              </w:rPr>
              <w:t>5.</w:t>
            </w:r>
          </w:p>
        </w:tc>
        <w:tc>
          <w:tcPr>
            <w:tcW w:w="9894" w:type="dxa"/>
          </w:tcPr>
          <w:p w14:paraId="5319880F" w14:textId="5982B069" w:rsidR="001831F3" w:rsidRDefault="003B2E0F" w:rsidP="00E54F2C">
            <w:pPr>
              <w:pStyle w:val="Default"/>
              <w:jc w:val="both"/>
              <w:rPr>
                <w:rFonts w:asciiTheme="minorHAnsi" w:hAnsiTheme="minorHAnsi" w:cstheme="minorHAnsi"/>
                <w:sz w:val="22"/>
                <w:szCs w:val="22"/>
              </w:rPr>
            </w:pPr>
            <w:r>
              <w:rPr>
                <w:rFonts w:asciiTheme="minorHAnsi" w:hAnsiTheme="minorHAnsi" w:cstheme="minorHAnsi"/>
                <w:sz w:val="22"/>
                <w:szCs w:val="22"/>
              </w:rPr>
              <w:t xml:space="preserve">Excellent interpersonal </w:t>
            </w:r>
            <w:r w:rsidR="00DF1063">
              <w:rPr>
                <w:rFonts w:asciiTheme="minorHAnsi" w:hAnsiTheme="minorHAnsi" w:cstheme="minorHAnsi"/>
                <w:sz w:val="22"/>
                <w:szCs w:val="22"/>
              </w:rPr>
              <w:t xml:space="preserve">skills including clear communication, ability </w:t>
            </w:r>
            <w:r w:rsidR="008506FB">
              <w:rPr>
                <w:rFonts w:asciiTheme="minorHAnsi" w:hAnsiTheme="minorHAnsi" w:cstheme="minorHAnsi"/>
                <w:sz w:val="22"/>
                <w:szCs w:val="22"/>
              </w:rPr>
              <w:t xml:space="preserve">to </w:t>
            </w:r>
            <w:r w:rsidR="0008271E">
              <w:rPr>
                <w:rFonts w:asciiTheme="minorHAnsi" w:hAnsiTheme="minorHAnsi" w:cstheme="minorHAnsi"/>
                <w:sz w:val="22"/>
                <w:szCs w:val="22"/>
              </w:rPr>
              <w:t>form relationships</w:t>
            </w:r>
            <w:r w:rsidR="00DF1063">
              <w:rPr>
                <w:rFonts w:asciiTheme="minorHAnsi" w:hAnsiTheme="minorHAnsi" w:cstheme="minorHAnsi"/>
                <w:sz w:val="22"/>
                <w:szCs w:val="22"/>
              </w:rPr>
              <w:t xml:space="preserve"> </w:t>
            </w:r>
            <w:r w:rsidR="0008271E">
              <w:rPr>
                <w:rFonts w:asciiTheme="minorHAnsi" w:hAnsiTheme="minorHAnsi" w:cstheme="minorHAnsi"/>
                <w:sz w:val="22"/>
                <w:szCs w:val="22"/>
              </w:rPr>
              <w:t>and influence key stakeholders.</w:t>
            </w:r>
          </w:p>
        </w:tc>
      </w:tr>
      <w:tr w:rsidR="00A57A27" w14:paraId="7E34E060" w14:textId="77777777" w:rsidTr="00892352">
        <w:tc>
          <w:tcPr>
            <w:tcW w:w="562" w:type="dxa"/>
          </w:tcPr>
          <w:p w14:paraId="60D58D7B" w14:textId="67CC224B" w:rsidR="00A57A27" w:rsidRDefault="00D24F3A" w:rsidP="00892352">
            <w:pPr>
              <w:rPr>
                <w:rFonts w:cstheme="minorHAnsi"/>
                <w:b/>
                <w:bCs/>
                <w:color w:val="000000" w:themeColor="text1"/>
              </w:rPr>
            </w:pPr>
            <w:r>
              <w:rPr>
                <w:rFonts w:cstheme="minorHAnsi"/>
                <w:b/>
                <w:bCs/>
                <w:color w:val="000000" w:themeColor="text1"/>
              </w:rPr>
              <w:t>6.</w:t>
            </w:r>
          </w:p>
        </w:tc>
        <w:tc>
          <w:tcPr>
            <w:tcW w:w="9894" w:type="dxa"/>
          </w:tcPr>
          <w:p w14:paraId="7BA1833E" w14:textId="74C35696" w:rsidR="00A57A27" w:rsidRDefault="00A57A27" w:rsidP="00E54F2C">
            <w:pPr>
              <w:pStyle w:val="Default"/>
              <w:jc w:val="both"/>
              <w:rPr>
                <w:rFonts w:asciiTheme="minorHAnsi" w:hAnsiTheme="minorHAnsi" w:cstheme="minorHAnsi"/>
                <w:sz w:val="22"/>
                <w:szCs w:val="22"/>
              </w:rPr>
            </w:pPr>
            <w:r>
              <w:rPr>
                <w:rFonts w:asciiTheme="minorHAnsi" w:hAnsiTheme="minorHAnsi" w:cstheme="minorHAnsi"/>
                <w:sz w:val="22"/>
                <w:szCs w:val="22"/>
              </w:rPr>
              <w:t xml:space="preserve">Ability to work on own </w:t>
            </w:r>
            <w:r w:rsidR="002B3BC1">
              <w:rPr>
                <w:rFonts w:asciiTheme="minorHAnsi" w:hAnsiTheme="minorHAnsi" w:cstheme="minorHAnsi"/>
                <w:sz w:val="22"/>
                <w:szCs w:val="22"/>
              </w:rPr>
              <w:t>initiative</w:t>
            </w:r>
            <w:r>
              <w:rPr>
                <w:rFonts w:asciiTheme="minorHAnsi" w:hAnsiTheme="minorHAnsi" w:cstheme="minorHAnsi"/>
                <w:sz w:val="22"/>
                <w:szCs w:val="22"/>
              </w:rPr>
              <w:t>, manage conflicting pri</w:t>
            </w:r>
            <w:r w:rsidR="00A030A7">
              <w:rPr>
                <w:rFonts w:asciiTheme="minorHAnsi" w:hAnsiTheme="minorHAnsi" w:cstheme="minorHAnsi"/>
                <w:sz w:val="22"/>
                <w:szCs w:val="22"/>
              </w:rPr>
              <w:t>orities</w:t>
            </w:r>
            <w:r w:rsidR="002B3BC1">
              <w:rPr>
                <w:rFonts w:asciiTheme="minorHAnsi" w:hAnsiTheme="minorHAnsi" w:cstheme="minorHAnsi"/>
                <w:sz w:val="22"/>
                <w:szCs w:val="22"/>
              </w:rPr>
              <w:t xml:space="preserve"> </w:t>
            </w:r>
            <w:r w:rsidR="00A030A7">
              <w:rPr>
                <w:rFonts w:asciiTheme="minorHAnsi" w:hAnsiTheme="minorHAnsi" w:cstheme="minorHAnsi"/>
                <w:sz w:val="22"/>
                <w:szCs w:val="22"/>
              </w:rPr>
              <w:t xml:space="preserve">to </w:t>
            </w:r>
            <w:r w:rsidR="002B3BC1">
              <w:rPr>
                <w:rFonts w:asciiTheme="minorHAnsi" w:hAnsiTheme="minorHAnsi" w:cstheme="minorHAnsi"/>
                <w:sz w:val="22"/>
                <w:szCs w:val="22"/>
              </w:rPr>
              <w:t>meet key deadlines</w:t>
            </w:r>
            <w:r w:rsidR="00FB157B">
              <w:rPr>
                <w:rFonts w:asciiTheme="minorHAnsi" w:hAnsiTheme="minorHAnsi" w:cstheme="minorHAnsi"/>
                <w:sz w:val="22"/>
                <w:szCs w:val="22"/>
              </w:rPr>
              <w:t>.</w:t>
            </w:r>
            <w:r w:rsidR="002B3BC1">
              <w:rPr>
                <w:rFonts w:asciiTheme="minorHAnsi" w:hAnsiTheme="minorHAnsi" w:cstheme="minorHAnsi"/>
                <w:sz w:val="22"/>
                <w:szCs w:val="22"/>
              </w:rPr>
              <w:t xml:space="preserve"> </w:t>
            </w:r>
          </w:p>
        </w:tc>
      </w:tr>
      <w:tr w:rsidR="003C4190" w14:paraId="6A9D6760" w14:textId="77777777" w:rsidTr="00892352">
        <w:tc>
          <w:tcPr>
            <w:tcW w:w="562" w:type="dxa"/>
          </w:tcPr>
          <w:p w14:paraId="44B0B83E" w14:textId="5AC9DFA3" w:rsidR="003C4190" w:rsidRDefault="00A030A7" w:rsidP="00892352">
            <w:pPr>
              <w:rPr>
                <w:rFonts w:cstheme="minorHAnsi"/>
                <w:b/>
                <w:bCs/>
                <w:color w:val="000000" w:themeColor="text1"/>
              </w:rPr>
            </w:pPr>
            <w:r>
              <w:rPr>
                <w:rFonts w:cstheme="minorHAnsi"/>
                <w:b/>
                <w:bCs/>
                <w:color w:val="000000" w:themeColor="text1"/>
              </w:rPr>
              <w:t>7.</w:t>
            </w:r>
          </w:p>
        </w:tc>
        <w:tc>
          <w:tcPr>
            <w:tcW w:w="9894" w:type="dxa"/>
          </w:tcPr>
          <w:p w14:paraId="4A98FFE2" w14:textId="0A579ED5" w:rsidR="003C4190" w:rsidRDefault="000B26A4" w:rsidP="00E54F2C">
            <w:pPr>
              <w:pStyle w:val="Default"/>
              <w:jc w:val="both"/>
              <w:rPr>
                <w:rFonts w:asciiTheme="minorHAnsi" w:hAnsiTheme="minorHAnsi" w:cstheme="minorHAnsi"/>
                <w:sz w:val="22"/>
                <w:szCs w:val="22"/>
              </w:rPr>
            </w:pPr>
            <w:r>
              <w:rPr>
                <w:rFonts w:asciiTheme="minorHAnsi" w:hAnsiTheme="minorHAnsi" w:cstheme="minorHAnsi"/>
                <w:sz w:val="22"/>
                <w:szCs w:val="22"/>
              </w:rPr>
              <w:t>Significant experience of leading complex employee relations issues</w:t>
            </w:r>
            <w:r w:rsidR="002263E6">
              <w:rPr>
                <w:rFonts w:asciiTheme="minorHAnsi" w:hAnsiTheme="minorHAnsi" w:cstheme="minorHAnsi"/>
                <w:sz w:val="22"/>
                <w:szCs w:val="22"/>
              </w:rPr>
              <w:t xml:space="preserve"> </w:t>
            </w:r>
            <w:r w:rsidR="008C4AE3">
              <w:rPr>
                <w:rFonts w:asciiTheme="minorHAnsi" w:hAnsiTheme="minorHAnsi" w:cstheme="minorHAnsi"/>
                <w:sz w:val="22"/>
                <w:szCs w:val="22"/>
              </w:rPr>
              <w:t>through to appeal stages identifying</w:t>
            </w:r>
            <w:r w:rsidR="002263E6">
              <w:rPr>
                <w:rFonts w:asciiTheme="minorHAnsi" w:hAnsiTheme="minorHAnsi" w:cstheme="minorHAnsi"/>
                <w:sz w:val="22"/>
                <w:szCs w:val="22"/>
              </w:rPr>
              <w:t xml:space="preserve"> and maintain</w:t>
            </w:r>
            <w:r w:rsidR="008C4AE3">
              <w:rPr>
                <w:rFonts w:asciiTheme="minorHAnsi" w:hAnsiTheme="minorHAnsi" w:cstheme="minorHAnsi"/>
                <w:sz w:val="22"/>
                <w:szCs w:val="22"/>
              </w:rPr>
              <w:t>ing</w:t>
            </w:r>
            <w:r w:rsidR="002263E6">
              <w:rPr>
                <w:rFonts w:asciiTheme="minorHAnsi" w:hAnsiTheme="minorHAnsi" w:cstheme="minorHAnsi"/>
                <w:sz w:val="22"/>
                <w:szCs w:val="22"/>
              </w:rPr>
              <w:t xml:space="preserve"> levels of risk</w:t>
            </w:r>
            <w:r w:rsidR="00E61599">
              <w:rPr>
                <w:rFonts w:asciiTheme="minorHAnsi" w:hAnsiTheme="minorHAnsi" w:cstheme="minorHAnsi"/>
                <w:sz w:val="22"/>
                <w:szCs w:val="22"/>
              </w:rPr>
              <w:t xml:space="preserve">.  Experience of </w:t>
            </w:r>
            <w:r w:rsidR="0031438A">
              <w:rPr>
                <w:rFonts w:asciiTheme="minorHAnsi" w:hAnsiTheme="minorHAnsi" w:cstheme="minorHAnsi"/>
                <w:sz w:val="22"/>
                <w:szCs w:val="22"/>
              </w:rPr>
              <w:t>organisational change (</w:t>
            </w:r>
            <w:r w:rsidR="006E4AF6">
              <w:rPr>
                <w:rFonts w:asciiTheme="minorHAnsi" w:hAnsiTheme="minorHAnsi" w:cstheme="minorHAnsi"/>
                <w:sz w:val="22"/>
                <w:szCs w:val="22"/>
              </w:rPr>
              <w:t>restructures</w:t>
            </w:r>
            <w:r w:rsidR="0031438A">
              <w:rPr>
                <w:rFonts w:asciiTheme="minorHAnsi" w:hAnsiTheme="minorHAnsi" w:cstheme="minorHAnsi"/>
                <w:sz w:val="22"/>
                <w:szCs w:val="22"/>
              </w:rPr>
              <w:t xml:space="preserve"> and TUP</w:t>
            </w:r>
            <w:r w:rsidR="006E4AF6">
              <w:rPr>
                <w:rFonts w:asciiTheme="minorHAnsi" w:hAnsiTheme="minorHAnsi" w:cstheme="minorHAnsi"/>
                <w:sz w:val="22"/>
                <w:szCs w:val="22"/>
              </w:rPr>
              <w:t xml:space="preserve">E transfers) and </w:t>
            </w:r>
            <w:r w:rsidR="00E61599">
              <w:rPr>
                <w:rFonts w:asciiTheme="minorHAnsi" w:hAnsiTheme="minorHAnsi" w:cstheme="minorHAnsi"/>
                <w:sz w:val="22"/>
                <w:szCs w:val="22"/>
              </w:rPr>
              <w:t>working with a variety of unions</w:t>
            </w:r>
            <w:r w:rsidR="006E4AF6">
              <w:rPr>
                <w:rFonts w:asciiTheme="minorHAnsi" w:hAnsiTheme="minorHAnsi" w:cstheme="minorHAnsi"/>
                <w:sz w:val="22"/>
                <w:szCs w:val="22"/>
              </w:rPr>
              <w:t>.</w:t>
            </w:r>
            <w:r w:rsidR="002263E6">
              <w:rPr>
                <w:rFonts w:asciiTheme="minorHAnsi" w:hAnsiTheme="minorHAnsi" w:cstheme="minorHAnsi"/>
                <w:sz w:val="22"/>
                <w:szCs w:val="22"/>
              </w:rPr>
              <w:t xml:space="preserve"> </w:t>
            </w:r>
          </w:p>
        </w:tc>
      </w:tr>
      <w:tr w:rsidR="0091589E" w14:paraId="7D692123" w14:textId="77777777" w:rsidTr="00892352">
        <w:tc>
          <w:tcPr>
            <w:tcW w:w="562" w:type="dxa"/>
          </w:tcPr>
          <w:p w14:paraId="70C2D168" w14:textId="7A8BD6D4" w:rsidR="0091589E" w:rsidRDefault="001C4139" w:rsidP="00892352">
            <w:pPr>
              <w:rPr>
                <w:rFonts w:cstheme="minorHAnsi"/>
                <w:b/>
                <w:bCs/>
                <w:color w:val="000000" w:themeColor="text1"/>
              </w:rPr>
            </w:pPr>
            <w:r>
              <w:rPr>
                <w:rFonts w:cstheme="minorHAnsi"/>
                <w:b/>
                <w:bCs/>
                <w:color w:val="000000" w:themeColor="text1"/>
              </w:rPr>
              <w:t>8.</w:t>
            </w:r>
          </w:p>
        </w:tc>
        <w:tc>
          <w:tcPr>
            <w:tcW w:w="9894" w:type="dxa"/>
          </w:tcPr>
          <w:p w14:paraId="7CE878A4" w14:textId="640FE970" w:rsidR="0091589E" w:rsidRDefault="00A50F0D" w:rsidP="00E54F2C">
            <w:pPr>
              <w:pStyle w:val="Default"/>
              <w:jc w:val="both"/>
              <w:rPr>
                <w:rFonts w:asciiTheme="minorHAnsi" w:hAnsiTheme="minorHAnsi" w:cstheme="minorHAnsi"/>
                <w:sz w:val="22"/>
                <w:szCs w:val="22"/>
              </w:rPr>
            </w:pPr>
            <w:r>
              <w:rPr>
                <w:rFonts w:asciiTheme="minorHAnsi" w:hAnsiTheme="minorHAnsi" w:cstheme="minorHAnsi"/>
                <w:sz w:val="22"/>
                <w:szCs w:val="22"/>
              </w:rPr>
              <w:t xml:space="preserve">Ability to analyse and </w:t>
            </w:r>
            <w:r w:rsidR="001C4139">
              <w:rPr>
                <w:rFonts w:asciiTheme="minorHAnsi" w:hAnsiTheme="minorHAnsi" w:cstheme="minorHAnsi"/>
                <w:sz w:val="22"/>
                <w:szCs w:val="22"/>
              </w:rPr>
              <w:t>evaluate</w:t>
            </w:r>
            <w:r>
              <w:rPr>
                <w:rFonts w:asciiTheme="minorHAnsi" w:hAnsiTheme="minorHAnsi" w:cstheme="minorHAnsi"/>
                <w:sz w:val="22"/>
                <w:szCs w:val="22"/>
              </w:rPr>
              <w:t xml:space="preserve"> complex issues and information and </w:t>
            </w:r>
            <w:r w:rsidR="001C4139">
              <w:rPr>
                <w:rFonts w:asciiTheme="minorHAnsi" w:hAnsiTheme="minorHAnsi" w:cstheme="minorHAnsi"/>
                <w:sz w:val="22"/>
                <w:szCs w:val="22"/>
              </w:rPr>
              <w:t xml:space="preserve">foresee </w:t>
            </w:r>
            <w:r>
              <w:rPr>
                <w:rFonts w:asciiTheme="minorHAnsi" w:hAnsiTheme="minorHAnsi" w:cstheme="minorHAnsi"/>
                <w:sz w:val="22"/>
                <w:szCs w:val="22"/>
              </w:rPr>
              <w:t xml:space="preserve">important implications, taking </w:t>
            </w:r>
            <w:r w:rsidR="00FB157B">
              <w:rPr>
                <w:rFonts w:asciiTheme="minorHAnsi" w:hAnsiTheme="minorHAnsi" w:cstheme="minorHAnsi"/>
                <w:sz w:val="22"/>
                <w:szCs w:val="22"/>
              </w:rPr>
              <w:t>decisive</w:t>
            </w:r>
            <w:r w:rsidR="0007347F">
              <w:rPr>
                <w:rFonts w:asciiTheme="minorHAnsi" w:hAnsiTheme="minorHAnsi" w:cstheme="minorHAnsi"/>
                <w:sz w:val="22"/>
                <w:szCs w:val="22"/>
              </w:rPr>
              <w:t xml:space="preserve"> and effective action</w:t>
            </w:r>
            <w:r w:rsidR="00FB157B">
              <w:rPr>
                <w:rFonts w:asciiTheme="minorHAnsi" w:hAnsiTheme="minorHAnsi" w:cstheme="minorHAnsi"/>
                <w:sz w:val="22"/>
                <w:szCs w:val="22"/>
              </w:rPr>
              <w:t xml:space="preserve"> using considered judgement. </w:t>
            </w:r>
          </w:p>
        </w:tc>
      </w:tr>
      <w:tr w:rsidR="004C0683" w14:paraId="0DDE77DE" w14:textId="77777777" w:rsidTr="00892352">
        <w:tc>
          <w:tcPr>
            <w:tcW w:w="562" w:type="dxa"/>
          </w:tcPr>
          <w:p w14:paraId="30BBF512" w14:textId="33A01822" w:rsidR="004C0683" w:rsidRDefault="00FB157B" w:rsidP="00892352">
            <w:pPr>
              <w:rPr>
                <w:rFonts w:cstheme="minorHAnsi"/>
                <w:b/>
                <w:bCs/>
                <w:color w:val="000000" w:themeColor="text1"/>
              </w:rPr>
            </w:pPr>
            <w:r>
              <w:rPr>
                <w:rFonts w:cstheme="minorHAnsi"/>
                <w:b/>
                <w:bCs/>
                <w:color w:val="000000" w:themeColor="text1"/>
              </w:rPr>
              <w:t>9.</w:t>
            </w:r>
          </w:p>
        </w:tc>
        <w:tc>
          <w:tcPr>
            <w:tcW w:w="9894" w:type="dxa"/>
          </w:tcPr>
          <w:p w14:paraId="35B5788D" w14:textId="52B7A354" w:rsidR="004C0683" w:rsidRDefault="004C0683" w:rsidP="00E54F2C">
            <w:pPr>
              <w:pStyle w:val="Default"/>
              <w:jc w:val="both"/>
              <w:rPr>
                <w:rFonts w:asciiTheme="minorHAnsi" w:hAnsiTheme="minorHAnsi" w:cstheme="minorHAnsi"/>
                <w:sz w:val="22"/>
                <w:szCs w:val="22"/>
              </w:rPr>
            </w:pPr>
            <w:r>
              <w:rPr>
                <w:rFonts w:asciiTheme="minorHAnsi" w:hAnsiTheme="minorHAnsi" w:cstheme="minorHAnsi"/>
                <w:sz w:val="22"/>
                <w:szCs w:val="22"/>
              </w:rPr>
              <w:t xml:space="preserve">Demonstrate strong teamworking behaviours </w:t>
            </w:r>
            <w:r w:rsidR="00FB157B">
              <w:rPr>
                <w:rFonts w:asciiTheme="minorHAnsi" w:hAnsiTheme="minorHAnsi" w:cstheme="minorHAnsi"/>
                <w:sz w:val="22"/>
                <w:szCs w:val="22"/>
              </w:rPr>
              <w:t xml:space="preserve">and ability to </w:t>
            </w:r>
            <w:r w:rsidR="00F9173E">
              <w:rPr>
                <w:rFonts w:asciiTheme="minorHAnsi" w:hAnsiTheme="minorHAnsi" w:cstheme="minorHAnsi"/>
                <w:sz w:val="22"/>
                <w:szCs w:val="22"/>
              </w:rPr>
              <w:t>work</w:t>
            </w:r>
            <w:r w:rsidR="00FB157B">
              <w:rPr>
                <w:rFonts w:asciiTheme="minorHAnsi" w:hAnsiTheme="minorHAnsi" w:cstheme="minorHAnsi"/>
                <w:sz w:val="22"/>
                <w:szCs w:val="22"/>
              </w:rPr>
              <w:t xml:space="preserve"> </w:t>
            </w:r>
            <w:r w:rsidR="00F9173E">
              <w:rPr>
                <w:rFonts w:asciiTheme="minorHAnsi" w:hAnsiTheme="minorHAnsi" w:cstheme="minorHAnsi"/>
                <w:sz w:val="22"/>
                <w:szCs w:val="22"/>
              </w:rPr>
              <w:t xml:space="preserve">across </w:t>
            </w:r>
            <w:r w:rsidR="00A24BC4">
              <w:rPr>
                <w:rFonts w:asciiTheme="minorHAnsi" w:hAnsiTheme="minorHAnsi" w:cstheme="minorHAnsi"/>
                <w:sz w:val="22"/>
                <w:szCs w:val="22"/>
              </w:rPr>
              <w:t xml:space="preserve">multiple </w:t>
            </w:r>
            <w:r w:rsidR="00F9173E">
              <w:rPr>
                <w:rFonts w:asciiTheme="minorHAnsi" w:hAnsiTheme="minorHAnsi" w:cstheme="minorHAnsi"/>
                <w:sz w:val="22"/>
                <w:szCs w:val="22"/>
              </w:rPr>
              <w:t xml:space="preserve">disciplined teams. </w:t>
            </w:r>
          </w:p>
        </w:tc>
      </w:tr>
      <w:tr w:rsidR="001C2894" w14:paraId="6BA1F355" w14:textId="77777777" w:rsidTr="00892352">
        <w:tc>
          <w:tcPr>
            <w:tcW w:w="562" w:type="dxa"/>
          </w:tcPr>
          <w:p w14:paraId="365C3F50" w14:textId="76F3C094" w:rsidR="001C2894" w:rsidRDefault="009F7F1A" w:rsidP="00892352">
            <w:pPr>
              <w:rPr>
                <w:rFonts w:cstheme="minorHAnsi"/>
                <w:b/>
                <w:bCs/>
                <w:color w:val="000000" w:themeColor="text1"/>
              </w:rPr>
            </w:pPr>
            <w:r>
              <w:rPr>
                <w:rFonts w:cstheme="minorHAnsi"/>
                <w:b/>
                <w:bCs/>
                <w:color w:val="000000" w:themeColor="text1"/>
              </w:rPr>
              <w:t>10.</w:t>
            </w:r>
          </w:p>
        </w:tc>
        <w:tc>
          <w:tcPr>
            <w:tcW w:w="9894" w:type="dxa"/>
          </w:tcPr>
          <w:p w14:paraId="0BF5B15D" w14:textId="79DC0C1E" w:rsidR="001C2894" w:rsidRPr="00C9778A" w:rsidRDefault="00DB143E" w:rsidP="00E54F2C">
            <w:pPr>
              <w:pStyle w:val="Default"/>
              <w:jc w:val="both"/>
              <w:rPr>
                <w:rFonts w:cstheme="minorHAnsi"/>
                <w:b/>
                <w:bCs/>
                <w:color w:val="000000" w:themeColor="text1"/>
              </w:rPr>
            </w:pPr>
            <w:r>
              <w:rPr>
                <w:rFonts w:asciiTheme="minorHAnsi" w:hAnsiTheme="minorHAnsi" w:cstheme="minorHAnsi"/>
                <w:sz w:val="22"/>
                <w:szCs w:val="22"/>
              </w:rPr>
              <w:t xml:space="preserve">Significant experience of </w:t>
            </w:r>
            <w:r w:rsidR="00080897">
              <w:rPr>
                <w:rFonts w:asciiTheme="minorHAnsi" w:hAnsiTheme="minorHAnsi" w:cstheme="minorHAnsi"/>
                <w:sz w:val="22"/>
                <w:szCs w:val="22"/>
              </w:rPr>
              <w:t>managing</w:t>
            </w:r>
            <w:r>
              <w:rPr>
                <w:rFonts w:asciiTheme="minorHAnsi" w:hAnsiTheme="minorHAnsi" w:cstheme="minorHAnsi"/>
                <w:sz w:val="22"/>
                <w:szCs w:val="22"/>
              </w:rPr>
              <w:t xml:space="preserve"> </w:t>
            </w:r>
            <w:r w:rsidR="00080897">
              <w:rPr>
                <w:rFonts w:asciiTheme="minorHAnsi" w:hAnsiTheme="minorHAnsi" w:cstheme="minorHAnsi"/>
                <w:sz w:val="22"/>
                <w:szCs w:val="22"/>
              </w:rPr>
              <w:t xml:space="preserve">complex </w:t>
            </w:r>
            <w:r>
              <w:rPr>
                <w:rFonts w:asciiTheme="minorHAnsi" w:hAnsiTheme="minorHAnsi" w:cstheme="minorHAnsi"/>
                <w:sz w:val="22"/>
                <w:szCs w:val="22"/>
              </w:rPr>
              <w:t xml:space="preserve">employee </w:t>
            </w:r>
            <w:r w:rsidR="00080897">
              <w:rPr>
                <w:rFonts w:asciiTheme="minorHAnsi" w:hAnsiTheme="minorHAnsi" w:cstheme="minorHAnsi"/>
                <w:sz w:val="22"/>
                <w:szCs w:val="22"/>
              </w:rPr>
              <w:t>relations cases through to appeal stages</w:t>
            </w:r>
            <w:r w:rsidR="003F1643">
              <w:rPr>
                <w:rFonts w:asciiTheme="minorHAnsi" w:hAnsiTheme="minorHAnsi" w:cstheme="minorHAnsi"/>
                <w:sz w:val="22"/>
                <w:szCs w:val="22"/>
              </w:rPr>
              <w:t>, experience of working</w:t>
            </w:r>
            <w:r w:rsidR="009F7F1A">
              <w:rPr>
                <w:rFonts w:asciiTheme="minorHAnsi" w:hAnsiTheme="minorHAnsi" w:cstheme="minorHAnsi"/>
                <w:sz w:val="22"/>
                <w:szCs w:val="22"/>
              </w:rPr>
              <w:t>.</w:t>
            </w:r>
          </w:p>
        </w:tc>
      </w:tr>
      <w:tr w:rsidR="00F9173E" w14:paraId="628776E6" w14:textId="77777777" w:rsidTr="00892352">
        <w:tc>
          <w:tcPr>
            <w:tcW w:w="562" w:type="dxa"/>
          </w:tcPr>
          <w:p w14:paraId="1484C609" w14:textId="61B1475C" w:rsidR="00F9173E" w:rsidRDefault="00866101" w:rsidP="00892352">
            <w:pPr>
              <w:rPr>
                <w:rFonts w:cstheme="minorHAnsi"/>
                <w:b/>
                <w:bCs/>
                <w:color w:val="000000" w:themeColor="text1"/>
              </w:rPr>
            </w:pPr>
            <w:r>
              <w:rPr>
                <w:rFonts w:cstheme="minorHAnsi"/>
                <w:b/>
                <w:bCs/>
                <w:color w:val="000000" w:themeColor="text1"/>
              </w:rPr>
              <w:t>1</w:t>
            </w:r>
            <w:r w:rsidR="009F7F1A">
              <w:rPr>
                <w:rFonts w:cstheme="minorHAnsi"/>
                <w:b/>
                <w:bCs/>
                <w:color w:val="000000" w:themeColor="text1"/>
              </w:rPr>
              <w:t>1.</w:t>
            </w:r>
          </w:p>
        </w:tc>
        <w:tc>
          <w:tcPr>
            <w:tcW w:w="9894" w:type="dxa"/>
          </w:tcPr>
          <w:p w14:paraId="44AE01CA" w14:textId="01098E8E" w:rsidR="00F9173E" w:rsidRPr="00E54F2C" w:rsidRDefault="00F9173E" w:rsidP="00E54F2C">
            <w:pPr>
              <w:pStyle w:val="Default"/>
              <w:jc w:val="both"/>
              <w:rPr>
                <w:rFonts w:asciiTheme="minorHAnsi" w:hAnsiTheme="minorHAnsi" w:cstheme="minorHAnsi"/>
                <w:sz w:val="22"/>
                <w:szCs w:val="22"/>
              </w:rPr>
            </w:pPr>
            <w:r>
              <w:rPr>
                <w:rFonts w:asciiTheme="minorHAnsi" w:hAnsiTheme="minorHAnsi" w:cstheme="minorHAnsi"/>
                <w:sz w:val="22"/>
                <w:szCs w:val="22"/>
              </w:rPr>
              <w:t>Able to trav</w:t>
            </w:r>
            <w:r w:rsidR="00AF79D4">
              <w:rPr>
                <w:rFonts w:asciiTheme="minorHAnsi" w:hAnsiTheme="minorHAnsi" w:cstheme="minorHAnsi"/>
                <w:sz w:val="22"/>
                <w:szCs w:val="22"/>
              </w:rPr>
              <w:t xml:space="preserve">el across </w:t>
            </w:r>
            <w:r w:rsidR="00866101">
              <w:rPr>
                <w:rFonts w:asciiTheme="minorHAnsi" w:hAnsiTheme="minorHAnsi" w:cstheme="minorHAnsi"/>
                <w:sz w:val="22"/>
                <w:szCs w:val="22"/>
              </w:rPr>
              <w:t>Milton Keynes</w:t>
            </w:r>
            <w:r w:rsidR="00557F68">
              <w:rPr>
                <w:rFonts w:asciiTheme="minorHAnsi" w:hAnsiTheme="minorHAnsi" w:cstheme="minorHAnsi"/>
                <w:sz w:val="22"/>
                <w:szCs w:val="22"/>
              </w:rPr>
              <w:t>,</w:t>
            </w:r>
            <w:r w:rsidR="00866101">
              <w:rPr>
                <w:rFonts w:asciiTheme="minorHAnsi" w:hAnsiTheme="minorHAnsi" w:cstheme="minorHAnsi"/>
                <w:sz w:val="22"/>
                <w:szCs w:val="22"/>
              </w:rPr>
              <w:t xml:space="preserve"> attending </w:t>
            </w:r>
            <w:r w:rsidR="00AF79D4">
              <w:rPr>
                <w:rFonts w:asciiTheme="minorHAnsi" w:hAnsiTheme="minorHAnsi" w:cstheme="minorHAnsi"/>
                <w:sz w:val="22"/>
                <w:szCs w:val="22"/>
              </w:rPr>
              <w:t xml:space="preserve">schools to support stakeholders and </w:t>
            </w:r>
            <w:r w:rsidR="00E421FF">
              <w:rPr>
                <w:rFonts w:asciiTheme="minorHAnsi" w:hAnsiTheme="minorHAnsi" w:cstheme="minorHAnsi"/>
                <w:sz w:val="22"/>
                <w:szCs w:val="22"/>
              </w:rPr>
              <w:t>occasional</w:t>
            </w:r>
            <w:r w:rsidR="009109E3">
              <w:rPr>
                <w:rFonts w:asciiTheme="minorHAnsi" w:hAnsiTheme="minorHAnsi" w:cstheme="minorHAnsi"/>
                <w:sz w:val="22"/>
                <w:szCs w:val="22"/>
              </w:rPr>
              <w:t xml:space="preserve"> </w:t>
            </w:r>
            <w:r w:rsidR="00F32B67">
              <w:rPr>
                <w:rFonts w:asciiTheme="minorHAnsi" w:hAnsiTheme="minorHAnsi" w:cstheme="minorHAnsi"/>
                <w:sz w:val="22"/>
                <w:szCs w:val="22"/>
              </w:rPr>
              <w:t xml:space="preserve">evening meetings.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3A5924BD" w14:textId="6D3DD7E3" w:rsidR="00AE67AD" w:rsidRPr="00F77A6D" w:rsidRDefault="00AE67AD" w:rsidP="00AE67AD">
      <w:pPr>
        <w:pStyle w:val="NormalWeb"/>
        <w:spacing w:before="0" w:beforeAutospacing="0" w:after="0" w:afterAutospacing="0"/>
        <w:contextualSpacing/>
        <w:rPr>
          <w:rFonts w:asciiTheme="minorHAnsi" w:hAnsiTheme="minorHAnsi" w:cstheme="minorHAnsi"/>
          <w:b/>
          <w:bCs/>
          <w:color w:val="000000" w:themeColor="text1"/>
        </w:rPr>
      </w:pPr>
    </w:p>
    <w:p w14:paraId="08E33F9B" w14:textId="01B854F9" w:rsidR="00AE67AD" w:rsidRPr="00F77A6D" w:rsidRDefault="009411FF" w:rsidP="00AE67AD">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mc:AlternateContent>
          <mc:Choice Requires="wps">
            <w:drawing>
              <wp:anchor distT="0" distB="0" distL="114300" distR="114300" simplePos="0" relativeHeight="251669504" behindDoc="0" locked="0" layoutInCell="1" allowOverlap="1" wp14:anchorId="11E1D3CC" wp14:editId="17A0864A">
                <wp:simplePos x="0" y="0"/>
                <wp:positionH relativeFrom="margin">
                  <wp:align>left</wp:align>
                </wp:positionH>
                <wp:positionV relativeFrom="paragraph">
                  <wp:posOffset>13970</wp:posOffset>
                </wp:positionV>
                <wp:extent cx="6781800" cy="102171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81800" cy="1021715"/>
                        </a:xfrm>
                        <a:prstGeom prst="rect">
                          <a:avLst/>
                        </a:prstGeom>
                        <a:noFill/>
                      </wps:spPr>
                      <wps:txbx>
                        <w:txbxContent>
                          <w:p w14:paraId="3E892AAE" w14:textId="195A82FF" w:rsidR="00900D12" w:rsidRPr="00574E79" w:rsidRDefault="00900D12" w:rsidP="00900D12">
                            <w:pPr>
                              <w:shd w:val="clear" w:color="auto" w:fill="008996"/>
                              <w:spacing w:after="0" w:line="240" w:lineRule="auto"/>
                              <w:contextualSpacing/>
                              <w:rPr>
                                <w:rFonts w:hAnsi="Calibri"/>
                                <w:color w:val="FFFFFF" w:themeColor="background1"/>
                                <w:kern w:val="24"/>
                                <w:sz w:val="52"/>
                                <w:szCs w:val="52"/>
                              </w:rPr>
                            </w:pPr>
                            <w:r w:rsidRPr="00574E79">
                              <w:rPr>
                                <w:rFonts w:hAnsi="Calibri"/>
                                <w:color w:val="FFFFFF" w:themeColor="background1"/>
                                <w:kern w:val="24"/>
                                <w:sz w:val="52"/>
                                <w:szCs w:val="52"/>
                              </w:rPr>
                              <w:t>Job Family</w:t>
                            </w:r>
                            <w:r w:rsidR="009411FF">
                              <w:rPr>
                                <w:noProof/>
                              </w:rPr>
                              <w:tab/>
                            </w:r>
                            <w:r w:rsidR="009411FF">
                              <w:rPr>
                                <w:noProof/>
                              </w:rPr>
                              <w:tab/>
                            </w:r>
                            <w:r w:rsidR="009411FF">
                              <w:rPr>
                                <w:noProof/>
                              </w:rPr>
                              <w:tab/>
                            </w:r>
                            <w:r w:rsidR="009411FF">
                              <w:rPr>
                                <w:noProof/>
                              </w:rPr>
                              <w:tab/>
                            </w:r>
                            <w:r w:rsidR="009411FF">
                              <w:rPr>
                                <w:noProof/>
                              </w:rPr>
                              <w:tab/>
                            </w:r>
                            <w:r w:rsidR="009411FF">
                              <w:rPr>
                                <w:noProof/>
                              </w:rPr>
                              <w:tab/>
                            </w:r>
                            <w:r w:rsidR="009411FF">
                              <w:rPr>
                                <w:noProof/>
                              </w:rPr>
                              <w:drawing>
                                <wp:inline distT="0" distB="0" distL="0" distR="0" wp14:anchorId="496E5D73" wp14:editId="2A03D687">
                                  <wp:extent cx="2159635" cy="5384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2F3730D9" w14:textId="77777777" w:rsidR="00900D12" w:rsidRPr="00574E79" w:rsidRDefault="00900D12" w:rsidP="00900D12">
                            <w:pPr>
                              <w:shd w:val="clear" w:color="auto" w:fill="008996"/>
                              <w:spacing w:after="0" w:line="240" w:lineRule="auto"/>
                              <w:contextualSpacing/>
                              <w:rPr>
                                <w:rFonts w:hAnsi="Calibri"/>
                                <w:color w:val="FFFFFF" w:themeColor="background1"/>
                                <w:kern w:val="24"/>
                                <w:sz w:val="28"/>
                                <w:szCs w:val="28"/>
                              </w:rPr>
                            </w:pPr>
                            <w:r w:rsidRPr="00574E79">
                              <w:rPr>
                                <w:rFonts w:hAnsi="Calibri"/>
                                <w:color w:val="FFFFFF" w:themeColor="background1"/>
                                <w:kern w:val="24"/>
                                <w:sz w:val="28"/>
                                <w:szCs w:val="28"/>
                              </w:rPr>
                              <w:t>Professional/Technical</w:t>
                            </w:r>
                          </w:p>
                          <w:p w14:paraId="7359D44A" w14:textId="220089CC" w:rsidR="00900D12" w:rsidRPr="00574E79" w:rsidRDefault="00900D12" w:rsidP="00900D12">
                            <w:pPr>
                              <w:shd w:val="clear" w:color="auto" w:fill="008996"/>
                              <w:spacing w:after="0" w:line="240" w:lineRule="auto"/>
                              <w:contextualSpacing/>
                              <w:rPr>
                                <w:sz w:val="28"/>
                                <w:szCs w:val="28"/>
                              </w:rPr>
                            </w:pPr>
                            <w:r w:rsidRPr="00574E79">
                              <w:rPr>
                                <w:rFonts w:hAnsi="Calibri"/>
                                <w:color w:val="FFFFFF" w:themeColor="background1"/>
                                <w:kern w:val="24"/>
                                <w:sz w:val="28"/>
                                <w:szCs w:val="28"/>
                              </w:rPr>
                              <w:t xml:space="preserve">Grade </w:t>
                            </w:r>
                            <w:r w:rsidR="00250F03">
                              <w:rPr>
                                <w:rFonts w:hAnsi="Calibri"/>
                                <w:color w:val="FFFFFF" w:themeColor="background1"/>
                                <w:kern w:val="24"/>
                                <w:sz w:val="28"/>
                                <w:szCs w:val="28"/>
                              </w:rPr>
                              <w:t>I</w:t>
                            </w:r>
                          </w:p>
                        </w:txbxContent>
                      </wps:txbx>
                      <wps:bodyPr wrap="square" rtlCol="0">
                        <a:spAutoFit/>
                      </wps:bodyPr>
                    </wps:wsp>
                  </a:graphicData>
                </a:graphic>
                <wp14:sizeRelH relativeFrom="margin">
                  <wp14:pctWidth>0</wp14:pctWidth>
                </wp14:sizeRelH>
              </wp:anchor>
            </w:drawing>
          </mc:Choice>
          <mc:Fallback>
            <w:pict>
              <v:shape w14:anchorId="11E1D3CC" id="TextBox 6" o:spid="_x0000_s1027" type="#_x0000_t202" style="position:absolute;margin-left:0;margin-top:1.1pt;width:534pt;height:80.4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" filled="f" stroked="f">
                <v:textbox style="mso-fit-shape-to-text:t">
                  <w:txbxContent>
                    <w:p w14:paraId="3E892AAE" w14:textId="195A82FF" w:rsidR="00900D12" w:rsidRPr="00574E79" w:rsidRDefault="00900D12" w:rsidP="00900D12">
                      <w:pPr>
                        <w:shd w:val="clear" w:color="auto" w:fill="008996"/>
                        <w:spacing w:after="0" w:line="240" w:lineRule="auto"/>
                        <w:contextualSpacing/>
                        <w:rPr>
                          <w:rFonts w:hAnsi="Calibri"/>
                          <w:color w:val="FFFFFF" w:themeColor="background1"/>
                          <w:kern w:val="24"/>
                          <w:sz w:val="52"/>
                          <w:szCs w:val="52"/>
                        </w:rPr>
                      </w:pPr>
                      <w:r w:rsidRPr="00574E79">
                        <w:rPr>
                          <w:rFonts w:hAnsi="Calibri"/>
                          <w:color w:val="FFFFFF" w:themeColor="background1"/>
                          <w:kern w:val="24"/>
                          <w:sz w:val="52"/>
                          <w:szCs w:val="52"/>
                        </w:rPr>
                        <w:t>Job Family</w:t>
                      </w:r>
                      <w:r w:rsidR="009411FF">
                        <w:rPr>
                          <w:noProof/>
                        </w:rPr>
                        <w:tab/>
                      </w:r>
                      <w:r w:rsidR="009411FF">
                        <w:rPr>
                          <w:noProof/>
                        </w:rPr>
                        <w:tab/>
                      </w:r>
                      <w:r w:rsidR="009411FF">
                        <w:rPr>
                          <w:noProof/>
                        </w:rPr>
                        <w:tab/>
                      </w:r>
                      <w:r w:rsidR="009411FF">
                        <w:rPr>
                          <w:noProof/>
                        </w:rPr>
                        <w:tab/>
                      </w:r>
                      <w:r w:rsidR="009411FF">
                        <w:rPr>
                          <w:noProof/>
                        </w:rPr>
                        <w:tab/>
                      </w:r>
                      <w:r w:rsidR="009411FF">
                        <w:rPr>
                          <w:noProof/>
                        </w:rPr>
                        <w:tab/>
                      </w:r>
                      <w:r w:rsidR="009411FF">
                        <w:rPr>
                          <w:noProof/>
                        </w:rPr>
                        <w:drawing>
                          <wp:inline distT="0" distB="0" distL="0" distR="0" wp14:anchorId="496E5D73" wp14:editId="2A03D687">
                            <wp:extent cx="2159635" cy="5384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2F3730D9" w14:textId="77777777" w:rsidR="00900D12" w:rsidRPr="00574E79" w:rsidRDefault="00900D12" w:rsidP="00900D12">
                      <w:pPr>
                        <w:shd w:val="clear" w:color="auto" w:fill="008996"/>
                        <w:spacing w:after="0" w:line="240" w:lineRule="auto"/>
                        <w:contextualSpacing/>
                        <w:rPr>
                          <w:rFonts w:hAnsi="Calibri"/>
                          <w:color w:val="FFFFFF" w:themeColor="background1"/>
                          <w:kern w:val="24"/>
                          <w:sz w:val="28"/>
                          <w:szCs w:val="28"/>
                        </w:rPr>
                      </w:pPr>
                      <w:r w:rsidRPr="00574E79">
                        <w:rPr>
                          <w:rFonts w:hAnsi="Calibri"/>
                          <w:color w:val="FFFFFF" w:themeColor="background1"/>
                          <w:kern w:val="24"/>
                          <w:sz w:val="28"/>
                          <w:szCs w:val="28"/>
                        </w:rPr>
                        <w:t>Professional/Technical</w:t>
                      </w:r>
                    </w:p>
                    <w:p w14:paraId="7359D44A" w14:textId="220089CC" w:rsidR="00900D12" w:rsidRPr="00574E79" w:rsidRDefault="00900D12" w:rsidP="00900D12">
                      <w:pPr>
                        <w:shd w:val="clear" w:color="auto" w:fill="008996"/>
                        <w:spacing w:after="0" w:line="240" w:lineRule="auto"/>
                        <w:contextualSpacing/>
                        <w:rPr>
                          <w:sz w:val="28"/>
                          <w:szCs w:val="28"/>
                        </w:rPr>
                      </w:pPr>
                      <w:r w:rsidRPr="00574E79">
                        <w:rPr>
                          <w:rFonts w:hAnsi="Calibri"/>
                          <w:color w:val="FFFFFF" w:themeColor="background1"/>
                          <w:kern w:val="24"/>
                          <w:sz w:val="28"/>
                          <w:szCs w:val="28"/>
                        </w:rPr>
                        <w:t xml:space="preserve">Grade </w:t>
                      </w:r>
                      <w:r w:rsidR="00250F03">
                        <w:rPr>
                          <w:rFonts w:hAnsi="Calibri"/>
                          <w:color w:val="FFFFFF" w:themeColor="background1"/>
                          <w:kern w:val="24"/>
                          <w:sz w:val="28"/>
                          <w:szCs w:val="28"/>
                        </w:rPr>
                        <w:t>I</w:t>
                      </w:r>
                    </w:p>
                  </w:txbxContent>
                </v:textbox>
                <w10:wrap anchorx="margin"/>
              </v:shape>
            </w:pict>
          </mc:Fallback>
        </mc:AlternateContent>
      </w:r>
    </w:p>
    <w:p w14:paraId="6F535C6B" w14:textId="29AA34CD" w:rsidR="00BD69E3" w:rsidRPr="00F77A6D" w:rsidRDefault="00BD69E3" w:rsidP="00BD69E3">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5408" behindDoc="0" locked="0" layoutInCell="1" allowOverlap="1" wp14:anchorId="08CCD943" wp14:editId="35B781F5">
            <wp:simplePos x="0" y="0"/>
            <wp:positionH relativeFrom="margin">
              <wp:align>right</wp:align>
            </wp:positionH>
            <wp:positionV relativeFrom="paragraph">
              <wp:posOffset>13970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D6D34" w14:textId="77777777" w:rsidR="00BD69E3" w:rsidRPr="00F77A6D" w:rsidRDefault="00BD69E3" w:rsidP="00BD69E3">
      <w:pPr>
        <w:pStyle w:val="NormalWeb"/>
        <w:spacing w:before="0" w:beforeAutospacing="0" w:after="0" w:afterAutospacing="0"/>
        <w:contextualSpacing/>
        <w:rPr>
          <w:rFonts w:asciiTheme="minorHAnsi" w:hAnsiTheme="minorHAnsi" w:cstheme="minorHAnsi"/>
          <w:b/>
          <w:bCs/>
          <w:color w:val="000000" w:themeColor="text1"/>
        </w:rPr>
      </w:pPr>
    </w:p>
    <w:p w14:paraId="5A23594D" w14:textId="77777777" w:rsidR="00BD69E3" w:rsidRPr="00F77A6D" w:rsidRDefault="00BD69E3" w:rsidP="00BD69E3">
      <w:pPr>
        <w:pStyle w:val="NormalWeb"/>
        <w:spacing w:before="0" w:beforeAutospacing="0" w:after="0" w:afterAutospacing="0"/>
        <w:contextualSpacing/>
        <w:rPr>
          <w:rFonts w:asciiTheme="minorHAnsi" w:hAnsiTheme="minorHAnsi" w:cstheme="minorHAnsi"/>
          <w:b/>
          <w:bCs/>
          <w:color w:val="000000" w:themeColor="text1"/>
        </w:rPr>
      </w:pPr>
    </w:p>
    <w:p w14:paraId="1925D117" w14:textId="77777777" w:rsidR="00BD69E3" w:rsidRPr="00F77A6D" w:rsidRDefault="00BD69E3" w:rsidP="00BD69E3">
      <w:pPr>
        <w:pStyle w:val="NormalWeb"/>
        <w:spacing w:before="0" w:beforeAutospacing="0" w:after="0" w:afterAutospacing="0"/>
        <w:contextualSpacing/>
        <w:rPr>
          <w:rFonts w:asciiTheme="minorHAnsi" w:hAnsiTheme="minorHAnsi" w:cstheme="minorHAnsi"/>
          <w:b/>
          <w:bCs/>
          <w:color w:val="000000" w:themeColor="text1"/>
        </w:rPr>
      </w:pPr>
    </w:p>
    <w:p w14:paraId="5AD32B55" w14:textId="77777777" w:rsidR="00BD69E3" w:rsidRDefault="00BD69E3" w:rsidP="00BD69E3">
      <w:pPr>
        <w:pStyle w:val="NormalWeb"/>
        <w:spacing w:before="0" w:beforeAutospacing="0" w:after="0" w:afterAutospacing="0"/>
        <w:contextualSpacing/>
        <w:rPr>
          <w:rFonts w:asciiTheme="minorHAnsi" w:hAnsiTheme="minorHAnsi" w:cstheme="minorHAnsi"/>
          <w:b/>
          <w:bCs/>
          <w:color w:val="000000" w:themeColor="text1"/>
        </w:rPr>
      </w:pPr>
    </w:p>
    <w:p w14:paraId="72323CC2" w14:textId="77777777" w:rsidR="00BD69E3" w:rsidRDefault="00BD69E3" w:rsidP="00BD69E3">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5"/>
        <w:gridCol w:w="5165"/>
      </w:tblGrid>
      <w:tr w:rsidR="00BD69E3" w:rsidRPr="00574E79" w14:paraId="0CCAA776" w14:textId="77777777" w:rsidTr="0088707C">
        <w:trPr>
          <w:trHeight w:val="3067"/>
        </w:trPr>
        <w:tc>
          <w:tcPr>
            <w:tcW w:w="5165" w:type="dxa"/>
          </w:tcPr>
          <w:p w14:paraId="0C51D95D" w14:textId="77777777" w:rsidR="00BD69E3" w:rsidRPr="00574E79" w:rsidRDefault="00BD69E3" w:rsidP="0088707C">
            <w:pPr>
              <w:pStyle w:val="NormalWeb"/>
              <w:spacing w:after="0"/>
              <w:contextualSpacing/>
              <w:rPr>
                <w:rFonts w:asciiTheme="minorHAnsi" w:hAnsiTheme="minorHAnsi" w:cstheme="minorHAnsi"/>
                <w:b/>
                <w:bCs/>
                <w:color w:val="000000" w:themeColor="text1"/>
                <w:sz w:val="22"/>
                <w:szCs w:val="22"/>
              </w:rPr>
            </w:pPr>
            <w:proofErr w:type="gramStart"/>
            <w:r w:rsidRPr="00574E79">
              <w:rPr>
                <w:rFonts w:asciiTheme="minorHAnsi" w:hAnsiTheme="minorHAnsi" w:cstheme="minorHAnsi"/>
                <w:b/>
                <w:bCs/>
                <w:color w:val="000000" w:themeColor="text1"/>
                <w:sz w:val="22"/>
                <w:szCs w:val="22"/>
              </w:rPr>
              <w:t>Colleagues</w:t>
            </w:r>
            <w:proofErr w:type="gramEnd"/>
            <w:r w:rsidRPr="00574E79">
              <w:rPr>
                <w:rFonts w:asciiTheme="minorHAnsi" w:hAnsiTheme="minorHAnsi" w:cstheme="minorHAnsi"/>
                <w:b/>
                <w:bCs/>
                <w:color w:val="000000" w:themeColor="text1"/>
                <w:sz w:val="22"/>
                <w:szCs w:val="22"/>
              </w:rPr>
              <w:t xml:space="preserve"> expectations</w:t>
            </w:r>
          </w:p>
          <w:p w14:paraId="3B0C7411" w14:textId="77777777" w:rsidR="00BD69E3" w:rsidRPr="00574E79" w:rsidRDefault="00BD69E3" w:rsidP="0088707C">
            <w:pPr>
              <w:pStyle w:val="NormalWeb"/>
              <w:spacing w:after="0"/>
              <w:contextualSpacing/>
              <w:rPr>
                <w:rFonts w:asciiTheme="minorHAnsi" w:hAnsiTheme="minorHAnsi" w:cstheme="minorHAnsi"/>
                <w:color w:val="000000" w:themeColor="text1"/>
                <w:sz w:val="22"/>
                <w:szCs w:val="22"/>
              </w:rPr>
            </w:pPr>
          </w:p>
          <w:p w14:paraId="67CD7B40" w14:textId="77777777" w:rsidR="00BD69E3" w:rsidRPr="00574E79" w:rsidRDefault="00BD69E3" w:rsidP="0088707C">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74E79">
              <w:rPr>
                <w:rFonts w:asciiTheme="minorHAnsi" w:hAnsiTheme="minorHAnsi" w:cstheme="minorHAnsi"/>
                <w:color w:val="000000" w:themeColor="text1"/>
                <w:sz w:val="22"/>
                <w:szCs w:val="22"/>
              </w:rPr>
              <w:t xml:space="preserve">Be professional at all </w:t>
            </w:r>
            <w:proofErr w:type="gramStart"/>
            <w:r w:rsidRPr="00574E79">
              <w:rPr>
                <w:rFonts w:asciiTheme="minorHAnsi" w:hAnsiTheme="minorHAnsi" w:cstheme="minorHAnsi"/>
                <w:color w:val="000000" w:themeColor="text1"/>
                <w:sz w:val="22"/>
                <w:szCs w:val="22"/>
              </w:rPr>
              <w:t>times</w:t>
            </w:r>
            <w:proofErr w:type="gramEnd"/>
          </w:p>
          <w:p w14:paraId="50FE469A" w14:textId="77777777" w:rsidR="00BD69E3" w:rsidRPr="00574E79" w:rsidRDefault="00BD69E3" w:rsidP="0088707C">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74E79">
              <w:rPr>
                <w:rFonts w:asciiTheme="minorHAnsi" w:hAnsiTheme="minorHAnsi" w:cstheme="minorHAnsi"/>
                <w:color w:val="000000" w:themeColor="text1"/>
                <w:sz w:val="22"/>
                <w:szCs w:val="22"/>
              </w:rPr>
              <w:t xml:space="preserve">Work together for the good of the team, council and local </w:t>
            </w:r>
            <w:proofErr w:type="gramStart"/>
            <w:r w:rsidRPr="00574E79">
              <w:rPr>
                <w:rFonts w:asciiTheme="minorHAnsi" w:hAnsiTheme="minorHAnsi" w:cstheme="minorHAnsi"/>
                <w:color w:val="000000" w:themeColor="text1"/>
                <w:sz w:val="22"/>
                <w:szCs w:val="22"/>
              </w:rPr>
              <w:t>people</w:t>
            </w:r>
            <w:proofErr w:type="gramEnd"/>
          </w:p>
          <w:p w14:paraId="45E7618E" w14:textId="77777777" w:rsidR="00BD69E3" w:rsidRPr="00574E79" w:rsidRDefault="00BD69E3" w:rsidP="0088707C">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74E79">
              <w:rPr>
                <w:rFonts w:asciiTheme="minorHAnsi" w:hAnsiTheme="minorHAnsi" w:cstheme="minorHAnsi"/>
                <w:color w:val="000000" w:themeColor="text1"/>
                <w:sz w:val="22"/>
                <w:szCs w:val="22"/>
              </w:rPr>
              <w:t xml:space="preserve">Promote a supportive </w:t>
            </w:r>
            <w:proofErr w:type="gramStart"/>
            <w:r w:rsidRPr="00574E79">
              <w:rPr>
                <w:rFonts w:asciiTheme="minorHAnsi" w:hAnsiTheme="minorHAnsi" w:cstheme="minorHAnsi"/>
                <w:color w:val="000000" w:themeColor="text1"/>
                <w:sz w:val="22"/>
                <w:szCs w:val="22"/>
              </w:rPr>
              <w:t>culture</w:t>
            </w:r>
            <w:proofErr w:type="gramEnd"/>
          </w:p>
          <w:p w14:paraId="589655BB" w14:textId="77777777" w:rsidR="00BD69E3" w:rsidRPr="00574E79" w:rsidRDefault="00BD69E3" w:rsidP="0088707C">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74E79">
              <w:rPr>
                <w:rFonts w:asciiTheme="minorHAnsi" w:hAnsiTheme="minorHAnsi" w:cstheme="minorHAnsi"/>
                <w:color w:val="000000" w:themeColor="text1"/>
                <w:sz w:val="22"/>
                <w:szCs w:val="22"/>
              </w:rPr>
              <w:t>Challenge assumptions</w:t>
            </w:r>
          </w:p>
          <w:p w14:paraId="1A63DC46" w14:textId="77777777" w:rsidR="00BD69E3" w:rsidRPr="00574E79" w:rsidRDefault="00BD69E3" w:rsidP="0088707C">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74E79">
              <w:rPr>
                <w:rFonts w:asciiTheme="minorHAnsi" w:hAnsiTheme="minorHAnsi" w:cstheme="minorHAnsi"/>
                <w:color w:val="000000" w:themeColor="text1"/>
                <w:sz w:val="22"/>
                <w:szCs w:val="22"/>
              </w:rPr>
              <w:t xml:space="preserve">Take </w:t>
            </w:r>
            <w:proofErr w:type="gramStart"/>
            <w:r w:rsidRPr="00574E79">
              <w:rPr>
                <w:rFonts w:asciiTheme="minorHAnsi" w:hAnsiTheme="minorHAnsi" w:cstheme="minorHAnsi"/>
                <w:color w:val="000000" w:themeColor="text1"/>
                <w:sz w:val="22"/>
                <w:szCs w:val="22"/>
              </w:rPr>
              <w:t>ownership</w:t>
            </w:r>
            <w:proofErr w:type="gramEnd"/>
          </w:p>
          <w:p w14:paraId="04062E25" w14:textId="77777777" w:rsidR="00BD69E3" w:rsidRPr="00574E79" w:rsidRDefault="00BD69E3" w:rsidP="0088707C">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74E79">
              <w:rPr>
                <w:rFonts w:asciiTheme="minorHAnsi" w:hAnsiTheme="minorHAnsi" w:cstheme="minorHAnsi"/>
                <w:color w:val="000000" w:themeColor="text1"/>
                <w:sz w:val="22"/>
                <w:szCs w:val="22"/>
              </w:rPr>
              <w:t xml:space="preserve">Be willing to change and do things </w:t>
            </w:r>
            <w:proofErr w:type="gramStart"/>
            <w:r w:rsidRPr="00574E79">
              <w:rPr>
                <w:rFonts w:asciiTheme="minorHAnsi" w:hAnsiTheme="minorHAnsi" w:cstheme="minorHAnsi"/>
                <w:color w:val="000000" w:themeColor="text1"/>
                <w:sz w:val="22"/>
                <w:szCs w:val="22"/>
              </w:rPr>
              <w:t>differently</w:t>
            </w:r>
            <w:proofErr w:type="gramEnd"/>
          </w:p>
          <w:p w14:paraId="7C24E434" w14:textId="77777777" w:rsidR="00BD69E3" w:rsidRPr="00574E79" w:rsidRDefault="00BD69E3" w:rsidP="0088707C">
            <w:pPr>
              <w:pStyle w:val="NormalWeb"/>
              <w:numPr>
                <w:ilvl w:val="0"/>
                <w:numId w:val="3"/>
              </w:numPr>
              <w:spacing w:before="0" w:after="0"/>
              <w:contextualSpacing/>
              <w:rPr>
                <w:rFonts w:asciiTheme="minorHAnsi" w:hAnsiTheme="minorHAnsi" w:cstheme="minorHAnsi"/>
                <w:b/>
                <w:bCs/>
                <w:color w:val="000000" w:themeColor="text1"/>
                <w:sz w:val="22"/>
                <w:szCs w:val="22"/>
              </w:rPr>
            </w:pPr>
            <w:r w:rsidRPr="00574E79">
              <w:rPr>
                <w:rFonts w:asciiTheme="minorHAnsi" w:hAnsiTheme="minorHAnsi" w:cstheme="minorHAnsi"/>
                <w:color w:val="000000" w:themeColor="text1"/>
                <w:sz w:val="22"/>
                <w:szCs w:val="22"/>
              </w:rPr>
              <w:t>Always work in a safe manner</w:t>
            </w:r>
          </w:p>
        </w:tc>
        <w:tc>
          <w:tcPr>
            <w:tcW w:w="5165" w:type="dxa"/>
          </w:tcPr>
          <w:p w14:paraId="2E53A9E2" w14:textId="77777777" w:rsidR="00BD69E3" w:rsidRPr="00574E79" w:rsidRDefault="00BD69E3" w:rsidP="0088707C">
            <w:pPr>
              <w:pStyle w:val="NormalWeb"/>
              <w:spacing w:before="0" w:beforeAutospacing="0" w:after="0" w:afterAutospacing="0"/>
              <w:contextualSpacing/>
              <w:rPr>
                <w:rFonts w:asciiTheme="minorHAnsi" w:hAnsiTheme="minorHAnsi" w:cstheme="minorHAnsi"/>
                <w:b/>
                <w:bCs/>
                <w:color w:val="000000" w:themeColor="text1"/>
                <w:sz w:val="22"/>
                <w:szCs w:val="22"/>
              </w:rPr>
            </w:pPr>
            <w:r w:rsidRPr="00574E79">
              <w:rPr>
                <w:rFonts w:asciiTheme="minorHAnsi" w:hAnsiTheme="minorHAnsi" w:cstheme="minorHAnsi"/>
                <w:b/>
                <w:bCs/>
                <w:color w:val="000000" w:themeColor="text1"/>
                <w:sz w:val="22"/>
                <w:szCs w:val="22"/>
              </w:rPr>
              <w:t>Managers expectations</w:t>
            </w:r>
          </w:p>
          <w:p w14:paraId="5AA91AD7" w14:textId="77777777" w:rsidR="00BD69E3" w:rsidRPr="00574E79" w:rsidRDefault="00BD69E3" w:rsidP="0088707C">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24779ED9" w14:textId="77777777" w:rsidR="00BD69E3" w:rsidRPr="00574E79" w:rsidRDefault="00BD69E3" w:rsidP="0088707C">
            <w:pPr>
              <w:numPr>
                <w:ilvl w:val="0"/>
                <w:numId w:val="3"/>
              </w:numPr>
              <w:spacing w:line="276" w:lineRule="auto"/>
            </w:pPr>
            <w:r w:rsidRPr="00574E79">
              <w:t xml:space="preserve">Be a role model by displaying positive behaviours at all </w:t>
            </w:r>
            <w:proofErr w:type="gramStart"/>
            <w:r w:rsidRPr="00574E79">
              <w:t>times</w:t>
            </w:r>
            <w:proofErr w:type="gramEnd"/>
          </w:p>
          <w:p w14:paraId="1C159E29" w14:textId="77777777" w:rsidR="00BD69E3" w:rsidRPr="00574E79" w:rsidRDefault="00BD69E3" w:rsidP="0088707C">
            <w:pPr>
              <w:numPr>
                <w:ilvl w:val="0"/>
                <w:numId w:val="3"/>
              </w:numPr>
              <w:spacing w:line="276" w:lineRule="auto"/>
            </w:pPr>
            <w:r w:rsidRPr="00574E79">
              <w:t xml:space="preserve">Make well-considered </w:t>
            </w:r>
            <w:proofErr w:type="gramStart"/>
            <w:r w:rsidRPr="00574E79">
              <w:t>decisions</w:t>
            </w:r>
            <w:proofErr w:type="gramEnd"/>
            <w:r w:rsidRPr="00574E79">
              <w:t xml:space="preserve"> </w:t>
            </w:r>
          </w:p>
          <w:p w14:paraId="04614EA2" w14:textId="77777777" w:rsidR="00BD69E3" w:rsidRPr="00574E79" w:rsidRDefault="00BD69E3" w:rsidP="0088707C">
            <w:pPr>
              <w:numPr>
                <w:ilvl w:val="0"/>
                <w:numId w:val="3"/>
              </w:numPr>
              <w:spacing w:line="276" w:lineRule="auto"/>
            </w:pPr>
            <w:r w:rsidRPr="00574E79">
              <w:t xml:space="preserve">Support, coach and communicate with my </w:t>
            </w:r>
            <w:proofErr w:type="gramStart"/>
            <w:r w:rsidRPr="00574E79">
              <w:t>team</w:t>
            </w:r>
            <w:proofErr w:type="gramEnd"/>
          </w:p>
          <w:p w14:paraId="2412581F" w14:textId="77777777" w:rsidR="00BD69E3" w:rsidRPr="00574E79" w:rsidRDefault="00BD69E3" w:rsidP="0088707C">
            <w:pPr>
              <w:numPr>
                <w:ilvl w:val="0"/>
                <w:numId w:val="3"/>
              </w:numPr>
              <w:spacing w:line="276" w:lineRule="auto"/>
            </w:pPr>
            <w:r w:rsidRPr="00574E79">
              <w:t xml:space="preserve">Be accountable for my team’s </w:t>
            </w:r>
            <w:proofErr w:type="gramStart"/>
            <w:r w:rsidRPr="00574E79">
              <w:t>performance</w:t>
            </w:r>
            <w:proofErr w:type="gramEnd"/>
          </w:p>
          <w:p w14:paraId="6ECB6ABC" w14:textId="77777777" w:rsidR="00BD69E3" w:rsidRPr="00574E79" w:rsidRDefault="00BD69E3" w:rsidP="0088707C">
            <w:pPr>
              <w:pStyle w:val="NormalWeb"/>
              <w:spacing w:before="0" w:after="0"/>
              <w:contextualSpacing/>
              <w:rPr>
                <w:rFonts w:asciiTheme="minorHAnsi" w:hAnsiTheme="minorHAnsi" w:cstheme="minorHAnsi"/>
                <w:b/>
                <w:bCs/>
                <w:color w:val="000000" w:themeColor="text1"/>
                <w:sz w:val="22"/>
                <w:szCs w:val="22"/>
              </w:rPr>
            </w:pPr>
          </w:p>
        </w:tc>
      </w:tr>
    </w:tbl>
    <w:p w14:paraId="3C1F3170" w14:textId="77777777" w:rsidR="000A3CD8" w:rsidRDefault="000A3CD8" w:rsidP="00BD69E3">
      <w:pPr>
        <w:spacing w:after="0"/>
        <w:jc w:val="both"/>
        <w:rPr>
          <w:rFonts w:cstheme="minorHAnsi"/>
        </w:rPr>
      </w:pPr>
    </w:p>
    <w:p w14:paraId="5925FD6F" w14:textId="77777777" w:rsidR="000A3CD8" w:rsidRDefault="000A3CD8" w:rsidP="000A3CD8">
      <w:pPr>
        <w:spacing w:after="0"/>
        <w:jc w:val="both"/>
        <w:rPr>
          <w:rFonts w:cstheme="minorHAnsi"/>
        </w:rPr>
      </w:pPr>
      <w:r w:rsidRPr="00326385">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21786DDB" w14:textId="77777777" w:rsidR="000A3CD8" w:rsidRDefault="000A3CD8" w:rsidP="000A3CD8">
      <w:pPr>
        <w:spacing w:after="0"/>
        <w:jc w:val="both"/>
        <w:rPr>
          <w:rFonts w:cstheme="minorHAnsi"/>
        </w:rPr>
      </w:pPr>
    </w:p>
    <w:p w14:paraId="241B3EEE" w14:textId="77777777" w:rsidR="000A3CD8" w:rsidRDefault="000A3CD8" w:rsidP="000A3CD8">
      <w:pPr>
        <w:spacing w:after="0"/>
        <w:jc w:val="both"/>
        <w:rPr>
          <w:rFonts w:cstheme="minorHAnsi"/>
        </w:rPr>
      </w:pPr>
      <w:r>
        <w:rPr>
          <w:rFonts w:cstheme="minorHAnsi"/>
        </w:rPr>
        <w:t>This element of the profile, taken from the job family descriptor for this grade, provides a general understanding of the level of work and demands required.</w:t>
      </w:r>
    </w:p>
    <w:p w14:paraId="4449F82B" w14:textId="77777777" w:rsidR="000A3CD8" w:rsidRPr="00326385" w:rsidRDefault="000A3CD8" w:rsidP="000A3CD8">
      <w:pPr>
        <w:spacing w:after="0"/>
        <w:jc w:val="both"/>
        <w:rPr>
          <w:rFonts w:cstheme="minorHAnsi"/>
        </w:rPr>
      </w:pPr>
    </w:p>
    <w:p w14:paraId="64C25CF0" w14:textId="77777777" w:rsidR="000A3CD8" w:rsidRPr="00326385" w:rsidRDefault="000A3CD8" w:rsidP="000A3CD8">
      <w:pPr>
        <w:pStyle w:val="Heading3"/>
        <w:spacing w:before="0"/>
        <w:jc w:val="both"/>
        <w:rPr>
          <w:sz w:val="22"/>
          <w:szCs w:val="22"/>
        </w:rPr>
      </w:pPr>
      <w:r w:rsidRPr="00326385">
        <w:rPr>
          <w:sz w:val="22"/>
          <w:szCs w:val="22"/>
        </w:rPr>
        <w:t>Role characteristics</w:t>
      </w:r>
    </w:p>
    <w:p w14:paraId="0F7462CB" w14:textId="77777777" w:rsidR="000A3CD8" w:rsidRPr="00326385" w:rsidRDefault="000A3CD8" w:rsidP="000A3CD8">
      <w:pPr>
        <w:pStyle w:val="BodyText"/>
        <w:jc w:val="both"/>
        <w:rPr>
          <w:rFonts w:asciiTheme="minorHAnsi" w:hAnsiTheme="minorHAnsi" w:cstheme="minorHAnsi"/>
          <w:sz w:val="22"/>
          <w:szCs w:val="22"/>
        </w:rPr>
      </w:pPr>
    </w:p>
    <w:p w14:paraId="7EFEC608" w14:textId="77777777" w:rsidR="000A3CD8" w:rsidRPr="00326385" w:rsidRDefault="000A3CD8" w:rsidP="000A3CD8">
      <w:pPr>
        <w:pStyle w:val="BodyText"/>
        <w:jc w:val="both"/>
        <w:rPr>
          <w:rFonts w:asciiTheme="minorHAnsi" w:hAnsiTheme="minorHAnsi" w:cstheme="minorHAnsi"/>
          <w:sz w:val="22"/>
          <w:szCs w:val="22"/>
        </w:rPr>
      </w:pPr>
      <w:r w:rsidRPr="00326385">
        <w:rPr>
          <w:rFonts w:asciiTheme="minorHAnsi" w:hAnsiTheme="minorHAnsi" w:cstheme="minorHAnsi"/>
          <w:sz w:val="22"/>
          <w:szCs w:val="22"/>
        </w:rPr>
        <w:t xml:space="preserve">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w:t>
      </w:r>
      <w:proofErr w:type="gramStart"/>
      <w:r w:rsidRPr="00326385">
        <w:rPr>
          <w:rFonts w:asciiTheme="minorHAnsi" w:hAnsiTheme="minorHAnsi" w:cstheme="minorHAnsi"/>
          <w:sz w:val="22"/>
          <w:szCs w:val="22"/>
        </w:rPr>
        <w:t>efficiency</w:t>
      </w:r>
      <w:proofErr w:type="gramEnd"/>
      <w:r w:rsidRPr="00326385">
        <w:rPr>
          <w:rFonts w:asciiTheme="minorHAnsi" w:hAnsiTheme="minorHAnsi" w:cstheme="minorHAnsi"/>
          <w:sz w:val="22"/>
          <w:szCs w:val="22"/>
        </w:rPr>
        <w:t xml:space="preserve"> and customer satisfaction.</w:t>
      </w:r>
    </w:p>
    <w:p w14:paraId="0F001B44" w14:textId="77777777" w:rsidR="000A3CD8" w:rsidRPr="00326385" w:rsidRDefault="000A3CD8" w:rsidP="000A3CD8">
      <w:pPr>
        <w:pStyle w:val="BodyText"/>
        <w:spacing w:line="242" w:lineRule="auto"/>
        <w:jc w:val="both"/>
        <w:rPr>
          <w:sz w:val="22"/>
          <w:szCs w:val="22"/>
        </w:rPr>
      </w:pPr>
      <w:r w:rsidRPr="00326385">
        <w:rPr>
          <w:sz w:val="22"/>
          <w:szCs w:val="22"/>
        </w:rPr>
        <w:tab/>
      </w:r>
    </w:p>
    <w:p w14:paraId="1222CB02" w14:textId="77777777" w:rsidR="000A3CD8" w:rsidRPr="00326385" w:rsidRDefault="000A3CD8" w:rsidP="000A3CD8">
      <w:pPr>
        <w:pStyle w:val="Heading3"/>
        <w:spacing w:before="0"/>
        <w:jc w:val="both"/>
        <w:rPr>
          <w:sz w:val="22"/>
          <w:szCs w:val="22"/>
        </w:rPr>
      </w:pPr>
      <w:r w:rsidRPr="00326385">
        <w:rPr>
          <w:sz w:val="22"/>
          <w:szCs w:val="22"/>
        </w:rPr>
        <w:t xml:space="preserve">The knowledge and skills </w:t>
      </w:r>
      <w:proofErr w:type="gramStart"/>
      <w:r w:rsidRPr="00326385">
        <w:rPr>
          <w:sz w:val="22"/>
          <w:szCs w:val="22"/>
        </w:rPr>
        <w:t>required</w:t>
      </w:r>
      <w:proofErr w:type="gramEnd"/>
    </w:p>
    <w:p w14:paraId="5BD2D441" w14:textId="77777777" w:rsidR="000A3CD8" w:rsidRPr="00326385" w:rsidRDefault="000A3CD8" w:rsidP="000A3CD8">
      <w:pPr>
        <w:pStyle w:val="BodyText"/>
        <w:spacing w:line="244" w:lineRule="auto"/>
        <w:jc w:val="both"/>
        <w:rPr>
          <w:rFonts w:asciiTheme="minorHAnsi" w:hAnsiTheme="minorHAnsi" w:cstheme="minorHAnsi"/>
          <w:sz w:val="22"/>
          <w:szCs w:val="22"/>
        </w:rPr>
      </w:pPr>
    </w:p>
    <w:p w14:paraId="4225BB39" w14:textId="77777777" w:rsidR="000A3CD8" w:rsidRPr="00326385" w:rsidRDefault="000A3CD8" w:rsidP="000A3CD8">
      <w:pPr>
        <w:pStyle w:val="BodyText"/>
        <w:jc w:val="both"/>
        <w:rPr>
          <w:rFonts w:asciiTheme="minorHAnsi" w:hAnsiTheme="minorHAnsi" w:cstheme="minorHAnsi"/>
          <w:sz w:val="22"/>
          <w:szCs w:val="22"/>
        </w:rPr>
      </w:pPr>
      <w:r w:rsidRPr="00326385">
        <w:rPr>
          <w:rFonts w:asciiTheme="minorHAnsi" w:hAnsiTheme="minorHAnsi" w:cstheme="minorHAnsi"/>
          <w:sz w:val="22"/>
          <w:szCs w:val="22"/>
        </w:rPr>
        <w:t>The</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advanced</w:t>
      </w:r>
      <w:r w:rsidRPr="00326385">
        <w:rPr>
          <w:rFonts w:asciiTheme="minorHAnsi" w:hAnsiTheme="minorHAnsi" w:cstheme="minorHAnsi"/>
          <w:spacing w:val="-15"/>
          <w:sz w:val="22"/>
          <w:szCs w:val="22"/>
        </w:rPr>
        <w:t xml:space="preserve"> </w:t>
      </w:r>
      <w:r w:rsidRPr="00326385">
        <w:rPr>
          <w:rFonts w:asciiTheme="minorHAnsi" w:hAnsiTheme="minorHAnsi" w:cstheme="minorHAnsi"/>
          <w:sz w:val="22"/>
          <w:szCs w:val="22"/>
        </w:rPr>
        <w:t>theoretical</w:t>
      </w:r>
      <w:r w:rsidRPr="00326385">
        <w:rPr>
          <w:rFonts w:asciiTheme="minorHAnsi" w:hAnsiTheme="minorHAnsi" w:cstheme="minorHAnsi"/>
          <w:spacing w:val="-16"/>
          <w:sz w:val="22"/>
          <w:szCs w:val="22"/>
        </w:rPr>
        <w:t xml:space="preserve"> </w:t>
      </w:r>
      <w:r w:rsidRPr="00326385">
        <w:rPr>
          <w:rFonts w:asciiTheme="minorHAnsi" w:hAnsiTheme="minorHAnsi" w:cstheme="minorHAnsi"/>
          <w:sz w:val="22"/>
          <w:szCs w:val="22"/>
        </w:rPr>
        <w:t>knowledge</w:t>
      </w:r>
      <w:r w:rsidRPr="00326385">
        <w:rPr>
          <w:rFonts w:asciiTheme="minorHAnsi" w:hAnsiTheme="minorHAnsi" w:cstheme="minorHAnsi"/>
          <w:spacing w:val="-12"/>
          <w:sz w:val="22"/>
          <w:szCs w:val="22"/>
        </w:rPr>
        <w:t xml:space="preserve"> </w:t>
      </w:r>
      <w:r w:rsidRPr="00326385">
        <w:rPr>
          <w:rFonts w:asciiTheme="minorHAnsi" w:hAnsiTheme="minorHAnsi" w:cstheme="minorHAnsi"/>
          <w:sz w:val="22"/>
          <w:szCs w:val="22"/>
        </w:rPr>
        <w:t>required</w:t>
      </w:r>
      <w:r w:rsidRPr="00326385">
        <w:rPr>
          <w:rFonts w:asciiTheme="minorHAnsi" w:hAnsiTheme="minorHAnsi" w:cstheme="minorHAnsi"/>
          <w:spacing w:val="-12"/>
          <w:sz w:val="22"/>
          <w:szCs w:val="22"/>
        </w:rPr>
        <w:t xml:space="preserve"> </w:t>
      </w:r>
      <w:r w:rsidRPr="00326385">
        <w:rPr>
          <w:rFonts w:asciiTheme="minorHAnsi" w:hAnsiTheme="minorHAnsi" w:cstheme="minorHAnsi"/>
          <w:sz w:val="22"/>
          <w:szCs w:val="22"/>
        </w:rPr>
        <w:t>to</w:t>
      </w:r>
      <w:r w:rsidRPr="00326385">
        <w:rPr>
          <w:rFonts w:asciiTheme="minorHAnsi" w:hAnsiTheme="minorHAnsi" w:cstheme="minorHAnsi"/>
          <w:spacing w:val="-15"/>
          <w:sz w:val="22"/>
          <w:szCs w:val="22"/>
        </w:rPr>
        <w:t xml:space="preserve"> </w:t>
      </w:r>
      <w:r w:rsidRPr="00326385">
        <w:rPr>
          <w:rFonts w:asciiTheme="minorHAnsi" w:hAnsiTheme="minorHAnsi" w:cstheme="minorHAnsi"/>
          <w:sz w:val="22"/>
          <w:szCs w:val="22"/>
        </w:rPr>
        <w:t>make</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appropriate</w:t>
      </w:r>
      <w:r w:rsidRPr="00326385">
        <w:rPr>
          <w:rFonts w:asciiTheme="minorHAnsi" w:hAnsiTheme="minorHAnsi" w:cstheme="minorHAnsi"/>
          <w:spacing w:val="-12"/>
          <w:sz w:val="22"/>
          <w:szCs w:val="22"/>
        </w:rPr>
        <w:t xml:space="preserve"> </w:t>
      </w:r>
      <w:r w:rsidRPr="00326385">
        <w:rPr>
          <w:rFonts w:asciiTheme="minorHAnsi" w:hAnsiTheme="minorHAnsi" w:cstheme="minorHAnsi"/>
          <w:sz w:val="22"/>
          <w:szCs w:val="22"/>
        </w:rPr>
        <w:t>judgements</w:t>
      </w:r>
      <w:r w:rsidRPr="00326385">
        <w:rPr>
          <w:rFonts w:asciiTheme="minorHAnsi" w:hAnsiTheme="minorHAnsi" w:cstheme="minorHAnsi"/>
          <w:spacing w:val="-14"/>
          <w:sz w:val="22"/>
          <w:szCs w:val="22"/>
        </w:rPr>
        <w:t xml:space="preserve"> </w:t>
      </w:r>
      <w:r w:rsidRPr="00326385">
        <w:rPr>
          <w:rFonts w:asciiTheme="minorHAnsi" w:hAnsiTheme="minorHAnsi" w:cstheme="minorHAnsi"/>
          <w:sz w:val="22"/>
          <w:szCs w:val="22"/>
        </w:rPr>
        <w:t>and</w:t>
      </w:r>
      <w:r w:rsidRPr="00326385">
        <w:rPr>
          <w:rFonts w:asciiTheme="minorHAnsi" w:hAnsiTheme="minorHAnsi" w:cstheme="minorHAnsi"/>
          <w:spacing w:val="-12"/>
          <w:sz w:val="22"/>
          <w:szCs w:val="22"/>
        </w:rPr>
        <w:t xml:space="preserve"> </w:t>
      </w:r>
      <w:r w:rsidRPr="00326385">
        <w:rPr>
          <w:rFonts w:asciiTheme="minorHAnsi" w:hAnsiTheme="minorHAnsi" w:cstheme="minorHAnsi"/>
          <w:sz w:val="22"/>
          <w:szCs w:val="22"/>
        </w:rPr>
        <w:t>decisions at this level is augmented by ongoing professional development and awareness of external legislative and societal change.  Also, by a deeper understanding of the Council operational structures which both support and depend upon the job holder’s actions and advice.</w:t>
      </w:r>
      <w:r w:rsidRPr="00326385">
        <w:rPr>
          <w:rFonts w:asciiTheme="minorHAnsi" w:hAnsiTheme="minorHAnsi" w:cstheme="minorHAnsi"/>
          <w:spacing w:val="-12"/>
          <w:sz w:val="22"/>
          <w:szCs w:val="22"/>
        </w:rPr>
        <w:t xml:space="preserve"> </w:t>
      </w:r>
      <w:r w:rsidRPr="00326385">
        <w:rPr>
          <w:rFonts w:asciiTheme="minorHAnsi" w:hAnsiTheme="minorHAnsi" w:cstheme="minorHAnsi"/>
          <w:sz w:val="22"/>
          <w:szCs w:val="22"/>
        </w:rPr>
        <w:t>Roles</w:t>
      </w:r>
      <w:r w:rsidRPr="00326385">
        <w:rPr>
          <w:rFonts w:asciiTheme="minorHAnsi" w:hAnsiTheme="minorHAnsi" w:cstheme="minorHAnsi"/>
          <w:spacing w:val="-14"/>
          <w:sz w:val="22"/>
          <w:szCs w:val="22"/>
        </w:rPr>
        <w:t xml:space="preserve"> </w:t>
      </w:r>
      <w:r w:rsidRPr="00326385">
        <w:rPr>
          <w:rFonts w:asciiTheme="minorHAnsi" w:hAnsiTheme="minorHAnsi" w:cstheme="minorHAnsi"/>
          <w:sz w:val="22"/>
          <w:szCs w:val="22"/>
        </w:rPr>
        <w:t>will</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be</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professional</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experts,</w:t>
      </w:r>
      <w:r w:rsidRPr="00326385">
        <w:rPr>
          <w:rFonts w:asciiTheme="minorHAnsi" w:hAnsiTheme="minorHAnsi" w:cstheme="minorHAnsi"/>
          <w:spacing w:val="-10"/>
          <w:sz w:val="22"/>
          <w:szCs w:val="22"/>
        </w:rPr>
        <w:t xml:space="preserve"> </w:t>
      </w:r>
      <w:r w:rsidRPr="00326385">
        <w:rPr>
          <w:rFonts w:asciiTheme="minorHAnsi" w:hAnsiTheme="minorHAnsi" w:cstheme="minorHAnsi"/>
          <w:sz w:val="22"/>
          <w:szCs w:val="22"/>
        </w:rPr>
        <w:t>providing</w:t>
      </w:r>
      <w:r w:rsidRPr="00326385">
        <w:rPr>
          <w:rFonts w:asciiTheme="minorHAnsi" w:hAnsiTheme="minorHAnsi" w:cstheme="minorHAnsi"/>
          <w:spacing w:val="-11"/>
          <w:sz w:val="22"/>
          <w:szCs w:val="22"/>
        </w:rPr>
        <w:t xml:space="preserve"> </w:t>
      </w:r>
      <w:r w:rsidRPr="00326385">
        <w:rPr>
          <w:rFonts w:asciiTheme="minorHAnsi" w:hAnsiTheme="minorHAnsi" w:cstheme="minorHAnsi"/>
          <w:sz w:val="22"/>
          <w:szCs w:val="22"/>
        </w:rPr>
        <w:t>guidance</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to</w:t>
      </w:r>
      <w:r w:rsidRPr="00326385">
        <w:rPr>
          <w:rFonts w:asciiTheme="minorHAnsi" w:hAnsiTheme="minorHAnsi" w:cstheme="minorHAnsi"/>
          <w:spacing w:val="-12"/>
          <w:sz w:val="22"/>
          <w:szCs w:val="22"/>
        </w:rPr>
        <w:t xml:space="preserve"> </w:t>
      </w:r>
      <w:r w:rsidRPr="00326385">
        <w:rPr>
          <w:rFonts w:asciiTheme="minorHAnsi" w:hAnsiTheme="minorHAnsi" w:cstheme="minorHAnsi"/>
          <w:sz w:val="22"/>
          <w:szCs w:val="22"/>
        </w:rPr>
        <w:t>those</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in</w:t>
      </w:r>
      <w:r w:rsidRPr="00326385">
        <w:rPr>
          <w:rFonts w:asciiTheme="minorHAnsi" w:hAnsiTheme="minorHAnsi" w:cstheme="minorHAnsi"/>
          <w:spacing w:val="-11"/>
          <w:sz w:val="22"/>
          <w:szCs w:val="22"/>
        </w:rPr>
        <w:t xml:space="preserve"> </w:t>
      </w:r>
      <w:r w:rsidRPr="00326385">
        <w:rPr>
          <w:rFonts w:asciiTheme="minorHAnsi" w:hAnsiTheme="minorHAnsi" w:cstheme="minorHAnsi"/>
          <w:sz w:val="22"/>
          <w:szCs w:val="22"/>
        </w:rPr>
        <w:t>earlier</w:t>
      </w:r>
      <w:r w:rsidRPr="00326385">
        <w:rPr>
          <w:rFonts w:asciiTheme="minorHAnsi" w:hAnsiTheme="minorHAnsi" w:cstheme="minorHAnsi"/>
          <w:spacing w:val="-11"/>
          <w:sz w:val="22"/>
          <w:szCs w:val="22"/>
        </w:rPr>
        <w:t xml:space="preserve"> </w:t>
      </w:r>
      <w:r w:rsidRPr="00326385">
        <w:rPr>
          <w:rFonts w:asciiTheme="minorHAnsi" w:hAnsiTheme="minorHAnsi" w:cstheme="minorHAnsi"/>
          <w:sz w:val="22"/>
          <w:szCs w:val="22"/>
        </w:rPr>
        <w:t>career</w:t>
      </w:r>
      <w:r w:rsidRPr="00326385">
        <w:rPr>
          <w:rFonts w:asciiTheme="minorHAnsi" w:hAnsiTheme="minorHAnsi" w:cstheme="minorHAnsi"/>
          <w:spacing w:val="-11"/>
          <w:sz w:val="22"/>
          <w:szCs w:val="22"/>
        </w:rPr>
        <w:t xml:space="preserve"> </w:t>
      </w:r>
      <w:r w:rsidRPr="00326385">
        <w:rPr>
          <w:rFonts w:asciiTheme="minorHAnsi" w:hAnsiTheme="minorHAnsi" w:cstheme="minorHAnsi"/>
          <w:sz w:val="22"/>
          <w:szCs w:val="22"/>
        </w:rPr>
        <w:t>stages.</w:t>
      </w:r>
    </w:p>
    <w:p w14:paraId="3C8C4BFB" w14:textId="77777777" w:rsidR="000A3CD8" w:rsidRPr="00326385" w:rsidRDefault="000A3CD8" w:rsidP="000A3CD8">
      <w:pPr>
        <w:pStyle w:val="BodyText"/>
        <w:spacing w:line="247" w:lineRule="auto"/>
        <w:jc w:val="both"/>
        <w:rPr>
          <w:rFonts w:asciiTheme="minorHAnsi" w:hAnsiTheme="minorHAnsi" w:cstheme="minorHAnsi"/>
          <w:sz w:val="22"/>
          <w:szCs w:val="22"/>
        </w:rPr>
      </w:pPr>
    </w:p>
    <w:p w14:paraId="6D4BA097" w14:textId="77777777" w:rsidR="000A3CD8" w:rsidRPr="00326385" w:rsidRDefault="000A3CD8" w:rsidP="000A3CD8">
      <w:pPr>
        <w:pStyle w:val="BodyText"/>
        <w:spacing w:line="247" w:lineRule="auto"/>
        <w:jc w:val="both"/>
        <w:rPr>
          <w:rFonts w:asciiTheme="minorHAnsi" w:hAnsiTheme="minorHAnsi" w:cstheme="minorHAnsi"/>
          <w:sz w:val="22"/>
          <w:szCs w:val="22"/>
        </w:rPr>
      </w:pPr>
      <w:r w:rsidRPr="00326385">
        <w:rPr>
          <w:rFonts w:asciiTheme="minorHAnsi" w:hAnsiTheme="minorHAnsi" w:cstheme="minorHAnsi"/>
          <w:sz w:val="22"/>
          <w:szCs w:val="22"/>
        </w:rPr>
        <w:t xml:space="preserve">While </w:t>
      </w:r>
      <w:proofErr w:type="gramStart"/>
      <w:r w:rsidRPr="00326385">
        <w:rPr>
          <w:rFonts w:asciiTheme="minorHAnsi" w:hAnsiTheme="minorHAnsi" w:cstheme="minorHAnsi"/>
          <w:sz w:val="22"/>
          <w:szCs w:val="22"/>
        </w:rPr>
        <w:t>the majority of</w:t>
      </w:r>
      <w:proofErr w:type="gramEnd"/>
      <w:r w:rsidRPr="00326385">
        <w:rPr>
          <w:rFonts w:asciiTheme="minorHAnsi" w:hAnsiTheme="minorHAnsi" w:cstheme="minorHAnsi"/>
          <w:sz w:val="22"/>
          <w:szCs w:val="22"/>
        </w:rPr>
        <w:t xml:space="preserve"> roles will have demands for manual dexterity in relation to typing and similar functions, other jobs will use a range of equipment requiring precision in their use and handling.</w:t>
      </w:r>
    </w:p>
    <w:p w14:paraId="095CBAD8" w14:textId="77777777" w:rsidR="000A3CD8" w:rsidRPr="00326385" w:rsidRDefault="000A3CD8" w:rsidP="000A3CD8">
      <w:pPr>
        <w:pStyle w:val="Heading3"/>
        <w:spacing w:before="0"/>
        <w:jc w:val="both"/>
        <w:rPr>
          <w:bCs/>
          <w:color w:val="000000" w:themeColor="text1"/>
          <w:sz w:val="22"/>
          <w:szCs w:val="22"/>
        </w:rPr>
      </w:pPr>
    </w:p>
    <w:p w14:paraId="457898DB" w14:textId="77777777" w:rsidR="000A3CD8" w:rsidRPr="00326385" w:rsidRDefault="000A3CD8" w:rsidP="000A3CD8">
      <w:pPr>
        <w:pStyle w:val="Heading3"/>
        <w:spacing w:before="0"/>
        <w:jc w:val="both"/>
        <w:rPr>
          <w:sz w:val="22"/>
          <w:szCs w:val="22"/>
        </w:rPr>
      </w:pPr>
      <w:r w:rsidRPr="00326385">
        <w:rPr>
          <w:bCs/>
          <w:color w:val="000000" w:themeColor="text1"/>
          <w:sz w:val="22"/>
          <w:szCs w:val="22"/>
        </w:rPr>
        <w:t>Thinking, planning and communication</w:t>
      </w:r>
    </w:p>
    <w:p w14:paraId="3E8CDFBA" w14:textId="77777777" w:rsidR="000A3CD8" w:rsidRPr="00326385" w:rsidRDefault="000A3CD8" w:rsidP="000A3CD8">
      <w:pPr>
        <w:pStyle w:val="BodyText"/>
        <w:spacing w:line="242" w:lineRule="auto"/>
        <w:jc w:val="both"/>
        <w:rPr>
          <w:rFonts w:asciiTheme="minorHAnsi" w:hAnsiTheme="minorHAnsi" w:cstheme="minorHAnsi"/>
          <w:sz w:val="22"/>
          <w:szCs w:val="22"/>
        </w:rPr>
      </w:pPr>
    </w:p>
    <w:p w14:paraId="3D6FB810" w14:textId="77777777" w:rsidR="000A3CD8" w:rsidRPr="00326385" w:rsidRDefault="000A3CD8" w:rsidP="000A3CD8">
      <w:pPr>
        <w:pStyle w:val="BodyText"/>
        <w:spacing w:line="242" w:lineRule="auto"/>
        <w:jc w:val="both"/>
        <w:rPr>
          <w:rFonts w:asciiTheme="minorHAnsi" w:hAnsiTheme="minorHAnsi" w:cstheme="minorHAnsi"/>
          <w:sz w:val="22"/>
          <w:szCs w:val="22"/>
        </w:rPr>
      </w:pPr>
      <w:r w:rsidRPr="00326385">
        <w:rPr>
          <w:rFonts w:asciiTheme="minorHAnsi" w:hAnsiTheme="minorHAnsi" w:cstheme="minorHAnsi"/>
          <w:sz w:val="22"/>
          <w:szCs w:val="22"/>
        </w:rPr>
        <w:t xml:space="preserve">Job holders will use their professional expertise to deal with complex, pressing issues on a </w:t>
      </w:r>
      <w:proofErr w:type="gramStart"/>
      <w:r w:rsidRPr="00326385">
        <w:rPr>
          <w:rFonts w:asciiTheme="minorHAnsi" w:hAnsiTheme="minorHAnsi" w:cstheme="minorHAnsi"/>
          <w:sz w:val="22"/>
          <w:szCs w:val="22"/>
        </w:rPr>
        <w:t>day to day</w:t>
      </w:r>
      <w:proofErr w:type="gramEnd"/>
      <w:r w:rsidRPr="00326385">
        <w:rPr>
          <w:rFonts w:asciiTheme="minorHAnsi" w:hAnsiTheme="minorHAnsi" w:cstheme="minorHAnsi"/>
          <w:sz w:val="22"/>
          <w:szCs w:val="22"/>
        </w:rPr>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01F52152" w14:textId="77777777" w:rsidR="000A3CD8" w:rsidRPr="00326385" w:rsidRDefault="000A3CD8" w:rsidP="000A3CD8">
      <w:pPr>
        <w:pStyle w:val="BodyText"/>
        <w:jc w:val="both"/>
        <w:rPr>
          <w:rFonts w:asciiTheme="minorHAnsi" w:hAnsiTheme="minorHAnsi" w:cstheme="minorHAnsi"/>
          <w:sz w:val="22"/>
          <w:szCs w:val="22"/>
        </w:rPr>
      </w:pPr>
    </w:p>
    <w:p w14:paraId="340C02A8" w14:textId="77777777" w:rsidR="000A3CD8" w:rsidRPr="00326385" w:rsidRDefault="000A3CD8" w:rsidP="000A3CD8">
      <w:pPr>
        <w:pStyle w:val="BodyText"/>
        <w:spacing w:line="237" w:lineRule="auto"/>
        <w:jc w:val="both"/>
        <w:rPr>
          <w:rFonts w:asciiTheme="minorHAnsi" w:hAnsiTheme="minorHAnsi" w:cstheme="minorHAnsi"/>
          <w:sz w:val="22"/>
          <w:szCs w:val="22"/>
        </w:rPr>
      </w:pPr>
      <w:r w:rsidRPr="00326385">
        <w:rPr>
          <w:rFonts w:asciiTheme="minorHAnsi" w:hAnsiTheme="minorHAnsi" w:cstheme="minorHAnsi"/>
          <w:sz w:val="22"/>
          <w:szCs w:val="22"/>
        </w:rPr>
        <w:t xml:space="preserve">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w:t>
      </w:r>
      <w:r w:rsidRPr="00326385">
        <w:rPr>
          <w:rFonts w:asciiTheme="minorHAnsi" w:hAnsiTheme="minorHAnsi" w:cstheme="minorHAnsi"/>
          <w:sz w:val="22"/>
          <w:szCs w:val="22"/>
        </w:rPr>
        <w:lastRenderedPageBreak/>
        <w:t>interactions but can also be the case in face-to-face verbal exchanges where job holders will advocate a position in response to opposing opinion in a formal or informal setting.</w:t>
      </w:r>
    </w:p>
    <w:p w14:paraId="4BCEC5E4" w14:textId="77777777" w:rsidR="000A3CD8" w:rsidRPr="00326385" w:rsidRDefault="000A3CD8" w:rsidP="000A3CD8">
      <w:pPr>
        <w:pStyle w:val="BodyText"/>
        <w:spacing w:line="242" w:lineRule="auto"/>
        <w:jc w:val="both"/>
        <w:rPr>
          <w:sz w:val="22"/>
          <w:szCs w:val="22"/>
        </w:rPr>
      </w:pPr>
    </w:p>
    <w:p w14:paraId="568AAB05" w14:textId="77777777" w:rsidR="000A3CD8" w:rsidRPr="00326385" w:rsidRDefault="000A3CD8" w:rsidP="000A3CD8">
      <w:pPr>
        <w:pStyle w:val="BodyText"/>
        <w:spacing w:line="242" w:lineRule="auto"/>
        <w:jc w:val="both"/>
        <w:rPr>
          <w:b/>
          <w:bCs/>
          <w:color w:val="000000" w:themeColor="text1"/>
          <w:sz w:val="22"/>
          <w:szCs w:val="22"/>
        </w:rPr>
      </w:pPr>
      <w:r w:rsidRPr="00326385">
        <w:rPr>
          <w:b/>
          <w:bCs/>
          <w:color w:val="000000" w:themeColor="text1"/>
          <w:sz w:val="22"/>
          <w:szCs w:val="22"/>
        </w:rPr>
        <w:t xml:space="preserve">Decision making and </w:t>
      </w:r>
      <w:proofErr w:type="gramStart"/>
      <w:r w:rsidRPr="00326385">
        <w:rPr>
          <w:b/>
          <w:bCs/>
          <w:color w:val="000000" w:themeColor="text1"/>
          <w:sz w:val="22"/>
          <w:szCs w:val="22"/>
        </w:rPr>
        <w:t>innovation</w:t>
      </w:r>
      <w:proofErr w:type="gramEnd"/>
    </w:p>
    <w:p w14:paraId="20CFCDF0" w14:textId="77777777" w:rsidR="000A3CD8" w:rsidRPr="00326385" w:rsidRDefault="000A3CD8" w:rsidP="000A3CD8">
      <w:pPr>
        <w:pStyle w:val="BodyText"/>
        <w:jc w:val="both"/>
        <w:rPr>
          <w:sz w:val="22"/>
          <w:szCs w:val="22"/>
        </w:rPr>
      </w:pPr>
    </w:p>
    <w:p w14:paraId="5F1C31F9" w14:textId="77777777" w:rsidR="000A3CD8" w:rsidRPr="00326385" w:rsidRDefault="000A3CD8" w:rsidP="000A3CD8">
      <w:pPr>
        <w:pStyle w:val="BodyText"/>
        <w:jc w:val="both"/>
        <w:rPr>
          <w:rFonts w:asciiTheme="minorHAnsi" w:hAnsiTheme="minorHAnsi" w:cstheme="minorHAnsi"/>
          <w:sz w:val="22"/>
          <w:szCs w:val="22"/>
        </w:rPr>
      </w:pPr>
      <w:r w:rsidRPr="00326385">
        <w:rPr>
          <w:rFonts w:asciiTheme="minorHAnsi" w:hAnsiTheme="minorHAnsi" w:cstheme="minorHAnsi"/>
          <w:sz w:val="22"/>
          <w:szCs w:val="22"/>
        </w:rPr>
        <w:t xml:space="preserve">Job holders will have the freedom to interpret policy and broad operating guidelines </w:t>
      </w:r>
      <w:proofErr w:type="gramStart"/>
      <w:r w:rsidRPr="00326385">
        <w:rPr>
          <w:rFonts w:asciiTheme="minorHAnsi" w:hAnsiTheme="minorHAnsi" w:cstheme="minorHAnsi"/>
          <w:sz w:val="22"/>
          <w:szCs w:val="22"/>
        </w:rPr>
        <w:t>in order to</w:t>
      </w:r>
      <w:proofErr w:type="gramEnd"/>
      <w:r w:rsidRPr="00326385">
        <w:rPr>
          <w:rFonts w:asciiTheme="minorHAnsi" w:hAnsiTheme="minorHAnsi" w:cstheme="minorHAnsi"/>
          <w:sz w:val="22"/>
          <w:szCs w:val="22"/>
        </w:rPr>
        <w:t xml:space="preserve"> shape their teams’ detailed approach to meeting their corporate objectives and targets. They will deal with escalated, multi-faceted problems independently and will tend to only consult their manager on fundamental policy or resource issues.</w:t>
      </w:r>
    </w:p>
    <w:p w14:paraId="57B609BA" w14:textId="77777777" w:rsidR="000A3CD8" w:rsidRPr="00326385" w:rsidRDefault="000A3CD8" w:rsidP="000A3CD8">
      <w:pPr>
        <w:pStyle w:val="BodyText"/>
        <w:spacing w:line="242" w:lineRule="auto"/>
        <w:jc w:val="both"/>
        <w:rPr>
          <w:sz w:val="22"/>
          <w:szCs w:val="22"/>
        </w:rPr>
      </w:pPr>
    </w:p>
    <w:p w14:paraId="7DA01077" w14:textId="77777777" w:rsidR="000A3CD8" w:rsidRPr="00326385" w:rsidRDefault="000A3CD8" w:rsidP="000A3CD8">
      <w:pPr>
        <w:pStyle w:val="Heading3"/>
        <w:spacing w:before="0"/>
        <w:jc w:val="both"/>
        <w:rPr>
          <w:sz w:val="22"/>
          <w:szCs w:val="22"/>
        </w:rPr>
      </w:pPr>
      <w:r w:rsidRPr="00326385">
        <w:rPr>
          <w:sz w:val="22"/>
          <w:szCs w:val="22"/>
        </w:rPr>
        <w:t>Areas of responsibility</w:t>
      </w:r>
    </w:p>
    <w:p w14:paraId="00A494A7" w14:textId="77777777" w:rsidR="000A3CD8" w:rsidRPr="00326385" w:rsidRDefault="000A3CD8" w:rsidP="000A3CD8">
      <w:pPr>
        <w:pStyle w:val="BodyText"/>
        <w:spacing w:line="235" w:lineRule="auto"/>
        <w:jc w:val="both"/>
        <w:rPr>
          <w:rFonts w:asciiTheme="minorHAnsi" w:hAnsiTheme="minorHAnsi" w:cstheme="minorHAnsi"/>
          <w:sz w:val="22"/>
          <w:szCs w:val="22"/>
        </w:rPr>
      </w:pPr>
    </w:p>
    <w:p w14:paraId="44E7820A" w14:textId="77777777" w:rsidR="000A3CD8" w:rsidRPr="00326385" w:rsidRDefault="000A3CD8" w:rsidP="000A3CD8">
      <w:pPr>
        <w:pStyle w:val="BodyText"/>
        <w:spacing w:line="244" w:lineRule="auto"/>
        <w:jc w:val="both"/>
        <w:rPr>
          <w:rFonts w:asciiTheme="minorHAnsi" w:hAnsiTheme="minorHAnsi" w:cstheme="minorHAnsi"/>
          <w:sz w:val="22"/>
          <w:szCs w:val="22"/>
        </w:rPr>
      </w:pPr>
      <w:r w:rsidRPr="00326385">
        <w:rPr>
          <w:rFonts w:asciiTheme="minorHAnsi" w:hAnsiTheme="minorHAnsi" w:cstheme="minorHAnsi"/>
          <w:sz w:val="22"/>
          <w:szCs w:val="22"/>
        </w:rPr>
        <w:t>With</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a</w:t>
      </w:r>
      <w:r w:rsidRPr="00326385">
        <w:rPr>
          <w:rFonts w:asciiTheme="minorHAnsi" w:hAnsiTheme="minorHAnsi" w:cstheme="minorHAnsi"/>
          <w:spacing w:val="-9"/>
          <w:sz w:val="22"/>
          <w:szCs w:val="22"/>
        </w:rPr>
        <w:t xml:space="preserve"> </w:t>
      </w:r>
      <w:r w:rsidRPr="00326385">
        <w:rPr>
          <w:rFonts w:asciiTheme="minorHAnsi" w:hAnsiTheme="minorHAnsi" w:cstheme="minorHAnsi"/>
          <w:sz w:val="22"/>
          <w:szCs w:val="22"/>
        </w:rPr>
        <w:t>diverse</w:t>
      </w:r>
      <w:r w:rsidRPr="00326385">
        <w:rPr>
          <w:rFonts w:asciiTheme="minorHAnsi" w:hAnsiTheme="minorHAnsi" w:cstheme="minorHAnsi"/>
          <w:spacing w:val="-7"/>
          <w:sz w:val="22"/>
          <w:szCs w:val="22"/>
        </w:rPr>
        <w:t xml:space="preserve"> </w:t>
      </w:r>
      <w:r w:rsidRPr="00326385">
        <w:rPr>
          <w:rFonts w:asciiTheme="minorHAnsi" w:hAnsiTheme="minorHAnsi" w:cstheme="minorHAnsi"/>
          <w:sz w:val="22"/>
          <w:szCs w:val="22"/>
        </w:rPr>
        <w:t>range</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of</w:t>
      </w:r>
      <w:r w:rsidRPr="00326385">
        <w:rPr>
          <w:rFonts w:asciiTheme="minorHAnsi" w:hAnsiTheme="minorHAnsi" w:cstheme="minorHAnsi"/>
          <w:spacing w:val="-7"/>
          <w:sz w:val="22"/>
          <w:szCs w:val="22"/>
        </w:rPr>
        <w:t xml:space="preserve"> </w:t>
      </w:r>
      <w:r w:rsidRPr="00326385">
        <w:rPr>
          <w:rFonts w:asciiTheme="minorHAnsi" w:hAnsiTheme="minorHAnsi" w:cstheme="minorHAnsi"/>
          <w:sz w:val="22"/>
          <w:szCs w:val="22"/>
        </w:rPr>
        <w:t>jobs</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being</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represented</w:t>
      </w:r>
      <w:r w:rsidRPr="00326385">
        <w:rPr>
          <w:rFonts w:asciiTheme="minorHAnsi" w:hAnsiTheme="minorHAnsi" w:cstheme="minorHAnsi"/>
          <w:spacing w:val="-7"/>
          <w:sz w:val="22"/>
          <w:szCs w:val="22"/>
        </w:rPr>
        <w:t xml:space="preserve"> </w:t>
      </w:r>
      <w:r w:rsidRPr="00326385">
        <w:rPr>
          <w:rFonts w:asciiTheme="minorHAnsi" w:hAnsiTheme="minorHAnsi" w:cstheme="minorHAnsi"/>
          <w:sz w:val="22"/>
          <w:szCs w:val="22"/>
        </w:rPr>
        <w:t>at</w:t>
      </w:r>
      <w:r w:rsidRPr="00326385">
        <w:rPr>
          <w:rFonts w:asciiTheme="minorHAnsi" w:hAnsiTheme="minorHAnsi" w:cstheme="minorHAnsi"/>
          <w:spacing w:val="-9"/>
          <w:sz w:val="22"/>
          <w:szCs w:val="22"/>
        </w:rPr>
        <w:t xml:space="preserve"> </w:t>
      </w:r>
      <w:r w:rsidRPr="00326385">
        <w:rPr>
          <w:rFonts w:asciiTheme="minorHAnsi" w:hAnsiTheme="minorHAnsi" w:cstheme="minorHAnsi"/>
          <w:sz w:val="22"/>
          <w:szCs w:val="22"/>
        </w:rPr>
        <w:t>this</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level,</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the</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precise</w:t>
      </w:r>
      <w:r w:rsidRPr="00326385">
        <w:rPr>
          <w:rFonts w:asciiTheme="minorHAnsi" w:hAnsiTheme="minorHAnsi" w:cstheme="minorHAnsi"/>
          <w:spacing w:val="-7"/>
          <w:sz w:val="22"/>
          <w:szCs w:val="22"/>
        </w:rPr>
        <w:t xml:space="preserve"> </w:t>
      </w:r>
      <w:r w:rsidRPr="00326385">
        <w:rPr>
          <w:rFonts w:asciiTheme="minorHAnsi" w:hAnsiTheme="minorHAnsi" w:cstheme="minorHAnsi"/>
          <w:sz w:val="22"/>
          <w:szCs w:val="22"/>
        </w:rPr>
        <w:t>blend of responsibilities for which the job holder is accountable will depend upon the service in which they</w:t>
      </w:r>
      <w:r w:rsidRPr="00326385">
        <w:rPr>
          <w:rFonts w:asciiTheme="minorHAnsi" w:hAnsiTheme="minorHAnsi" w:cstheme="minorHAnsi"/>
          <w:spacing w:val="-2"/>
          <w:sz w:val="22"/>
          <w:szCs w:val="22"/>
        </w:rPr>
        <w:t xml:space="preserve"> </w:t>
      </w:r>
      <w:r w:rsidRPr="00326385">
        <w:rPr>
          <w:rFonts w:asciiTheme="minorHAnsi" w:hAnsiTheme="minorHAnsi" w:cstheme="minorHAnsi"/>
          <w:sz w:val="22"/>
          <w:szCs w:val="22"/>
        </w:rPr>
        <w:t>operate.</w:t>
      </w:r>
    </w:p>
    <w:p w14:paraId="00749C65" w14:textId="77777777" w:rsidR="000A3CD8" w:rsidRPr="00326385" w:rsidRDefault="000A3CD8" w:rsidP="000A3CD8">
      <w:pPr>
        <w:pStyle w:val="BodyText"/>
        <w:jc w:val="both"/>
        <w:rPr>
          <w:rFonts w:asciiTheme="minorHAnsi" w:hAnsiTheme="minorHAnsi" w:cstheme="minorHAnsi"/>
          <w:sz w:val="22"/>
          <w:szCs w:val="22"/>
        </w:rPr>
      </w:pPr>
    </w:p>
    <w:p w14:paraId="14A076B5" w14:textId="77777777" w:rsidR="000A3CD8" w:rsidRPr="00326385" w:rsidRDefault="000A3CD8" w:rsidP="000A3CD8">
      <w:pPr>
        <w:pStyle w:val="BodyText"/>
        <w:jc w:val="both"/>
        <w:rPr>
          <w:rFonts w:asciiTheme="minorHAnsi" w:hAnsiTheme="minorHAnsi" w:cstheme="minorHAnsi"/>
          <w:sz w:val="22"/>
          <w:szCs w:val="22"/>
        </w:rPr>
      </w:pPr>
      <w:r w:rsidRPr="00326385">
        <w:rPr>
          <w:rFonts w:asciiTheme="minorHAnsi" w:hAnsiTheme="minorHAnsi" w:cstheme="minorHAnsi"/>
          <w:sz w:val="22"/>
          <w:szCs w:val="22"/>
        </w:rPr>
        <w:t xml:space="preserve">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w:t>
      </w:r>
      <w:proofErr w:type="gramStart"/>
      <w:r w:rsidRPr="00326385">
        <w:rPr>
          <w:rFonts w:asciiTheme="minorHAnsi" w:hAnsiTheme="minorHAnsi" w:cstheme="minorHAnsi"/>
          <w:sz w:val="22"/>
          <w:szCs w:val="22"/>
        </w:rPr>
        <w:t>equipment</w:t>
      </w:r>
      <w:proofErr w:type="gramEnd"/>
      <w:r w:rsidRPr="00326385">
        <w:rPr>
          <w:rFonts w:asciiTheme="minorHAnsi" w:hAnsiTheme="minorHAnsi" w:cstheme="minorHAnsi"/>
          <w:sz w:val="22"/>
          <w:szCs w:val="22"/>
        </w:rPr>
        <w:t xml:space="preserve"> or premises.</w:t>
      </w:r>
    </w:p>
    <w:p w14:paraId="6AF6B114" w14:textId="77777777" w:rsidR="000A3CD8" w:rsidRPr="00326385" w:rsidRDefault="000A3CD8" w:rsidP="000A3CD8">
      <w:pPr>
        <w:pStyle w:val="BodyText"/>
        <w:jc w:val="both"/>
        <w:rPr>
          <w:rFonts w:asciiTheme="minorHAnsi" w:hAnsiTheme="minorHAnsi" w:cstheme="minorHAnsi"/>
          <w:sz w:val="22"/>
          <w:szCs w:val="22"/>
        </w:rPr>
      </w:pPr>
    </w:p>
    <w:p w14:paraId="14F441DE" w14:textId="77777777" w:rsidR="000A3CD8" w:rsidRPr="00326385" w:rsidRDefault="000A3CD8" w:rsidP="000A3CD8">
      <w:pPr>
        <w:pStyle w:val="BodyText"/>
        <w:spacing w:line="244" w:lineRule="auto"/>
        <w:jc w:val="both"/>
        <w:rPr>
          <w:rFonts w:asciiTheme="minorHAnsi" w:hAnsiTheme="minorHAnsi" w:cstheme="minorHAnsi"/>
          <w:sz w:val="22"/>
          <w:szCs w:val="22"/>
        </w:rPr>
      </w:pPr>
      <w:r w:rsidRPr="00326385">
        <w:rPr>
          <w:rFonts w:asciiTheme="minorHAnsi" w:hAnsiTheme="minorHAnsi" w:cstheme="minorHAnsi"/>
          <w:sz w:val="22"/>
          <w:szCs w:val="22"/>
        </w:rPr>
        <w:t>Internal</w:t>
      </w:r>
      <w:r w:rsidRPr="00326385">
        <w:rPr>
          <w:rFonts w:asciiTheme="minorHAnsi" w:hAnsiTheme="minorHAnsi" w:cstheme="minorHAnsi"/>
          <w:spacing w:val="-9"/>
          <w:sz w:val="22"/>
          <w:szCs w:val="22"/>
        </w:rPr>
        <w:t xml:space="preserve"> </w:t>
      </w:r>
      <w:r w:rsidRPr="00326385">
        <w:rPr>
          <w:rFonts w:asciiTheme="minorHAnsi" w:hAnsiTheme="minorHAnsi" w:cstheme="minorHAnsi"/>
          <w:sz w:val="22"/>
          <w:szCs w:val="22"/>
        </w:rPr>
        <w:t>facing</w:t>
      </w:r>
      <w:r w:rsidRPr="00326385">
        <w:rPr>
          <w:rFonts w:asciiTheme="minorHAnsi" w:hAnsiTheme="minorHAnsi" w:cstheme="minorHAnsi"/>
          <w:spacing w:val="-9"/>
          <w:sz w:val="22"/>
          <w:szCs w:val="22"/>
        </w:rPr>
        <w:t xml:space="preserve"> </w:t>
      </w:r>
      <w:r w:rsidRPr="00326385">
        <w:rPr>
          <w:rFonts w:asciiTheme="minorHAnsi" w:hAnsiTheme="minorHAnsi" w:cstheme="minorHAnsi"/>
          <w:sz w:val="22"/>
          <w:szCs w:val="22"/>
        </w:rPr>
        <w:t>roles</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are</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likely</w:t>
      </w:r>
      <w:r w:rsidRPr="00326385">
        <w:rPr>
          <w:rFonts w:asciiTheme="minorHAnsi" w:hAnsiTheme="minorHAnsi" w:cstheme="minorHAnsi"/>
          <w:spacing w:val="-9"/>
          <w:sz w:val="22"/>
          <w:szCs w:val="22"/>
        </w:rPr>
        <w:t xml:space="preserve"> </w:t>
      </w:r>
      <w:r w:rsidRPr="00326385">
        <w:rPr>
          <w:rFonts w:asciiTheme="minorHAnsi" w:hAnsiTheme="minorHAnsi" w:cstheme="minorHAnsi"/>
          <w:sz w:val="22"/>
          <w:szCs w:val="22"/>
        </w:rPr>
        <w:t>to</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have</w:t>
      </w:r>
      <w:r w:rsidRPr="00326385">
        <w:rPr>
          <w:rFonts w:asciiTheme="minorHAnsi" w:hAnsiTheme="minorHAnsi" w:cstheme="minorHAnsi"/>
          <w:spacing w:val="-10"/>
          <w:sz w:val="22"/>
          <w:szCs w:val="22"/>
        </w:rPr>
        <w:t xml:space="preserve"> </w:t>
      </w:r>
      <w:r w:rsidRPr="00326385">
        <w:rPr>
          <w:rFonts w:asciiTheme="minorHAnsi" w:hAnsiTheme="minorHAnsi" w:cstheme="minorHAnsi"/>
          <w:sz w:val="22"/>
          <w:szCs w:val="22"/>
        </w:rPr>
        <w:t>this</w:t>
      </w:r>
      <w:r w:rsidRPr="00326385">
        <w:rPr>
          <w:rFonts w:asciiTheme="minorHAnsi" w:hAnsiTheme="minorHAnsi" w:cstheme="minorHAnsi"/>
          <w:spacing w:val="-9"/>
          <w:sz w:val="22"/>
          <w:szCs w:val="22"/>
        </w:rPr>
        <w:t xml:space="preserve"> </w:t>
      </w:r>
      <w:r w:rsidRPr="00326385">
        <w:rPr>
          <w:rFonts w:asciiTheme="minorHAnsi" w:hAnsiTheme="minorHAnsi" w:cstheme="minorHAnsi"/>
          <w:sz w:val="22"/>
          <w:szCs w:val="22"/>
        </w:rPr>
        <w:t>pattern</w:t>
      </w:r>
      <w:r w:rsidRPr="00326385">
        <w:rPr>
          <w:rFonts w:asciiTheme="minorHAnsi" w:hAnsiTheme="minorHAnsi" w:cstheme="minorHAnsi"/>
          <w:spacing w:val="-9"/>
          <w:sz w:val="22"/>
          <w:szCs w:val="22"/>
        </w:rPr>
        <w:t xml:space="preserve"> </w:t>
      </w:r>
      <w:r w:rsidRPr="00326385">
        <w:rPr>
          <w:rFonts w:asciiTheme="minorHAnsi" w:hAnsiTheme="minorHAnsi" w:cstheme="minorHAnsi"/>
          <w:sz w:val="22"/>
          <w:szCs w:val="22"/>
        </w:rPr>
        <w:t>reversed,</w:t>
      </w:r>
      <w:r w:rsidRPr="00326385">
        <w:rPr>
          <w:rFonts w:asciiTheme="minorHAnsi" w:hAnsiTheme="minorHAnsi" w:cstheme="minorHAnsi"/>
          <w:spacing w:val="-11"/>
          <w:sz w:val="22"/>
          <w:szCs w:val="22"/>
        </w:rPr>
        <w:t xml:space="preserve"> </w:t>
      </w:r>
      <w:r w:rsidRPr="00326385">
        <w:rPr>
          <w:rFonts w:asciiTheme="minorHAnsi" w:hAnsiTheme="minorHAnsi" w:cstheme="minorHAnsi"/>
          <w:sz w:val="22"/>
          <w:szCs w:val="22"/>
        </w:rPr>
        <w:t>with</w:t>
      </w:r>
      <w:r w:rsidRPr="00326385">
        <w:rPr>
          <w:rFonts w:asciiTheme="minorHAnsi" w:hAnsiTheme="minorHAnsi" w:cstheme="minorHAnsi"/>
          <w:spacing w:val="-10"/>
          <w:sz w:val="22"/>
          <w:szCs w:val="22"/>
        </w:rPr>
        <w:t xml:space="preserve"> </w:t>
      </w:r>
      <w:r w:rsidRPr="00326385">
        <w:rPr>
          <w:rFonts w:asciiTheme="minorHAnsi" w:hAnsiTheme="minorHAnsi" w:cstheme="minorHAnsi"/>
          <w:sz w:val="22"/>
          <w:szCs w:val="22"/>
        </w:rPr>
        <w:t>the</w:t>
      </w:r>
      <w:r w:rsidRPr="00326385">
        <w:rPr>
          <w:rFonts w:asciiTheme="minorHAnsi" w:hAnsiTheme="minorHAnsi" w:cstheme="minorHAnsi"/>
          <w:spacing w:val="-10"/>
          <w:sz w:val="22"/>
          <w:szCs w:val="22"/>
        </w:rPr>
        <w:t xml:space="preserve"> </w:t>
      </w:r>
      <w:r w:rsidRPr="00326385">
        <w:rPr>
          <w:rFonts w:asciiTheme="minorHAnsi" w:hAnsiTheme="minorHAnsi" w:cstheme="minorHAnsi"/>
          <w:sz w:val="22"/>
          <w:szCs w:val="22"/>
        </w:rPr>
        <w:t>weightiest</w:t>
      </w:r>
      <w:r w:rsidRPr="00326385">
        <w:rPr>
          <w:rFonts w:asciiTheme="minorHAnsi" w:hAnsiTheme="minorHAnsi" w:cstheme="minorHAnsi"/>
          <w:spacing w:val="-10"/>
          <w:sz w:val="22"/>
          <w:szCs w:val="22"/>
        </w:rPr>
        <w:t xml:space="preserve"> </w:t>
      </w:r>
      <w:r w:rsidRPr="00326385">
        <w:rPr>
          <w:rFonts w:asciiTheme="minorHAnsi" w:hAnsiTheme="minorHAnsi" w:cstheme="minorHAnsi"/>
          <w:sz w:val="22"/>
          <w:szCs w:val="22"/>
        </w:rPr>
        <w:t>responsibility for highly valuable or significant financial and non-financial assets, but somewhat less accountability for the assessment of needs of individuals and</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groups.</w:t>
      </w:r>
    </w:p>
    <w:p w14:paraId="798FAB99" w14:textId="77777777" w:rsidR="000A3CD8" w:rsidRPr="00326385" w:rsidRDefault="000A3CD8" w:rsidP="000A3CD8">
      <w:pPr>
        <w:pStyle w:val="BodyText"/>
        <w:jc w:val="both"/>
        <w:rPr>
          <w:rFonts w:asciiTheme="minorHAnsi" w:hAnsiTheme="minorHAnsi" w:cstheme="minorHAnsi"/>
          <w:sz w:val="22"/>
          <w:szCs w:val="22"/>
        </w:rPr>
      </w:pPr>
    </w:p>
    <w:p w14:paraId="17B71780" w14:textId="77777777" w:rsidR="000A3CD8" w:rsidRPr="00326385" w:rsidRDefault="000A3CD8" w:rsidP="000A3CD8">
      <w:pPr>
        <w:pStyle w:val="BodyText"/>
        <w:jc w:val="both"/>
        <w:rPr>
          <w:rFonts w:asciiTheme="minorHAnsi" w:hAnsiTheme="minorHAnsi" w:cstheme="minorHAnsi"/>
          <w:sz w:val="22"/>
          <w:szCs w:val="22"/>
        </w:rPr>
      </w:pPr>
      <w:r w:rsidRPr="00326385">
        <w:rPr>
          <w:rFonts w:asciiTheme="minorHAnsi" w:hAnsiTheme="minorHAnsi" w:cstheme="minorHAnsi"/>
          <w:sz w:val="22"/>
          <w:szCs w:val="22"/>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w:t>
      </w:r>
      <w:proofErr w:type="gramStart"/>
      <w:r w:rsidRPr="00326385">
        <w:rPr>
          <w:rFonts w:asciiTheme="minorHAnsi" w:hAnsiTheme="minorHAnsi" w:cstheme="minorHAnsi"/>
          <w:sz w:val="22"/>
          <w:szCs w:val="22"/>
        </w:rPr>
        <w:t>finance</w:t>
      </w:r>
      <w:proofErr w:type="gramEnd"/>
      <w:r w:rsidRPr="00326385">
        <w:rPr>
          <w:rFonts w:asciiTheme="minorHAnsi" w:hAnsiTheme="minorHAnsi" w:cstheme="minorHAnsi"/>
          <w:sz w:val="22"/>
          <w:szCs w:val="22"/>
        </w:rPr>
        <w:t xml:space="preserve"> or other major asset(s).</w:t>
      </w:r>
    </w:p>
    <w:p w14:paraId="660D5A58" w14:textId="77777777" w:rsidR="000A3CD8" w:rsidRPr="00326385" w:rsidRDefault="000A3CD8" w:rsidP="000A3CD8">
      <w:pPr>
        <w:pStyle w:val="Heading3"/>
        <w:spacing w:before="0"/>
        <w:jc w:val="both"/>
        <w:rPr>
          <w:sz w:val="22"/>
          <w:szCs w:val="22"/>
        </w:rPr>
      </w:pPr>
    </w:p>
    <w:p w14:paraId="294FE1CC" w14:textId="77777777" w:rsidR="000A3CD8" w:rsidRPr="00326385" w:rsidRDefault="000A3CD8" w:rsidP="000A3CD8">
      <w:pPr>
        <w:pStyle w:val="Heading3"/>
        <w:spacing w:before="0"/>
        <w:jc w:val="both"/>
        <w:rPr>
          <w:sz w:val="22"/>
          <w:szCs w:val="22"/>
        </w:rPr>
      </w:pPr>
      <w:r w:rsidRPr="00326385">
        <w:rPr>
          <w:sz w:val="22"/>
          <w:szCs w:val="22"/>
        </w:rPr>
        <w:t xml:space="preserve">Impacts and </w:t>
      </w:r>
      <w:proofErr w:type="gramStart"/>
      <w:r w:rsidRPr="00326385">
        <w:rPr>
          <w:sz w:val="22"/>
          <w:szCs w:val="22"/>
        </w:rPr>
        <w:t>demands</w:t>
      </w:r>
      <w:proofErr w:type="gramEnd"/>
    </w:p>
    <w:p w14:paraId="7896244D" w14:textId="77777777" w:rsidR="000A3CD8" w:rsidRPr="00326385" w:rsidRDefault="000A3CD8" w:rsidP="000A3CD8">
      <w:pPr>
        <w:pStyle w:val="BodyText"/>
        <w:spacing w:line="244" w:lineRule="auto"/>
        <w:jc w:val="both"/>
        <w:rPr>
          <w:rFonts w:asciiTheme="minorHAnsi" w:hAnsiTheme="minorHAnsi" w:cstheme="minorHAnsi"/>
          <w:sz w:val="22"/>
          <w:szCs w:val="22"/>
        </w:rPr>
      </w:pPr>
    </w:p>
    <w:p w14:paraId="32FB8BF8" w14:textId="77777777" w:rsidR="000A3CD8" w:rsidRPr="00326385" w:rsidRDefault="000A3CD8" w:rsidP="000A3CD8">
      <w:pPr>
        <w:pStyle w:val="BodyText"/>
        <w:spacing w:line="244" w:lineRule="auto"/>
        <w:jc w:val="both"/>
        <w:rPr>
          <w:rFonts w:asciiTheme="minorHAnsi" w:hAnsiTheme="minorHAnsi" w:cstheme="minorHAnsi"/>
          <w:sz w:val="22"/>
          <w:szCs w:val="22"/>
        </w:rPr>
      </w:pPr>
      <w:r w:rsidRPr="00326385">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77357571" w14:textId="77777777" w:rsidR="000A3CD8" w:rsidRPr="00326385" w:rsidRDefault="000A3CD8" w:rsidP="000A3CD8">
      <w:pPr>
        <w:pStyle w:val="BodyText"/>
        <w:jc w:val="both"/>
        <w:rPr>
          <w:rFonts w:asciiTheme="minorHAnsi" w:hAnsiTheme="minorHAnsi" w:cstheme="minorHAnsi"/>
          <w:sz w:val="22"/>
          <w:szCs w:val="22"/>
        </w:rPr>
      </w:pPr>
    </w:p>
    <w:p w14:paraId="58E773C6" w14:textId="77777777" w:rsidR="000A3CD8" w:rsidRPr="00326385" w:rsidRDefault="000A3CD8" w:rsidP="000A3CD8">
      <w:pPr>
        <w:pStyle w:val="BodyText"/>
        <w:spacing w:line="244" w:lineRule="auto"/>
        <w:jc w:val="both"/>
        <w:rPr>
          <w:rFonts w:asciiTheme="minorHAnsi" w:hAnsiTheme="minorHAnsi" w:cstheme="minorHAnsi"/>
          <w:sz w:val="22"/>
          <w:szCs w:val="22"/>
        </w:rPr>
      </w:pPr>
      <w:r w:rsidRPr="00326385">
        <w:rPr>
          <w:rFonts w:asciiTheme="minorHAnsi" w:hAnsiTheme="minorHAnsi" w:cstheme="minorHAnsi"/>
          <w:sz w:val="22"/>
          <w:szCs w:val="22"/>
        </w:rPr>
        <w:t xml:space="preserve">The combination of both tactical and strategic matters that job holders deal with means that roles are inherently complex, demanding of lengthy periods of concentrated mental attention while also managing high levels of work-related pressure from deadlines, </w:t>
      </w:r>
      <w:proofErr w:type="gramStart"/>
      <w:r w:rsidRPr="00326385">
        <w:rPr>
          <w:rFonts w:asciiTheme="minorHAnsi" w:hAnsiTheme="minorHAnsi" w:cstheme="minorHAnsi"/>
          <w:sz w:val="22"/>
          <w:szCs w:val="22"/>
        </w:rPr>
        <w:t>interruptions</w:t>
      </w:r>
      <w:proofErr w:type="gramEnd"/>
      <w:r w:rsidRPr="00326385">
        <w:rPr>
          <w:rFonts w:asciiTheme="minorHAnsi" w:hAnsiTheme="minorHAnsi" w:cstheme="minorHAnsi"/>
          <w:sz w:val="22"/>
          <w:szCs w:val="22"/>
        </w:rPr>
        <w:t xml:space="preserve"> or conflicting demands.</w:t>
      </w:r>
    </w:p>
    <w:p w14:paraId="4251595B" w14:textId="77777777" w:rsidR="000A3CD8" w:rsidRPr="00326385" w:rsidRDefault="000A3CD8" w:rsidP="000A3CD8">
      <w:pPr>
        <w:pStyle w:val="BodyText"/>
        <w:spacing w:line="244" w:lineRule="auto"/>
        <w:jc w:val="both"/>
        <w:rPr>
          <w:rFonts w:asciiTheme="minorHAnsi" w:hAnsiTheme="minorHAnsi" w:cstheme="minorHAnsi"/>
          <w:sz w:val="22"/>
          <w:szCs w:val="22"/>
        </w:rPr>
      </w:pPr>
    </w:p>
    <w:p w14:paraId="45DDDD83" w14:textId="77777777" w:rsidR="000A3CD8" w:rsidRPr="00326385" w:rsidRDefault="000A3CD8" w:rsidP="000A3CD8">
      <w:pPr>
        <w:pStyle w:val="BodyText"/>
        <w:spacing w:line="244" w:lineRule="auto"/>
        <w:jc w:val="both"/>
        <w:rPr>
          <w:rFonts w:asciiTheme="minorHAnsi" w:hAnsiTheme="minorHAnsi" w:cstheme="minorHAnsi"/>
          <w:sz w:val="22"/>
          <w:szCs w:val="22"/>
        </w:rPr>
      </w:pPr>
      <w:r w:rsidRPr="00326385">
        <w:rPr>
          <w:rFonts w:asciiTheme="minorHAnsi" w:hAnsiTheme="minorHAnsi" w:cstheme="minorHAnsi"/>
          <w:sz w:val="22"/>
          <w:szCs w:val="22"/>
        </w:rPr>
        <w:t xml:space="preserve">Duties of jobs at this level will not require job holders to develop and maintain working relationships with people who, through their circumstances or behaviour, place </w:t>
      </w:r>
      <w:proofErr w:type="gramStart"/>
      <w:r w:rsidRPr="00326385">
        <w:rPr>
          <w:rFonts w:asciiTheme="minorHAnsi" w:hAnsiTheme="minorHAnsi" w:cstheme="minorHAnsi"/>
          <w:sz w:val="22"/>
          <w:szCs w:val="22"/>
        </w:rPr>
        <w:t>particular emotional</w:t>
      </w:r>
      <w:proofErr w:type="gramEnd"/>
      <w:r w:rsidRPr="00326385">
        <w:rPr>
          <w:rFonts w:asciiTheme="minorHAnsi" w:hAnsiTheme="minorHAnsi" w:cstheme="minorHAnsi"/>
          <w:sz w:val="22"/>
          <w:szCs w:val="22"/>
        </w:rPr>
        <w:t xml:space="preserve"> demands on the job holder.</w:t>
      </w:r>
    </w:p>
    <w:p w14:paraId="6B87C22E" w14:textId="77777777" w:rsidR="000A3CD8" w:rsidRPr="00326385" w:rsidRDefault="000A3CD8" w:rsidP="000A3CD8">
      <w:pPr>
        <w:pStyle w:val="BodyText"/>
        <w:jc w:val="both"/>
        <w:rPr>
          <w:rFonts w:asciiTheme="minorHAnsi" w:hAnsiTheme="minorHAnsi" w:cstheme="minorHAnsi"/>
          <w:sz w:val="22"/>
          <w:szCs w:val="22"/>
        </w:rPr>
      </w:pPr>
    </w:p>
    <w:p w14:paraId="52314583" w14:textId="77777777" w:rsidR="000A3CD8" w:rsidRPr="00326385" w:rsidRDefault="000A3CD8" w:rsidP="000A3CD8">
      <w:pPr>
        <w:pStyle w:val="BodyText"/>
        <w:spacing w:line="237" w:lineRule="auto"/>
        <w:jc w:val="both"/>
        <w:rPr>
          <w:rFonts w:asciiTheme="minorHAnsi" w:hAnsiTheme="minorHAnsi" w:cstheme="minorHAnsi"/>
          <w:sz w:val="22"/>
          <w:szCs w:val="22"/>
        </w:rPr>
      </w:pPr>
      <w:r w:rsidRPr="00326385">
        <w:rPr>
          <w:rFonts w:asciiTheme="minorHAnsi" w:hAnsiTheme="minorHAnsi" w:cstheme="minorHAnsi"/>
          <w:sz w:val="22"/>
          <w:szCs w:val="22"/>
        </w:rPr>
        <w:t xml:space="preserve">Job holders find themselves exposed to some disagreeable, </w:t>
      </w:r>
      <w:proofErr w:type="gramStart"/>
      <w:r w:rsidRPr="00326385">
        <w:rPr>
          <w:rFonts w:asciiTheme="minorHAnsi" w:hAnsiTheme="minorHAnsi" w:cstheme="minorHAnsi"/>
          <w:sz w:val="22"/>
          <w:szCs w:val="22"/>
        </w:rPr>
        <w:t>unpleasant</w:t>
      </w:r>
      <w:proofErr w:type="gramEnd"/>
      <w:r w:rsidRPr="00326385">
        <w:rPr>
          <w:rFonts w:asciiTheme="minorHAnsi" w:hAnsiTheme="minorHAnsi" w:cstheme="minorHAnsi"/>
          <w:sz w:val="22"/>
          <w:szCs w:val="22"/>
        </w:rPr>
        <w:t xml:space="preserve"> or hazardous working conditions.  Particularly when the needs of their specialism require them to work on external sites exposed to the weather, in or around refuse and waste plant, close to particularly noisy machinery and in similar environments.</w:t>
      </w:r>
    </w:p>
    <w:p w14:paraId="47449485" w14:textId="77777777" w:rsidR="000A3CD8" w:rsidRPr="00326385" w:rsidRDefault="000A3CD8" w:rsidP="000A3CD8">
      <w:pPr>
        <w:pStyle w:val="BodyText"/>
        <w:spacing w:line="237" w:lineRule="auto"/>
        <w:jc w:val="both"/>
        <w:rPr>
          <w:rFonts w:asciiTheme="minorHAnsi" w:hAnsiTheme="minorHAnsi" w:cstheme="minorHAnsi"/>
          <w:sz w:val="22"/>
          <w:szCs w:val="22"/>
        </w:rPr>
      </w:pPr>
    </w:p>
    <w:p w14:paraId="2D029BAB" w14:textId="77777777" w:rsidR="000A3CD8" w:rsidRDefault="000A3CD8" w:rsidP="000A3CD8">
      <w:pPr>
        <w:pStyle w:val="BodyText"/>
        <w:spacing w:line="237" w:lineRule="auto"/>
        <w:jc w:val="both"/>
        <w:rPr>
          <w:rFonts w:asciiTheme="minorHAnsi" w:hAnsiTheme="minorHAnsi" w:cstheme="minorHAnsi"/>
          <w:sz w:val="22"/>
          <w:szCs w:val="22"/>
        </w:rPr>
      </w:pPr>
      <w:r w:rsidRPr="00326385">
        <w:rPr>
          <w:rFonts w:asciiTheme="minorHAnsi" w:hAnsiTheme="minorHAnsi" w:cstheme="minorHAnsi"/>
          <w:sz w:val="22"/>
          <w:szCs w:val="22"/>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581AB16E" w14:textId="77777777" w:rsidR="000A3CD8" w:rsidRPr="00326385" w:rsidRDefault="000A3CD8" w:rsidP="000A3CD8"/>
    <w:p w14:paraId="1315BFA7" w14:textId="77777777" w:rsidR="000A3CD8" w:rsidRPr="00326385" w:rsidRDefault="000A3CD8" w:rsidP="000A3CD8"/>
    <w:p w14:paraId="423F80B7" w14:textId="77777777" w:rsidR="00BD69E3" w:rsidRPr="00574E79" w:rsidRDefault="00BD69E3" w:rsidP="00BD69E3">
      <w:pPr>
        <w:spacing w:after="0"/>
        <w:jc w:val="both"/>
        <w:rPr>
          <w:rFonts w:cstheme="minorHAnsi"/>
        </w:rPr>
      </w:pPr>
    </w:p>
    <w:p w14:paraId="262F4B25" w14:textId="41B1512A" w:rsidR="00F77A6D" w:rsidRPr="00F77A6D" w:rsidRDefault="00F77A6D" w:rsidP="00BD69E3">
      <w:pPr>
        <w:spacing w:after="0" w:line="240" w:lineRule="auto"/>
        <w:contextualSpacing/>
        <w:rPr>
          <w:color w:val="000000" w:themeColor="text1"/>
          <w:sz w:val="24"/>
          <w:szCs w:val="24"/>
        </w:rPr>
      </w:pPr>
    </w:p>
    <w:sectPr w:rsidR="00F77A6D" w:rsidRPr="00F77A6D" w:rsidSect="00F77A6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E9EB" w14:textId="77777777" w:rsidR="00310A41" w:rsidRDefault="00310A41">
      <w:pPr>
        <w:spacing w:after="0" w:line="240" w:lineRule="auto"/>
      </w:pPr>
      <w:r>
        <w:separator/>
      </w:r>
    </w:p>
  </w:endnote>
  <w:endnote w:type="continuationSeparator" w:id="0">
    <w:p w14:paraId="2F9F6696" w14:textId="77777777" w:rsidR="00310A41" w:rsidRDefault="0031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F6DB" w14:textId="77777777" w:rsidR="00A21D34"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B0D84" w14:textId="77777777" w:rsidR="00310A41" w:rsidRDefault="00310A41">
      <w:pPr>
        <w:spacing w:after="0" w:line="240" w:lineRule="auto"/>
      </w:pPr>
      <w:r>
        <w:separator/>
      </w:r>
    </w:p>
  </w:footnote>
  <w:footnote w:type="continuationSeparator" w:id="0">
    <w:p w14:paraId="470D7D8E" w14:textId="77777777" w:rsidR="00310A41" w:rsidRDefault="00310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336271"/>
    <w:multiLevelType w:val="hybridMultilevel"/>
    <w:tmpl w:val="B8B80C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9A4509"/>
    <w:multiLevelType w:val="hybridMultilevel"/>
    <w:tmpl w:val="7BB2BA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822024">
    <w:abstractNumId w:val="1"/>
  </w:num>
  <w:num w:numId="2" w16cid:durableId="1022239699">
    <w:abstractNumId w:val="2"/>
  </w:num>
  <w:num w:numId="3" w16cid:durableId="514197760">
    <w:abstractNumId w:val="0"/>
  </w:num>
  <w:num w:numId="4" w16cid:durableId="260190299">
    <w:abstractNumId w:val="4"/>
  </w:num>
  <w:num w:numId="5" w16cid:durableId="1784421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APOrh1XmSsmpMhPiyb3sNdbUG/sz1sS9ombggeCgY8VpzGaYFouHu7/07GW7ND9RPweeZX61Pj5d9YgLq9wZfA==" w:salt="nn8i7MmPFqU4GFk7jlSF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3F09"/>
    <w:rsid w:val="000179E0"/>
    <w:rsid w:val="00036309"/>
    <w:rsid w:val="000414C1"/>
    <w:rsid w:val="00042EB4"/>
    <w:rsid w:val="0007347F"/>
    <w:rsid w:val="00076000"/>
    <w:rsid w:val="00080897"/>
    <w:rsid w:val="0008271E"/>
    <w:rsid w:val="00087CED"/>
    <w:rsid w:val="00096134"/>
    <w:rsid w:val="000A3CD8"/>
    <w:rsid w:val="000B26A4"/>
    <w:rsid w:val="000C319B"/>
    <w:rsid w:val="000F04CA"/>
    <w:rsid w:val="000F7D35"/>
    <w:rsid w:val="0012076A"/>
    <w:rsid w:val="00122CFA"/>
    <w:rsid w:val="00137635"/>
    <w:rsid w:val="0014622E"/>
    <w:rsid w:val="00153D27"/>
    <w:rsid w:val="001831F3"/>
    <w:rsid w:val="001870A7"/>
    <w:rsid w:val="0018759F"/>
    <w:rsid w:val="001A37E8"/>
    <w:rsid w:val="001B0D13"/>
    <w:rsid w:val="001B4BCF"/>
    <w:rsid w:val="001C2894"/>
    <w:rsid w:val="001C4139"/>
    <w:rsid w:val="001C4A7C"/>
    <w:rsid w:val="001D5BD6"/>
    <w:rsid w:val="001E7B14"/>
    <w:rsid w:val="001F39FA"/>
    <w:rsid w:val="002263E6"/>
    <w:rsid w:val="0022757A"/>
    <w:rsid w:val="00231E06"/>
    <w:rsid w:val="002408B7"/>
    <w:rsid w:val="00250F03"/>
    <w:rsid w:val="00251D49"/>
    <w:rsid w:val="00255154"/>
    <w:rsid w:val="00261124"/>
    <w:rsid w:val="00264A78"/>
    <w:rsid w:val="00267A3E"/>
    <w:rsid w:val="0028277F"/>
    <w:rsid w:val="00285CA8"/>
    <w:rsid w:val="002861C5"/>
    <w:rsid w:val="00292334"/>
    <w:rsid w:val="0029244A"/>
    <w:rsid w:val="002A2094"/>
    <w:rsid w:val="002B3BC1"/>
    <w:rsid w:val="002D5AA7"/>
    <w:rsid w:val="002F52C2"/>
    <w:rsid w:val="00310A41"/>
    <w:rsid w:val="0031438A"/>
    <w:rsid w:val="00316044"/>
    <w:rsid w:val="00324DF9"/>
    <w:rsid w:val="003533F6"/>
    <w:rsid w:val="003619E7"/>
    <w:rsid w:val="003645C9"/>
    <w:rsid w:val="00366E39"/>
    <w:rsid w:val="003734E7"/>
    <w:rsid w:val="003A2E39"/>
    <w:rsid w:val="003B2177"/>
    <w:rsid w:val="003B2E0F"/>
    <w:rsid w:val="003C0300"/>
    <w:rsid w:val="003C4190"/>
    <w:rsid w:val="003E4871"/>
    <w:rsid w:val="003F1643"/>
    <w:rsid w:val="003F2252"/>
    <w:rsid w:val="003F7D94"/>
    <w:rsid w:val="0040080C"/>
    <w:rsid w:val="004075F9"/>
    <w:rsid w:val="00410088"/>
    <w:rsid w:val="004119A4"/>
    <w:rsid w:val="00423518"/>
    <w:rsid w:val="00433AA9"/>
    <w:rsid w:val="00446BC3"/>
    <w:rsid w:val="0045161D"/>
    <w:rsid w:val="00456BE4"/>
    <w:rsid w:val="00467EB5"/>
    <w:rsid w:val="00495161"/>
    <w:rsid w:val="004A4F86"/>
    <w:rsid w:val="004B6C13"/>
    <w:rsid w:val="004C0683"/>
    <w:rsid w:val="004D0120"/>
    <w:rsid w:val="004D68AF"/>
    <w:rsid w:val="004F374B"/>
    <w:rsid w:val="004F7EA3"/>
    <w:rsid w:val="00505F13"/>
    <w:rsid w:val="00506C30"/>
    <w:rsid w:val="005127DC"/>
    <w:rsid w:val="005250FA"/>
    <w:rsid w:val="00526032"/>
    <w:rsid w:val="005310BC"/>
    <w:rsid w:val="00535A60"/>
    <w:rsid w:val="0054090C"/>
    <w:rsid w:val="005436C5"/>
    <w:rsid w:val="00557F68"/>
    <w:rsid w:val="00560911"/>
    <w:rsid w:val="00564CDF"/>
    <w:rsid w:val="00571FAA"/>
    <w:rsid w:val="00596D96"/>
    <w:rsid w:val="005B4781"/>
    <w:rsid w:val="005B584C"/>
    <w:rsid w:val="005C18E5"/>
    <w:rsid w:val="005F2F35"/>
    <w:rsid w:val="006121C2"/>
    <w:rsid w:val="00633992"/>
    <w:rsid w:val="00635885"/>
    <w:rsid w:val="00641943"/>
    <w:rsid w:val="006477BC"/>
    <w:rsid w:val="00654A2C"/>
    <w:rsid w:val="006576FE"/>
    <w:rsid w:val="00661671"/>
    <w:rsid w:val="00686BAB"/>
    <w:rsid w:val="00692E8D"/>
    <w:rsid w:val="006A0166"/>
    <w:rsid w:val="006A0A45"/>
    <w:rsid w:val="006B1E41"/>
    <w:rsid w:val="006B6E81"/>
    <w:rsid w:val="006D2EEF"/>
    <w:rsid w:val="006D5B81"/>
    <w:rsid w:val="006E4548"/>
    <w:rsid w:val="006E4AF6"/>
    <w:rsid w:val="007063A9"/>
    <w:rsid w:val="00720F2B"/>
    <w:rsid w:val="00724ABD"/>
    <w:rsid w:val="007275B5"/>
    <w:rsid w:val="007521E1"/>
    <w:rsid w:val="007605C1"/>
    <w:rsid w:val="00763619"/>
    <w:rsid w:val="007834DA"/>
    <w:rsid w:val="00786C70"/>
    <w:rsid w:val="007A15F8"/>
    <w:rsid w:val="007A7AA0"/>
    <w:rsid w:val="007F0E59"/>
    <w:rsid w:val="00847772"/>
    <w:rsid w:val="008506FB"/>
    <w:rsid w:val="00852262"/>
    <w:rsid w:val="00866101"/>
    <w:rsid w:val="008869AA"/>
    <w:rsid w:val="00894C97"/>
    <w:rsid w:val="008A2D9F"/>
    <w:rsid w:val="008B6BE9"/>
    <w:rsid w:val="008B7C5B"/>
    <w:rsid w:val="008C4AE3"/>
    <w:rsid w:val="00900D12"/>
    <w:rsid w:val="009015B9"/>
    <w:rsid w:val="009026AB"/>
    <w:rsid w:val="009109E3"/>
    <w:rsid w:val="00913BFF"/>
    <w:rsid w:val="0091589E"/>
    <w:rsid w:val="00926E17"/>
    <w:rsid w:val="00936E71"/>
    <w:rsid w:val="00937F51"/>
    <w:rsid w:val="009411FF"/>
    <w:rsid w:val="0094309C"/>
    <w:rsid w:val="00944F45"/>
    <w:rsid w:val="00954491"/>
    <w:rsid w:val="009B5A01"/>
    <w:rsid w:val="009C58DB"/>
    <w:rsid w:val="009C6B9A"/>
    <w:rsid w:val="009D7EC6"/>
    <w:rsid w:val="009E4345"/>
    <w:rsid w:val="009E5FA7"/>
    <w:rsid w:val="009F7F1A"/>
    <w:rsid w:val="00A030A7"/>
    <w:rsid w:val="00A24BC4"/>
    <w:rsid w:val="00A25D6D"/>
    <w:rsid w:val="00A25E9D"/>
    <w:rsid w:val="00A354C4"/>
    <w:rsid w:val="00A50F0D"/>
    <w:rsid w:val="00A57A27"/>
    <w:rsid w:val="00A62900"/>
    <w:rsid w:val="00A660AA"/>
    <w:rsid w:val="00A669DC"/>
    <w:rsid w:val="00A7770F"/>
    <w:rsid w:val="00A934F0"/>
    <w:rsid w:val="00A94374"/>
    <w:rsid w:val="00A962AF"/>
    <w:rsid w:val="00AA2AB9"/>
    <w:rsid w:val="00AB0450"/>
    <w:rsid w:val="00AB0A09"/>
    <w:rsid w:val="00AC7A48"/>
    <w:rsid w:val="00AD1876"/>
    <w:rsid w:val="00AD2933"/>
    <w:rsid w:val="00AD48D7"/>
    <w:rsid w:val="00AD53E2"/>
    <w:rsid w:val="00AE12E6"/>
    <w:rsid w:val="00AE192E"/>
    <w:rsid w:val="00AE67AD"/>
    <w:rsid w:val="00AF79D4"/>
    <w:rsid w:val="00AF7DF9"/>
    <w:rsid w:val="00B021BC"/>
    <w:rsid w:val="00B1528D"/>
    <w:rsid w:val="00B20434"/>
    <w:rsid w:val="00B23F8A"/>
    <w:rsid w:val="00B32243"/>
    <w:rsid w:val="00B42FAF"/>
    <w:rsid w:val="00B54200"/>
    <w:rsid w:val="00B91631"/>
    <w:rsid w:val="00B9607C"/>
    <w:rsid w:val="00BB0941"/>
    <w:rsid w:val="00BC1253"/>
    <w:rsid w:val="00BD50EB"/>
    <w:rsid w:val="00BD69E3"/>
    <w:rsid w:val="00BE070B"/>
    <w:rsid w:val="00BF46AA"/>
    <w:rsid w:val="00BF6190"/>
    <w:rsid w:val="00C01274"/>
    <w:rsid w:val="00C13A6C"/>
    <w:rsid w:val="00C23807"/>
    <w:rsid w:val="00C41C6B"/>
    <w:rsid w:val="00C515DB"/>
    <w:rsid w:val="00C61E69"/>
    <w:rsid w:val="00C86140"/>
    <w:rsid w:val="00C90D01"/>
    <w:rsid w:val="00C9778A"/>
    <w:rsid w:val="00CA491D"/>
    <w:rsid w:val="00CB4B19"/>
    <w:rsid w:val="00CC0515"/>
    <w:rsid w:val="00CD1ECC"/>
    <w:rsid w:val="00CD1F59"/>
    <w:rsid w:val="00CE5A85"/>
    <w:rsid w:val="00D01938"/>
    <w:rsid w:val="00D04C81"/>
    <w:rsid w:val="00D24F3A"/>
    <w:rsid w:val="00D434FF"/>
    <w:rsid w:val="00D474A9"/>
    <w:rsid w:val="00D57F3D"/>
    <w:rsid w:val="00D72A65"/>
    <w:rsid w:val="00D93A89"/>
    <w:rsid w:val="00DA4643"/>
    <w:rsid w:val="00DA5E1F"/>
    <w:rsid w:val="00DB143E"/>
    <w:rsid w:val="00DB3762"/>
    <w:rsid w:val="00DC4A0A"/>
    <w:rsid w:val="00DD2C00"/>
    <w:rsid w:val="00DF1063"/>
    <w:rsid w:val="00DF346D"/>
    <w:rsid w:val="00DF7F38"/>
    <w:rsid w:val="00E12EBE"/>
    <w:rsid w:val="00E133F8"/>
    <w:rsid w:val="00E1677F"/>
    <w:rsid w:val="00E22594"/>
    <w:rsid w:val="00E2449F"/>
    <w:rsid w:val="00E421FF"/>
    <w:rsid w:val="00E47798"/>
    <w:rsid w:val="00E47D40"/>
    <w:rsid w:val="00E54F2C"/>
    <w:rsid w:val="00E61599"/>
    <w:rsid w:val="00E660F5"/>
    <w:rsid w:val="00E91349"/>
    <w:rsid w:val="00EA269C"/>
    <w:rsid w:val="00EB26EE"/>
    <w:rsid w:val="00EC3018"/>
    <w:rsid w:val="00EE040A"/>
    <w:rsid w:val="00EE67AC"/>
    <w:rsid w:val="00EF2544"/>
    <w:rsid w:val="00EF4F2B"/>
    <w:rsid w:val="00F04334"/>
    <w:rsid w:val="00F045E7"/>
    <w:rsid w:val="00F06917"/>
    <w:rsid w:val="00F1761C"/>
    <w:rsid w:val="00F31AC3"/>
    <w:rsid w:val="00F32B67"/>
    <w:rsid w:val="00F655A6"/>
    <w:rsid w:val="00F77A6D"/>
    <w:rsid w:val="00F77B2E"/>
    <w:rsid w:val="00F82F03"/>
    <w:rsid w:val="00F9173E"/>
    <w:rsid w:val="00F94576"/>
    <w:rsid w:val="00FB157B"/>
    <w:rsid w:val="00FC15C1"/>
    <w:rsid w:val="00FE7C8B"/>
    <w:rsid w:val="00FF6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customStyle="1" w:styleId="Default">
    <w:name w:val="Default"/>
    <w:rsid w:val="00564CD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Revision">
    <w:name w:val="Revision"/>
    <w:hidden/>
    <w:uiPriority w:val="99"/>
    <w:semiHidden/>
    <w:rsid w:val="00433AA9"/>
    <w:pPr>
      <w:spacing w:after="0" w:line="240" w:lineRule="auto"/>
    </w:pPr>
  </w:style>
  <w:style w:type="paragraph" w:styleId="Header">
    <w:name w:val="header"/>
    <w:basedOn w:val="Normal"/>
    <w:link w:val="HeaderChar"/>
    <w:uiPriority w:val="99"/>
    <w:unhideWhenUsed/>
    <w:rsid w:val="00954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7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56492-AD08-497B-AEE8-834071D877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C88F0D-89DB-49F7-8FE8-E51AA31E7A91}">
  <ds:schemaRefs>
    <ds:schemaRef ds:uri="Microsoft.SharePoint.Taxonomy.ContentTypeSync"/>
  </ds:schemaRefs>
</ds:datastoreItem>
</file>

<file path=customXml/itemProps3.xml><?xml version="1.0" encoding="utf-8"?>
<ds:datastoreItem xmlns:ds="http://schemas.openxmlformats.org/officeDocument/2006/customXml" ds:itemID="{7D7631DA-90C6-4AB5-806C-708E0A49DBDC}">
  <ds:schemaRefs>
    <ds:schemaRef ds:uri="http://schemas.microsoft.com/sharepoint/v3/contenttype/forms"/>
  </ds:schemaRefs>
</ds:datastoreItem>
</file>

<file path=customXml/itemProps4.xml><?xml version="1.0" encoding="utf-8"?>
<ds:datastoreItem xmlns:ds="http://schemas.openxmlformats.org/officeDocument/2006/customXml" ds:itemID="{55BDCBC4-26C3-4526-917F-3BCABC116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Vicky Armer</cp:lastModifiedBy>
  <cp:revision>7</cp:revision>
  <dcterms:created xsi:type="dcterms:W3CDTF">2023-10-09T10:54:00Z</dcterms:created>
  <dcterms:modified xsi:type="dcterms:W3CDTF">2023-12-08T14:07:00Z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