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BBA3170" w:rsidR="00D72A65" w:rsidRDefault="001F3ECF">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1" behindDoc="0" locked="0" layoutInCell="1" allowOverlap="1" wp14:anchorId="08DF5337" wp14:editId="66E68D59">
                <wp:simplePos x="0" y="0"/>
                <wp:positionH relativeFrom="margin">
                  <wp:posOffset>-374650</wp:posOffset>
                </wp:positionH>
                <wp:positionV relativeFrom="paragraph">
                  <wp:posOffset>-95250</wp:posOffset>
                </wp:positionV>
                <wp:extent cx="7181850" cy="2155825"/>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2155825"/>
                          <a:chOff x="-117044" y="306616"/>
                          <a:chExt cx="7181850" cy="2510235"/>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7044" y="306616"/>
                            <a:ext cx="7181850" cy="1471930"/>
                          </a:xfrm>
                          <a:prstGeom prst="rect">
                            <a:avLst/>
                          </a:prstGeom>
                          <a:noFill/>
                          <a:ln>
                            <a:noFill/>
                          </a:ln>
                        </pic:spPr>
                      </pic:pic>
                      <wps:wsp>
                        <wps:cNvPr id="9" name="TextBox 6"/>
                        <wps:cNvSpPr txBox="1"/>
                        <wps:spPr>
                          <a:xfrm>
                            <a:off x="419100" y="446396"/>
                            <a:ext cx="4194606" cy="2370455"/>
                          </a:xfrm>
                          <a:prstGeom prst="rect">
                            <a:avLst/>
                          </a:prstGeom>
                          <a:noFill/>
                        </wps:spPr>
                        <wps:txbx>
                          <w:txbxContent>
                            <w:p w14:paraId="43A635D3" w14:textId="0EDD2350" w:rsidR="00D72A65" w:rsidRDefault="000C7653" w:rsidP="00D72A65">
                              <w:pPr>
                                <w:spacing w:after="0" w:line="240" w:lineRule="auto"/>
                                <w:contextualSpacing/>
                                <w:rPr>
                                  <w:rFonts w:hAnsi="Calibri"/>
                                  <w:color w:val="FFFFFF" w:themeColor="background1"/>
                                  <w:kern w:val="24"/>
                                  <w:sz w:val="52"/>
                                  <w:szCs w:val="52"/>
                                </w:rPr>
                              </w:pPr>
                              <w:bookmarkStart w:id="0" w:name="_Hlk45903779"/>
                              <w:r w:rsidRPr="0040786E">
                                <w:rPr>
                                  <w:rFonts w:hAnsi="Calibri"/>
                                  <w:color w:val="FFFFFF" w:themeColor="background1"/>
                                  <w:kern w:val="24"/>
                                  <w:sz w:val="36"/>
                                  <w:szCs w:val="36"/>
                                </w:rPr>
                                <w:t>Graduate Chartered Town Planner (</w:t>
                              </w:r>
                              <w:r w:rsidR="001F3ECF" w:rsidRPr="0040786E">
                                <w:rPr>
                                  <w:rFonts w:hAnsi="Calibri"/>
                                  <w:color w:val="FFFFFF" w:themeColor="background1"/>
                                  <w:kern w:val="24"/>
                                  <w:sz w:val="36"/>
                                  <w:szCs w:val="36"/>
                                </w:rPr>
                                <w:t>3-year</w:t>
                              </w:r>
                              <w:r w:rsidRPr="0040786E">
                                <w:rPr>
                                  <w:rFonts w:hAnsi="Calibri"/>
                                  <w:color w:val="FFFFFF" w:themeColor="background1"/>
                                  <w:kern w:val="24"/>
                                  <w:sz w:val="36"/>
                                  <w:szCs w:val="36"/>
                                </w:rPr>
                                <w:t xml:space="preserve"> apprenticeship</w:t>
                              </w:r>
                              <w:r>
                                <w:rPr>
                                  <w:rFonts w:hAnsi="Calibri"/>
                                  <w:color w:val="FFFFFF" w:themeColor="background1"/>
                                  <w:kern w:val="24"/>
                                  <w:sz w:val="52"/>
                                  <w:szCs w:val="52"/>
                                </w:rPr>
                                <w:t xml:space="preserve"> </w:t>
                              </w:r>
                              <w:r w:rsidRPr="0040786E">
                                <w:rPr>
                                  <w:rFonts w:hAnsi="Calibri"/>
                                  <w:color w:val="FFFFFF" w:themeColor="background1"/>
                                  <w:kern w:val="24"/>
                                  <w:sz w:val="36"/>
                                  <w:szCs w:val="36"/>
                                </w:rPr>
                                <w:t>programme)</w:t>
                              </w:r>
                            </w:p>
                            <w:p w14:paraId="64661BA3" w14:textId="484B848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87D72">
                                <w:rPr>
                                  <w:rFonts w:hAnsi="Calibri"/>
                                  <w:color w:val="FFFFFF" w:themeColor="background1"/>
                                  <w:kern w:val="24"/>
                                  <w:sz w:val="28"/>
                                  <w:szCs w:val="28"/>
                                </w:rPr>
                                <w:t xml:space="preserve"> MKLA</w:t>
                              </w:r>
                              <w:r w:rsidR="00295D6A">
                                <w:rPr>
                                  <w:rFonts w:hAnsi="Calibri"/>
                                  <w:color w:val="FFFFFF" w:themeColor="background1"/>
                                  <w:kern w:val="24"/>
                                  <w:sz w:val="28"/>
                                  <w:szCs w:val="28"/>
                                </w:rPr>
                                <w:t>0208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9.5pt;margin-top:-7.5pt;width:565.5pt;height:169.75pt;z-index:251658241;mso-position-horizontal-relative:margin;mso-height-relative:margin" coordorigin="-1170,3066" coordsize="71818,251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170;top:3066;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191;top:4463;width:41946;height:2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0EDD2350" w:rsidR="00D72A65" w:rsidRDefault="000C7653" w:rsidP="00D72A65">
                        <w:pPr>
                          <w:spacing w:after="0" w:line="240" w:lineRule="auto"/>
                          <w:contextualSpacing/>
                          <w:rPr>
                            <w:rFonts w:hAnsi="Calibri"/>
                            <w:color w:val="FFFFFF" w:themeColor="background1"/>
                            <w:kern w:val="24"/>
                            <w:sz w:val="52"/>
                            <w:szCs w:val="52"/>
                          </w:rPr>
                        </w:pPr>
                        <w:bookmarkStart w:id="1" w:name="_Hlk45903779"/>
                        <w:r w:rsidRPr="0040786E">
                          <w:rPr>
                            <w:rFonts w:hAnsi="Calibri"/>
                            <w:color w:val="FFFFFF" w:themeColor="background1"/>
                            <w:kern w:val="24"/>
                            <w:sz w:val="36"/>
                            <w:szCs w:val="36"/>
                          </w:rPr>
                          <w:t>Graduate Chartered Town Planner (</w:t>
                        </w:r>
                        <w:r w:rsidR="001F3ECF" w:rsidRPr="0040786E">
                          <w:rPr>
                            <w:rFonts w:hAnsi="Calibri"/>
                            <w:color w:val="FFFFFF" w:themeColor="background1"/>
                            <w:kern w:val="24"/>
                            <w:sz w:val="36"/>
                            <w:szCs w:val="36"/>
                          </w:rPr>
                          <w:t>3-year</w:t>
                        </w:r>
                        <w:r w:rsidRPr="0040786E">
                          <w:rPr>
                            <w:rFonts w:hAnsi="Calibri"/>
                            <w:color w:val="FFFFFF" w:themeColor="background1"/>
                            <w:kern w:val="24"/>
                            <w:sz w:val="36"/>
                            <w:szCs w:val="36"/>
                          </w:rPr>
                          <w:t xml:space="preserve"> apprenticeship</w:t>
                        </w:r>
                        <w:r>
                          <w:rPr>
                            <w:rFonts w:hAnsi="Calibri"/>
                            <w:color w:val="FFFFFF" w:themeColor="background1"/>
                            <w:kern w:val="24"/>
                            <w:sz w:val="52"/>
                            <w:szCs w:val="52"/>
                          </w:rPr>
                          <w:t xml:space="preserve"> </w:t>
                        </w:r>
                        <w:r w:rsidRPr="0040786E">
                          <w:rPr>
                            <w:rFonts w:hAnsi="Calibri"/>
                            <w:color w:val="FFFFFF" w:themeColor="background1"/>
                            <w:kern w:val="24"/>
                            <w:sz w:val="36"/>
                            <w:szCs w:val="36"/>
                          </w:rPr>
                          <w:t>programme)</w:t>
                        </w:r>
                      </w:p>
                      <w:p w14:paraId="64661BA3" w14:textId="484B848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87D72">
                          <w:rPr>
                            <w:rFonts w:hAnsi="Calibri"/>
                            <w:color w:val="FFFFFF" w:themeColor="background1"/>
                            <w:kern w:val="24"/>
                            <w:sz w:val="28"/>
                            <w:szCs w:val="28"/>
                          </w:rPr>
                          <w:t xml:space="preserve"> MKLA</w:t>
                        </w:r>
                        <w:r w:rsidR="00295D6A">
                          <w:rPr>
                            <w:rFonts w:hAnsi="Calibri"/>
                            <w:color w:val="FFFFFF" w:themeColor="background1"/>
                            <w:kern w:val="24"/>
                            <w:sz w:val="28"/>
                            <w:szCs w:val="28"/>
                          </w:rPr>
                          <w:t>0208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sidR="006E6C6C">
        <w:rPr>
          <w:noProof/>
        </w:rPr>
        <w:drawing>
          <wp:anchor distT="0" distB="0" distL="114300" distR="114300" simplePos="0" relativeHeight="251660289" behindDoc="0" locked="0" layoutInCell="1" allowOverlap="1" wp14:anchorId="2DF02D94" wp14:editId="11077A2B">
            <wp:simplePos x="0" y="0"/>
            <wp:positionH relativeFrom="margin">
              <wp:posOffset>4356100</wp:posOffset>
            </wp:positionH>
            <wp:positionV relativeFrom="paragraph">
              <wp:posOffset>203200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08BE101"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6E6C6C">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198718F7" w:rsidR="00D72A65" w:rsidRDefault="000F04CA">
            <w:pPr>
              <w:rPr>
                <w:rFonts w:cstheme="minorHAnsi"/>
                <w:b/>
                <w:bCs/>
                <w:color w:val="000000" w:themeColor="text1"/>
              </w:rPr>
            </w:pPr>
            <w:r>
              <w:rPr>
                <w:rFonts w:cstheme="minorHAnsi"/>
                <w:b/>
                <w:bCs/>
                <w:color w:val="000000" w:themeColor="text1"/>
              </w:rPr>
              <w:t>Service</w:t>
            </w:r>
            <w:r w:rsidR="008934F0">
              <w:rPr>
                <w:rFonts w:cstheme="minorHAnsi"/>
                <w:b/>
                <w:bCs/>
                <w:color w:val="000000" w:themeColor="text1"/>
              </w:rPr>
              <w:t>:</w:t>
            </w:r>
          </w:p>
        </w:tc>
        <w:tc>
          <w:tcPr>
            <w:tcW w:w="8363" w:type="dxa"/>
          </w:tcPr>
          <w:p w14:paraId="2DBC25FE" w14:textId="12B1883C" w:rsidR="00D72A65" w:rsidRPr="001C2894" w:rsidRDefault="000C7653">
            <w:pPr>
              <w:rPr>
                <w:rFonts w:cstheme="minorHAnsi"/>
                <w:color w:val="000000" w:themeColor="text1"/>
              </w:rPr>
            </w:pPr>
            <w:r>
              <w:rPr>
                <w:rFonts w:cstheme="minorHAnsi"/>
                <w:color w:val="000000" w:themeColor="text1"/>
              </w:rPr>
              <w:t>Planning and Placemaking</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FC41A19" w:rsidR="00D72A65" w:rsidRPr="001C2894" w:rsidRDefault="000C7653">
            <w:pPr>
              <w:rPr>
                <w:rFonts w:cstheme="minorHAnsi"/>
                <w:color w:val="000000" w:themeColor="text1"/>
              </w:rPr>
            </w:pPr>
            <w:r>
              <w:rPr>
                <w:rFonts w:cstheme="minorHAnsi"/>
                <w:color w:val="000000" w:themeColor="text1"/>
              </w:rPr>
              <w:t>Planning Projects Manager</w:t>
            </w:r>
          </w:p>
        </w:tc>
      </w:tr>
      <w:tr w:rsidR="000F04CA" w14:paraId="73898685" w14:textId="77777777" w:rsidTr="006D5B81">
        <w:tc>
          <w:tcPr>
            <w:tcW w:w="2093" w:type="dxa"/>
          </w:tcPr>
          <w:p w14:paraId="4A446E8F" w14:textId="6ED58D8D" w:rsidR="000F04CA" w:rsidRDefault="000F04CA" w:rsidP="000F04CA">
            <w:pPr>
              <w:rPr>
                <w:rFonts w:cstheme="minorHAnsi"/>
                <w:b/>
                <w:bCs/>
                <w:color w:val="000000" w:themeColor="text1"/>
              </w:rPr>
            </w:pPr>
            <w:r>
              <w:rPr>
                <w:rFonts w:cstheme="minorHAnsi"/>
                <w:b/>
                <w:bCs/>
                <w:color w:val="000000" w:themeColor="text1"/>
              </w:rPr>
              <w:t>Job Family</w:t>
            </w:r>
            <w:r w:rsidR="008934F0">
              <w:rPr>
                <w:rFonts w:cstheme="minorHAnsi"/>
                <w:b/>
                <w:bCs/>
                <w:color w:val="000000" w:themeColor="text1"/>
              </w:rPr>
              <w:t>:</w:t>
            </w:r>
          </w:p>
        </w:tc>
        <w:tc>
          <w:tcPr>
            <w:tcW w:w="8363" w:type="dxa"/>
          </w:tcPr>
          <w:p w14:paraId="3E523A0B" w14:textId="612A02AD" w:rsidR="000F04CA" w:rsidRPr="001C2894" w:rsidRDefault="000C7653"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953DB1A" w:rsidR="00E2449F" w:rsidRPr="001C2894" w:rsidRDefault="00B20434" w:rsidP="000F04CA">
            <w:pPr>
              <w:rPr>
                <w:rFonts w:cstheme="minorHAnsi"/>
                <w:color w:val="000000" w:themeColor="text1"/>
              </w:rPr>
            </w:pPr>
            <w:r>
              <w:rPr>
                <w:rFonts w:cstheme="minorHAnsi"/>
                <w:color w:val="000000" w:themeColor="text1"/>
              </w:rPr>
              <w:t>H</w:t>
            </w:r>
            <w:r w:rsidR="00BF7A88">
              <w:rPr>
                <w:rFonts w:cstheme="minorHAnsi"/>
                <w:color w:val="000000" w:themeColor="text1"/>
              </w:rPr>
              <w:t xml:space="preserve"> </w:t>
            </w:r>
            <w:r w:rsidR="00916C4F">
              <w:rPr>
                <w:rFonts w:cstheme="minorHAnsi"/>
                <w:color w:val="000000" w:themeColor="text1"/>
              </w:rPr>
              <w:t>apprenticeship grading</w:t>
            </w:r>
          </w:p>
        </w:tc>
      </w:tr>
      <w:tr w:rsidR="00E2449F" w14:paraId="2F0A8251" w14:textId="77777777" w:rsidTr="006D5B81">
        <w:tc>
          <w:tcPr>
            <w:tcW w:w="2093" w:type="dxa"/>
          </w:tcPr>
          <w:p w14:paraId="7CF923E6" w14:textId="11A4418D" w:rsidR="00E2449F" w:rsidRDefault="00E2449F" w:rsidP="000F04CA">
            <w:pPr>
              <w:rPr>
                <w:rFonts w:cstheme="minorHAnsi"/>
                <w:b/>
                <w:bCs/>
                <w:color w:val="000000" w:themeColor="text1"/>
              </w:rPr>
            </w:pPr>
            <w:r>
              <w:rPr>
                <w:rFonts w:cstheme="minorHAnsi"/>
                <w:b/>
                <w:bCs/>
                <w:color w:val="000000" w:themeColor="text1"/>
              </w:rPr>
              <w:t>Political restricted</w:t>
            </w:r>
            <w:r w:rsidR="008934F0">
              <w:rPr>
                <w:rFonts w:cstheme="minorHAnsi"/>
                <w:b/>
                <w:bCs/>
                <w:color w:val="000000" w:themeColor="text1"/>
              </w:rPr>
              <w:t>:</w:t>
            </w:r>
          </w:p>
        </w:tc>
        <w:tc>
          <w:tcPr>
            <w:tcW w:w="8363" w:type="dxa"/>
          </w:tcPr>
          <w:p w14:paraId="7CE31787" w14:textId="23B59FA2"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D8281DB" w:rsidR="00251D49" w:rsidRDefault="000B4BC9" w:rsidP="000F04CA">
            <w:pPr>
              <w:rPr>
                <w:rFonts w:cstheme="minorHAnsi"/>
                <w:color w:val="000000" w:themeColor="text1"/>
              </w:rPr>
            </w:pPr>
            <w:r>
              <w:rPr>
                <w:rFonts w:cstheme="minorHAnsi"/>
                <w:color w:val="000000" w:themeColor="text1"/>
              </w:rPr>
              <w:t>March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D43694" w14:paraId="3FF8FAA1" w14:textId="77777777" w:rsidTr="0040786E">
        <w:tc>
          <w:tcPr>
            <w:tcW w:w="562" w:type="dxa"/>
          </w:tcPr>
          <w:p w14:paraId="6970A004" w14:textId="1F49E059" w:rsidR="00D43694" w:rsidRPr="0040786E" w:rsidRDefault="00D43694" w:rsidP="00D43694">
            <w:pPr>
              <w:rPr>
                <w:rFonts w:cstheme="minorHAnsi"/>
                <w:color w:val="000000" w:themeColor="text1"/>
              </w:rPr>
            </w:pPr>
            <w:r w:rsidRPr="0040786E">
              <w:rPr>
                <w:rFonts w:cstheme="minorHAnsi"/>
                <w:color w:val="000000" w:themeColor="text1"/>
              </w:rPr>
              <w:t>1.</w:t>
            </w:r>
          </w:p>
        </w:tc>
        <w:tc>
          <w:tcPr>
            <w:tcW w:w="9894" w:type="dxa"/>
          </w:tcPr>
          <w:p w14:paraId="6B26BEB5" w14:textId="71D0CBBA" w:rsidR="00D43694" w:rsidRPr="0040786E" w:rsidRDefault="00D43694" w:rsidP="00D43694">
            <w:pPr>
              <w:rPr>
                <w:rFonts w:cstheme="minorHAnsi"/>
                <w:color w:val="000000" w:themeColor="text1"/>
              </w:rPr>
            </w:pPr>
            <w:r w:rsidRPr="0040786E">
              <w:rPr>
                <w:rFonts w:cstheme="minorHAnsi"/>
                <w:color w:val="000000" w:themeColor="text1"/>
              </w:rPr>
              <w:t>Assisting teams across Planning and Placemaking on a rotational basis, gaining a wide range of experience and expertise to enhance learning while completing the course</w:t>
            </w:r>
            <w:r w:rsidR="008934F0">
              <w:rPr>
                <w:rFonts w:cstheme="minorHAnsi"/>
                <w:color w:val="000000" w:themeColor="text1"/>
              </w:rPr>
              <w:t>.</w:t>
            </w:r>
          </w:p>
        </w:tc>
      </w:tr>
      <w:tr w:rsidR="00D43694" w14:paraId="3FE83EC9" w14:textId="77777777" w:rsidTr="0040786E">
        <w:tc>
          <w:tcPr>
            <w:tcW w:w="562" w:type="dxa"/>
          </w:tcPr>
          <w:p w14:paraId="4DB3D8B1" w14:textId="0C243E34" w:rsidR="00D43694" w:rsidRPr="0040786E" w:rsidRDefault="00D43694" w:rsidP="00D43694">
            <w:pPr>
              <w:rPr>
                <w:rFonts w:cstheme="minorHAnsi"/>
                <w:color w:val="000000" w:themeColor="text1"/>
              </w:rPr>
            </w:pPr>
            <w:r w:rsidRPr="0040786E">
              <w:rPr>
                <w:rFonts w:cstheme="minorHAnsi"/>
                <w:color w:val="000000" w:themeColor="text1"/>
              </w:rPr>
              <w:t>2.</w:t>
            </w:r>
          </w:p>
        </w:tc>
        <w:tc>
          <w:tcPr>
            <w:tcW w:w="9894" w:type="dxa"/>
          </w:tcPr>
          <w:p w14:paraId="6B40D77A" w14:textId="7224A0DE" w:rsidR="00D43694" w:rsidRPr="0040786E" w:rsidRDefault="00750959" w:rsidP="00D43694">
            <w:pPr>
              <w:rPr>
                <w:rFonts w:cstheme="minorHAnsi"/>
                <w:color w:val="000000" w:themeColor="text1"/>
              </w:rPr>
            </w:pPr>
            <w:r>
              <w:rPr>
                <w:rFonts w:cstheme="minorHAnsi"/>
                <w:color w:val="000000" w:themeColor="text1"/>
              </w:rPr>
              <w:t xml:space="preserve">Have a </w:t>
            </w:r>
            <w:r w:rsidR="007B2F9D">
              <w:rPr>
                <w:rFonts w:cstheme="minorHAnsi"/>
                <w:color w:val="000000" w:themeColor="text1"/>
              </w:rPr>
              <w:t xml:space="preserve">supervised </w:t>
            </w:r>
            <w:r>
              <w:rPr>
                <w:rFonts w:cstheme="minorHAnsi"/>
                <w:color w:val="000000" w:themeColor="text1"/>
              </w:rPr>
              <w:t xml:space="preserve">caseload </w:t>
            </w:r>
            <w:r w:rsidR="00F236BE">
              <w:rPr>
                <w:rFonts w:cstheme="minorHAnsi"/>
                <w:color w:val="000000" w:themeColor="text1"/>
              </w:rPr>
              <w:t>of and determine planning applications</w:t>
            </w:r>
            <w:r w:rsidR="004C0ED6">
              <w:rPr>
                <w:rFonts w:cstheme="minorHAnsi"/>
                <w:color w:val="000000" w:themeColor="text1"/>
              </w:rPr>
              <w:t>, dealing with pre application requests</w:t>
            </w:r>
            <w:r w:rsidR="0091220E">
              <w:rPr>
                <w:rFonts w:cstheme="minorHAnsi"/>
                <w:color w:val="000000" w:themeColor="text1"/>
              </w:rPr>
              <w:t xml:space="preserve">, shadow </w:t>
            </w:r>
            <w:r w:rsidR="00012B1E">
              <w:rPr>
                <w:rFonts w:cstheme="minorHAnsi"/>
                <w:color w:val="000000" w:themeColor="text1"/>
              </w:rPr>
              <w:t xml:space="preserve">and assist </w:t>
            </w:r>
            <w:r w:rsidR="0091220E">
              <w:rPr>
                <w:rFonts w:cstheme="minorHAnsi"/>
                <w:color w:val="000000" w:themeColor="text1"/>
              </w:rPr>
              <w:t>on larger planning applications</w:t>
            </w:r>
            <w:r w:rsidR="00012B1E">
              <w:rPr>
                <w:rFonts w:cstheme="minorHAnsi"/>
                <w:color w:val="000000" w:themeColor="text1"/>
              </w:rPr>
              <w:t xml:space="preserve"> and appeals</w:t>
            </w:r>
            <w:r w:rsidR="008934F0">
              <w:rPr>
                <w:rFonts w:cstheme="minorHAnsi"/>
                <w:color w:val="000000" w:themeColor="text1"/>
              </w:rPr>
              <w:t>.</w:t>
            </w:r>
          </w:p>
        </w:tc>
      </w:tr>
      <w:tr w:rsidR="00D43694" w14:paraId="35DEEE55" w14:textId="77777777" w:rsidTr="0040786E">
        <w:tc>
          <w:tcPr>
            <w:tcW w:w="562" w:type="dxa"/>
          </w:tcPr>
          <w:p w14:paraId="4BBD8AB2" w14:textId="080860FF" w:rsidR="00D43694" w:rsidRPr="0040786E" w:rsidRDefault="00D43694" w:rsidP="00D43694">
            <w:pPr>
              <w:rPr>
                <w:rFonts w:cstheme="minorHAnsi"/>
                <w:color w:val="000000" w:themeColor="text1"/>
              </w:rPr>
            </w:pPr>
            <w:r w:rsidRPr="0040786E">
              <w:rPr>
                <w:rFonts w:cstheme="minorHAnsi"/>
                <w:color w:val="000000" w:themeColor="text1"/>
              </w:rPr>
              <w:t>3.</w:t>
            </w:r>
          </w:p>
        </w:tc>
        <w:tc>
          <w:tcPr>
            <w:tcW w:w="9894" w:type="dxa"/>
          </w:tcPr>
          <w:p w14:paraId="1300B4FC" w14:textId="5B02849E" w:rsidR="00D43694" w:rsidRPr="0040786E" w:rsidRDefault="00D43694" w:rsidP="00D43694">
            <w:pPr>
              <w:rPr>
                <w:rFonts w:cstheme="minorHAnsi"/>
                <w:color w:val="000000" w:themeColor="text1"/>
              </w:rPr>
            </w:pPr>
            <w:r w:rsidRPr="0040786E">
              <w:rPr>
                <w:rFonts w:cstheme="minorHAnsi"/>
                <w:color w:val="000000" w:themeColor="text1"/>
              </w:rPr>
              <w:t xml:space="preserve">Assist the Planning Policy </w:t>
            </w:r>
            <w:r w:rsidR="00410E00" w:rsidRPr="0040786E">
              <w:rPr>
                <w:rFonts w:cstheme="minorHAnsi"/>
                <w:color w:val="000000" w:themeColor="text1"/>
              </w:rPr>
              <w:t>Principal Planners</w:t>
            </w:r>
            <w:r w:rsidRPr="0040786E">
              <w:rPr>
                <w:rFonts w:cstheme="minorHAnsi"/>
                <w:color w:val="000000" w:themeColor="text1"/>
              </w:rPr>
              <w:t xml:space="preserve"> with preparing a new local plan, </w:t>
            </w:r>
            <w:proofErr w:type="gramStart"/>
            <w:r w:rsidRPr="0040786E">
              <w:rPr>
                <w:rFonts w:cstheme="minorHAnsi"/>
                <w:color w:val="000000" w:themeColor="text1"/>
              </w:rPr>
              <w:t>policies</w:t>
            </w:r>
            <w:proofErr w:type="gramEnd"/>
            <w:r w:rsidRPr="0040786E">
              <w:rPr>
                <w:rFonts w:cstheme="minorHAnsi"/>
                <w:color w:val="000000" w:themeColor="text1"/>
              </w:rPr>
              <w:t xml:space="preserve"> and related documents for the borough</w:t>
            </w:r>
            <w:r w:rsidR="008934F0">
              <w:rPr>
                <w:rFonts w:cstheme="minorHAnsi"/>
                <w:color w:val="000000" w:themeColor="text1"/>
              </w:rPr>
              <w:t>.</w:t>
            </w:r>
          </w:p>
        </w:tc>
      </w:tr>
      <w:tr w:rsidR="00D43694" w14:paraId="699941E4" w14:textId="77777777" w:rsidTr="0040786E">
        <w:tc>
          <w:tcPr>
            <w:tcW w:w="562" w:type="dxa"/>
          </w:tcPr>
          <w:p w14:paraId="446A15EF" w14:textId="2A633954" w:rsidR="00D43694" w:rsidRPr="0040786E" w:rsidRDefault="00D43694" w:rsidP="00D43694">
            <w:pPr>
              <w:rPr>
                <w:rFonts w:cstheme="minorHAnsi"/>
                <w:color w:val="000000" w:themeColor="text1"/>
              </w:rPr>
            </w:pPr>
            <w:r w:rsidRPr="0040786E">
              <w:rPr>
                <w:rFonts w:cstheme="minorHAnsi"/>
                <w:color w:val="000000" w:themeColor="text1"/>
              </w:rPr>
              <w:t>4.</w:t>
            </w:r>
          </w:p>
        </w:tc>
        <w:tc>
          <w:tcPr>
            <w:tcW w:w="9894" w:type="dxa"/>
          </w:tcPr>
          <w:p w14:paraId="38FF4A03" w14:textId="613DD938" w:rsidR="00D43694" w:rsidRPr="0040786E" w:rsidRDefault="00D43694" w:rsidP="00D43694">
            <w:pPr>
              <w:rPr>
                <w:rFonts w:cstheme="minorHAnsi"/>
                <w:color w:val="000000" w:themeColor="text1"/>
              </w:rPr>
            </w:pPr>
            <w:r w:rsidRPr="0040786E">
              <w:rPr>
                <w:rFonts w:cstheme="minorHAnsi"/>
                <w:color w:val="000000" w:themeColor="text1"/>
              </w:rPr>
              <w:t>Assist the Planning Enforcement Team in the investigations of alleged breaches of planning control</w:t>
            </w:r>
            <w:r w:rsidR="008934F0">
              <w:rPr>
                <w:rFonts w:cstheme="minorHAnsi"/>
                <w:color w:val="000000" w:themeColor="text1"/>
              </w:rPr>
              <w:t>.</w:t>
            </w:r>
          </w:p>
        </w:tc>
      </w:tr>
      <w:tr w:rsidR="00D43694" w14:paraId="3B1300D7" w14:textId="77777777" w:rsidTr="0040786E">
        <w:tc>
          <w:tcPr>
            <w:tcW w:w="562" w:type="dxa"/>
          </w:tcPr>
          <w:p w14:paraId="3781C423" w14:textId="45F593C5" w:rsidR="00D43694" w:rsidRPr="0040786E" w:rsidRDefault="00D43694" w:rsidP="00D43694">
            <w:pPr>
              <w:rPr>
                <w:rFonts w:cstheme="minorHAnsi"/>
                <w:color w:val="000000" w:themeColor="text1"/>
              </w:rPr>
            </w:pPr>
            <w:r w:rsidRPr="0040786E">
              <w:rPr>
                <w:rFonts w:cstheme="minorHAnsi"/>
                <w:color w:val="000000" w:themeColor="text1"/>
              </w:rPr>
              <w:t>5.</w:t>
            </w:r>
          </w:p>
        </w:tc>
        <w:tc>
          <w:tcPr>
            <w:tcW w:w="9894" w:type="dxa"/>
          </w:tcPr>
          <w:p w14:paraId="58910FEF" w14:textId="0AA67FD0" w:rsidR="00D43694" w:rsidRPr="0040786E" w:rsidRDefault="00D43694" w:rsidP="00D43694">
            <w:pPr>
              <w:rPr>
                <w:rFonts w:cstheme="minorHAnsi"/>
                <w:color w:val="000000" w:themeColor="text1"/>
              </w:rPr>
            </w:pPr>
            <w:r w:rsidRPr="0040786E">
              <w:rPr>
                <w:rFonts w:cstheme="minorHAnsi"/>
                <w:color w:val="000000" w:themeColor="text1"/>
              </w:rPr>
              <w:t>Gain a strong foundation in identifying valid planning applications and providing technical support</w:t>
            </w:r>
            <w:r w:rsidR="008934F0">
              <w:rPr>
                <w:rFonts w:cstheme="minorHAnsi"/>
                <w:color w:val="000000" w:themeColor="text1"/>
              </w:rPr>
              <w:t>.</w:t>
            </w:r>
          </w:p>
        </w:tc>
      </w:tr>
      <w:tr w:rsidR="00D43694" w14:paraId="58126D46" w14:textId="77777777" w:rsidTr="0040786E">
        <w:tc>
          <w:tcPr>
            <w:tcW w:w="562" w:type="dxa"/>
          </w:tcPr>
          <w:p w14:paraId="63141936" w14:textId="2D458632" w:rsidR="00D43694" w:rsidRPr="0040786E" w:rsidRDefault="00D43694" w:rsidP="00D43694">
            <w:pPr>
              <w:rPr>
                <w:rFonts w:cstheme="minorHAnsi"/>
                <w:color w:val="000000" w:themeColor="text1"/>
              </w:rPr>
            </w:pPr>
            <w:r w:rsidRPr="0040786E">
              <w:rPr>
                <w:rFonts w:cstheme="minorHAnsi"/>
                <w:color w:val="000000" w:themeColor="text1"/>
              </w:rPr>
              <w:t>6.</w:t>
            </w:r>
          </w:p>
        </w:tc>
        <w:tc>
          <w:tcPr>
            <w:tcW w:w="9894" w:type="dxa"/>
          </w:tcPr>
          <w:p w14:paraId="08F669B3" w14:textId="0305F7C7" w:rsidR="00D43694" w:rsidRPr="0040786E" w:rsidRDefault="00D43694" w:rsidP="00D43694">
            <w:pPr>
              <w:rPr>
                <w:rFonts w:cstheme="minorHAnsi"/>
                <w:color w:val="000000" w:themeColor="text1"/>
              </w:rPr>
            </w:pPr>
            <w:r w:rsidRPr="0040786E">
              <w:rPr>
                <w:rFonts w:cstheme="minorHAnsi"/>
                <w:color w:val="000000" w:themeColor="text1"/>
              </w:rPr>
              <w:t xml:space="preserve">Complete the fully funded course to gain MSc </w:t>
            </w:r>
            <w:r w:rsidR="00973905" w:rsidRPr="0040786E">
              <w:rPr>
                <w:rFonts w:cstheme="minorHAnsi"/>
                <w:color w:val="000000" w:themeColor="text1"/>
              </w:rPr>
              <w:t>in</w:t>
            </w:r>
            <w:r w:rsidRPr="0040786E">
              <w:rPr>
                <w:rFonts w:cstheme="minorHAnsi"/>
                <w:color w:val="000000" w:themeColor="text1"/>
              </w:rPr>
              <w:t xml:space="preserve"> Planning and MRTPI status to become an accredited Charted Town Planner. This includes gaining the knowledge, skills and behaviours required to pass the End Point Assessment of the Chartered Town Planner Apprenticeship Standard within 3 years (3.5 years if January start)</w:t>
            </w:r>
            <w:r w:rsidR="008934F0">
              <w:rPr>
                <w:rFonts w:cstheme="minorHAnsi"/>
                <w:color w:val="000000" w:themeColor="text1"/>
              </w:rPr>
              <w:t>.</w:t>
            </w:r>
          </w:p>
        </w:tc>
      </w:tr>
      <w:tr w:rsidR="00DE3ED0" w14:paraId="2C4BAFCD" w14:textId="77777777" w:rsidTr="00D43694">
        <w:tc>
          <w:tcPr>
            <w:tcW w:w="562" w:type="dxa"/>
          </w:tcPr>
          <w:p w14:paraId="37773285" w14:textId="29D0C464" w:rsidR="00DE3ED0" w:rsidRPr="0040786E" w:rsidRDefault="00DE3ED0" w:rsidP="00D43694">
            <w:pPr>
              <w:rPr>
                <w:rFonts w:cstheme="minorHAnsi"/>
                <w:color w:val="000000" w:themeColor="text1"/>
              </w:rPr>
            </w:pPr>
            <w:r w:rsidRPr="0040786E">
              <w:rPr>
                <w:rFonts w:cstheme="minorHAnsi"/>
                <w:color w:val="000000" w:themeColor="text1"/>
              </w:rPr>
              <w:t>7.</w:t>
            </w:r>
          </w:p>
        </w:tc>
        <w:tc>
          <w:tcPr>
            <w:tcW w:w="9894" w:type="dxa"/>
          </w:tcPr>
          <w:p w14:paraId="72D9E5A4" w14:textId="3081FCF2" w:rsidR="00DE3ED0" w:rsidRPr="0040786E" w:rsidRDefault="00DE3ED0" w:rsidP="00D43694">
            <w:pPr>
              <w:rPr>
                <w:rFonts w:cstheme="minorHAnsi"/>
                <w:color w:val="000000" w:themeColor="text1"/>
              </w:rPr>
            </w:pPr>
            <w:r w:rsidRPr="0040786E">
              <w:rPr>
                <w:rFonts w:cstheme="minorHAnsi"/>
                <w:color w:val="000000" w:themeColor="text1"/>
              </w:rPr>
              <w:t>Undertake an intensive</w:t>
            </w:r>
            <w:r w:rsidR="00AA3340" w:rsidRPr="0040786E">
              <w:rPr>
                <w:rFonts w:cstheme="minorHAnsi"/>
                <w:color w:val="000000" w:themeColor="text1"/>
              </w:rPr>
              <w:t xml:space="preserve"> programme of work alongside the course</w:t>
            </w:r>
            <w:r w:rsidRPr="0040786E">
              <w:rPr>
                <w:rFonts w:cstheme="minorHAnsi"/>
                <w:color w:val="000000" w:themeColor="text1"/>
              </w:rPr>
              <w:t xml:space="preserve"> </w:t>
            </w:r>
            <w:r w:rsidR="00AA3340" w:rsidRPr="0040786E">
              <w:rPr>
                <w:rFonts w:cstheme="minorHAnsi"/>
                <w:color w:val="000000" w:themeColor="text1"/>
              </w:rPr>
              <w:t>to</w:t>
            </w:r>
            <w:r w:rsidRPr="0040786E">
              <w:rPr>
                <w:rFonts w:cstheme="minorHAnsi"/>
                <w:color w:val="000000" w:themeColor="text1"/>
              </w:rPr>
              <w:t xml:space="preserve"> </w:t>
            </w:r>
            <w:r w:rsidR="00AA3340" w:rsidRPr="0040786E">
              <w:rPr>
                <w:rFonts w:cstheme="minorHAnsi"/>
                <w:color w:val="000000" w:themeColor="text1"/>
              </w:rPr>
              <w:t xml:space="preserve">meet </w:t>
            </w:r>
            <w:r w:rsidRPr="0040786E">
              <w:rPr>
                <w:rFonts w:cstheme="minorHAnsi"/>
                <w:color w:val="000000" w:themeColor="text1"/>
              </w:rPr>
              <w:t>the level of a Senior Planner, achievement of this will involve exposure to major applications and complex projects</w:t>
            </w:r>
            <w:r w:rsidR="008934F0">
              <w:rPr>
                <w:rFonts w:cstheme="minorHAnsi"/>
                <w:color w:val="000000" w:themeColor="text1"/>
              </w:rPr>
              <w:t>.</w:t>
            </w:r>
          </w:p>
        </w:tc>
      </w:tr>
    </w:tbl>
    <w:p w14:paraId="0D2EFCD3" w14:textId="77777777" w:rsidR="00D43694" w:rsidRDefault="00D43694" w:rsidP="001B4BCF">
      <w:pPr>
        <w:jc w:val="center"/>
        <w:rPr>
          <w:rFonts w:cstheme="minorHAnsi"/>
          <w:i/>
          <w:iCs/>
          <w:color w:val="000000" w:themeColor="text1"/>
        </w:rPr>
      </w:pPr>
    </w:p>
    <w:p w14:paraId="1A71D2FC" w14:textId="3B82F1C1" w:rsidR="00D43694" w:rsidRDefault="00D43694" w:rsidP="00D43694">
      <w:pPr>
        <w:jc w:val="center"/>
        <w:rPr>
          <w:rFonts w:cstheme="minorHAnsi"/>
          <w:i/>
          <w:iCs/>
          <w:color w:val="000000" w:themeColor="text1"/>
        </w:rPr>
      </w:pPr>
      <w:r w:rsidRPr="00850B8E">
        <w:rPr>
          <w:rFonts w:cstheme="minorHAnsi"/>
          <w:i/>
          <w:iCs/>
          <w:color w:val="000000" w:themeColor="text1"/>
        </w:rPr>
        <w:t xml:space="preserve">The Apprentice will be expected to </w:t>
      </w:r>
      <w:r>
        <w:rPr>
          <w:rFonts w:cstheme="minorHAnsi"/>
          <w:i/>
          <w:iCs/>
          <w:color w:val="000000" w:themeColor="text1"/>
        </w:rPr>
        <w:t xml:space="preserve">travel to </w:t>
      </w:r>
      <w:r w:rsidRPr="00850B8E">
        <w:rPr>
          <w:rFonts w:cstheme="minorHAnsi"/>
          <w:i/>
          <w:iCs/>
          <w:color w:val="000000" w:themeColor="text1"/>
        </w:rPr>
        <w:t xml:space="preserve">attend both day release and block release off the job training as determined by the Training Provider programme schedule. This may include overnight stays at the Training Provider premises or close by.  The Apprentice will be allocated off the job training hours during the working week as agreed with the Manager and Training Provider.  The Apprentice will undertake an End Point Assessment towards the end of the </w:t>
      </w:r>
      <w:r w:rsidR="001F3ECF" w:rsidRPr="00850B8E">
        <w:rPr>
          <w:rFonts w:cstheme="minorHAnsi"/>
          <w:i/>
          <w:iCs/>
          <w:color w:val="000000" w:themeColor="text1"/>
        </w:rPr>
        <w:t>apprenticeship</w:t>
      </w:r>
      <w:r w:rsidRPr="00850B8E">
        <w:rPr>
          <w:rFonts w:cstheme="minorHAnsi"/>
          <w:i/>
          <w:iCs/>
          <w:color w:val="000000" w:themeColor="text1"/>
        </w:rPr>
        <w:t xml:space="preserve"> duration at a time agreed by Milton Keynes Council and the Training Provider.</w:t>
      </w:r>
    </w:p>
    <w:p w14:paraId="1AB7DBA4" w14:textId="77777777" w:rsidR="00D43694" w:rsidRDefault="00D43694" w:rsidP="001B4BCF">
      <w:pPr>
        <w:jc w:val="center"/>
        <w:rPr>
          <w:rFonts w:cstheme="minorHAnsi"/>
          <w:i/>
          <w:iCs/>
          <w:color w:val="000000" w:themeColor="text1"/>
        </w:rPr>
      </w:pPr>
    </w:p>
    <w:p w14:paraId="6A19CE67" w14:textId="5EA5D3B6"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4FB6108" w14:textId="77777777" w:rsidR="001F3ECF" w:rsidRDefault="001F3ECF" w:rsidP="00D72A65">
      <w:pPr>
        <w:rPr>
          <w:rFonts w:cstheme="minorHAnsi"/>
          <w:b/>
          <w:bCs/>
          <w:color w:val="000000" w:themeColor="text1"/>
          <w:sz w:val="28"/>
          <w:szCs w:val="28"/>
        </w:rPr>
      </w:pPr>
    </w:p>
    <w:p w14:paraId="0150555C" w14:textId="77777777" w:rsidR="001F3ECF" w:rsidRDefault="001F3ECF" w:rsidP="00D72A65">
      <w:pPr>
        <w:rPr>
          <w:rFonts w:cstheme="minorHAnsi"/>
          <w:b/>
          <w:bCs/>
          <w:color w:val="000000" w:themeColor="text1"/>
          <w:sz w:val="28"/>
          <w:szCs w:val="28"/>
        </w:rPr>
      </w:pPr>
    </w:p>
    <w:p w14:paraId="23F31344" w14:textId="77777777" w:rsidR="001F3ECF" w:rsidRDefault="001F3ECF" w:rsidP="00D72A65">
      <w:pPr>
        <w:rPr>
          <w:rFonts w:cstheme="minorHAnsi"/>
          <w:b/>
          <w:bCs/>
          <w:color w:val="000000" w:themeColor="text1"/>
          <w:sz w:val="28"/>
          <w:szCs w:val="28"/>
        </w:rPr>
      </w:pPr>
    </w:p>
    <w:p w14:paraId="4BF5B916" w14:textId="01E75D4D"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5B2642" w14:paraId="4121B0CF" w14:textId="77777777" w:rsidTr="00892352">
        <w:tc>
          <w:tcPr>
            <w:tcW w:w="562" w:type="dxa"/>
          </w:tcPr>
          <w:p w14:paraId="08782BF4" w14:textId="77777777" w:rsidR="005B2642" w:rsidRPr="0040786E" w:rsidRDefault="005B2642" w:rsidP="005B2642">
            <w:pPr>
              <w:rPr>
                <w:rFonts w:cstheme="minorHAnsi"/>
                <w:color w:val="000000" w:themeColor="text1"/>
              </w:rPr>
            </w:pPr>
            <w:r w:rsidRPr="0040786E">
              <w:rPr>
                <w:rFonts w:cstheme="minorHAnsi"/>
                <w:color w:val="000000" w:themeColor="text1"/>
              </w:rPr>
              <w:t>1.</w:t>
            </w:r>
          </w:p>
        </w:tc>
        <w:tc>
          <w:tcPr>
            <w:tcW w:w="9894" w:type="dxa"/>
          </w:tcPr>
          <w:p w14:paraId="053AF04F" w14:textId="1C69168C" w:rsidR="005B2642" w:rsidRPr="0040786E" w:rsidRDefault="005B2642" w:rsidP="005B2642">
            <w:pPr>
              <w:rPr>
                <w:rFonts w:cstheme="minorHAnsi"/>
                <w:color w:val="000000" w:themeColor="text1"/>
              </w:rPr>
            </w:pPr>
            <w:r w:rsidRPr="0040786E">
              <w:rPr>
                <w:rFonts w:cstheme="minorHAnsi"/>
                <w:color w:val="000000" w:themeColor="text1"/>
              </w:rPr>
              <w:t>A First / Upper second-class honours degree or Lower second-class honours degree with experience in Planning.</w:t>
            </w:r>
          </w:p>
        </w:tc>
      </w:tr>
      <w:tr w:rsidR="005B2642" w14:paraId="681CDD22" w14:textId="77777777" w:rsidTr="00892352">
        <w:tc>
          <w:tcPr>
            <w:tcW w:w="562" w:type="dxa"/>
          </w:tcPr>
          <w:p w14:paraId="4488D22F" w14:textId="77777777" w:rsidR="005B2642" w:rsidRPr="0040786E" w:rsidRDefault="005B2642" w:rsidP="005B2642">
            <w:pPr>
              <w:rPr>
                <w:rFonts w:cstheme="minorHAnsi"/>
                <w:color w:val="000000" w:themeColor="text1"/>
              </w:rPr>
            </w:pPr>
            <w:r w:rsidRPr="0040786E">
              <w:rPr>
                <w:rFonts w:cstheme="minorHAnsi"/>
                <w:color w:val="000000" w:themeColor="text1"/>
              </w:rPr>
              <w:t>2.</w:t>
            </w:r>
          </w:p>
        </w:tc>
        <w:tc>
          <w:tcPr>
            <w:tcW w:w="9894" w:type="dxa"/>
          </w:tcPr>
          <w:p w14:paraId="4FF43EDF" w14:textId="36D3176A" w:rsidR="005B2642" w:rsidRPr="0040786E" w:rsidRDefault="005B2642" w:rsidP="005B2642">
            <w:pPr>
              <w:rPr>
                <w:rFonts w:cstheme="minorHAnsi"/>
                <w:color w:val="000000" w:themeColor="text1"/>
              </w:rPr>
            </w:pPr>
            <w:r w:rsidRPr="0040786E">
              <w:rPr>
                <w:rFonts w:cstheme="minorHAnsi"/>
                <w:color w:val="000000" w:themeColor="text1"/>
              </w:rPr>
              <w:t>English and Maths qualifications at Level 2</w:t>
            </w:r>
            <w:r w:rsidRPr="00160481">
              <w:t xml:space="preserve"> </w:t>
            </w:r>
            <w:r w:rsidRPr="0040786E">
              <w:rPr>
                <w:rFonts w:cstheme="minorHAnsi"/>
                <w:color w:val="000000" w:themeColor="text1"/>
              </w:rPr>
              <w:t>equivalent to GCSE A*-C or 9-4</w:t>
            </w:r>
            <w:r w:rsidR="00DF7D89">
              <w:rPr>
                <w:rFonts w:cstheme="minorHAnsi"/>
                <w:color w:val="000000" w:themeColor="text1"/>
              </w:rPr>
              <w:t>.</w:t>
            </w:r>
          </w:p>
        </w:tc>
      </w:tr>
      <w:tr w:rsidR="005B2642" w14:paraId="6BA1F355" w14:textId="77777777" w:rsidTr="00892352">
        <w:tc>
          <w:tcPr>
            <w:tcW w:w="562" w:type="dxa"/>
          </w:tcPr>
          <w:p w14:paraId="365C3F50" w14:textId="77777777" w:rsidR="005B2642" w:rsidRPr="0040786E" w:rsidRDefault="005B2642" w:rsidP="005B2642">
            <w:pPr>
              <w:rPr>
                <w:rFonts w:cstheme="minorHAnsi"/>
                <w:color w:val="000000" w:themeColor="text1"/>
              </w:rPr>
            </w:pPr>
            <w:r w:rsidRPr="0040786E">
              <w:rPr>
                <w:rFonts w:cstheme="minorHAnsi"/>
                <w:color w:val="000000" w:themeColor="text1"/>
              </w:rPr>
              <w:t>3.</w:t>
            </w:r>
          </w:p>
        </w:tc>
        <w:tc>
          <w:tcPr>
            <w:tcW w:w="9894" w:type="dxa"/>
          </w:tcPr>
          <w:p w14:paraId="0BF5B15D" w14:textId="5B361925" w:rsidR="005B2642" w:rsidRPr="0040786E" w:rsidRDefault="005B2642" w:rsidP="005B2642">
            <w:pPr>
              <w:rPr>
                <w:rFonts w:cstheme="minorHAnsi"/>
                <w:color w:val="000000" w:themeColor="text1"/>
              </w:rPr>
            </w:pPr>
            <w:r w:rsidRPr="0040786E">
              <w:rPr>
                <w:rFonts w:cstheme="minorHAnsi"/>
                <w:color w:val="000000" w:themeColor="text1"/>
              </w:rPr>
              <w:t>A genuine interest to work in Planning; including a desire to learn about the different planning functions and contribute to ongoing improvements and learning within the teams</w:t>
            </w:r>
            <w:r w:rsidR="00DF7D89">
              <w:rPr>
                <w:rFonts w:cstheme="minorHAnsi"/>
                <w:color w:val="000000" w:themeColor="text1"/>
              </w:rPr>
              <w:t>.</w:t>
            </w:r>
          </w:p>
        </w:tc>
      </w:tr>
      <w:tr w:rsidR="005B2642" w14:paraId="267FFD18" w14:textId="77777777" w:rsidTr="00892352">
        <w:tc>
          <w:tcPr>
            <w:tcW w:w="562" w:type="dxa"/>
          </w:tcPr>
          <w:p w14:paraId="3F00E6B6" w14:textId="77777777" w:rsidR="005B2642" w:rsidRPr="0040786E" w:rsidRDefault="005B2642" w:rsidP="005B2642">
            <w:pPr>
              <w:rPr>
                <w:rFonts w:cstheme="minorHAnsi"/>
                <w:color w:val="000000" w:themeColor="text1"/>
              </w:rPr>
            </w:pPr>
            <w:r w:rsidRPr="0040786E">
              <w:rPr>
                <w:rFonts w:cstheme="minorHAnsi"/>
                <w:color w:val="000000" w:themeColor="text1"/>
              </w:rPr>
              <w:t>4.</w:t>
            </w:r>
          </w:p>
        </w:tc>
        <w:tc>
          <w:tcPr>
            <w:tcW w:w="9894" w:type="dxa"/>
          </w:tcPr>
          <w:p w14:paraId="209F9E13" w14:textId="456F7FE6" w:rsidR="005B2642" w:rsidRPr="0040786E" w:rsidRDefault="005B2642" w:rsidP="005B2642">
            <w:pPr>
              <w:rPr>
                <w:rFonts w:cstheme="minorHAnsi"/>
                <w:color w:val="000000" w:themeColor="text1"/>
              </w:rPr>
            </w:pPr>
            <w:r w:rsidRPr="0040786E">
              <w:rPr>
                <w:rFonts w:cstheme="minorHAnsi"/>
                <w:color w:val="000000" w:themeColor="text1"/>
              </w:rPr>
              <w:t xml:space="preserve">Able to work individually </w:t>
            </w:r>
            <w:r w:rsidR="006B5543" w:rsidRPr="0040786E">
              <w:rPr>
                <w:rFonts w:cstheme="minorHAnsi"/>
                <w:color w:val="000000" w:themeColor="text1"/>
              </w:rPr>
              <w:t>and</w:t>
            </w:r>
            <w:r w:rsidRPr="0040786E">
              <w:rPr>
                <w:rFonts w:cstheme="minorHAnsi"/>
                <w:color w:val="000000" w:themeColor="text1"/>
              </w:rPr>
              <w:t xml:space="preserve"> as part of a team</w:t>
            </w:r>
            <w:r w:rsidR="00DF7D89">
              <w:rPr>
                <w:rFonts w:cstheme="minorHAnsi"/>
                <w:color w:val="000000" w:themeColor="text1"/>
              </w:rPr>
              <w:t>.</w:t>
            </w:r>
          </w:p>
        </w:tc>
      </w:tr>
      <w:tr w:rsidR="005B2642" w14:paraId="359C8C7E" w14:textId="77777777" w:rsidTr="00892352">
        <w:tc>
          <w:tcPr>
            <w:tcW w:w="562" w:type="dxa"/>
          </w:tcPr>
          <w:p w14:paraId="171D526B" w14:textId="77777777" w:rsidR="005B2642" w:rsidRPr="0040786E" w:rsidRDefault="005B2642" w:rsidP="005B2642">
            <w:pPr>
              <w:rPr>
                <w:rFonts w:cstheme="minorHAnsi"/>
                <w:color w:val="000000" w:themeColor="text1"/>
              </w:rPr>
            </w:pPr>
            <w:r w:rsidRPr="0040786E">
              <w:rPr>
                <w:rFonts w:cstheme="minorHAnsi"/>
                <w:color w:val="000000" w:themeColor="text1"/>
              </w:rPr>
              <w:t>5.</w:t>
            </w:r>
          </w:p>
        </w:tc>
        <w:tc>
          <w:tcPr>
            <w:tcW w:w="9894" w:type="dxa"/>
          </w:tcPr>
          <w:p w14:paraId="5AEF9E66" w14:textId="618A8420" w:rsidR="005B2642" w:rsidRPr="0040786E" w:rsidRDefault="005B2642" w:rsidP="005B2642">
            <w:pPr>
              <w:rPr>
                <w:rFonts w:cstheme="minorHAnsi"/>
                <w:color w:val="000000" w:themeColor="text1"/>
              </w:rPr>
            </w:pPr>
            <w:r w:rsidRPr="0040786E">
              <w:rPr>
                <w:rFonts w:cstheme="minorHAnsi"/>
                <w:color w:val="000000" w:themeColor="text1"/>
              </w:rPr>
              <w:t>Good organisational skills</w:t>
            </w:r>
            <w:r w:rsidR="00DF7D89">
              <w:rPr>
                <w:rFonts w:cstheme="minorHAnsi"/>
                <w:color w:val="000000" w:themeColor="text1"/>
              </w:rPr>
              <w:t>.</w:t>
            </w:r>
          </w:p>
        </w:tc>
      </w:tr>
      <w:tr w:rsidR="005B2642" w14:paraId="1B807C44" w14:textId="77777777" w:rsidTr="00892352">
        <w:tc>
          <w:tcPr>
            <w:tcW w:w="562" w:type="dxa"/>
          </w:tcPr>
          <w:p w14:paraId="65F2BF9B" w14:textId="41F4C0F2" w:rsidR="005B2642" w:rsidRPr="0040786E" w:rsidRDefault="005B2642" w:rsidP="005B2642">
            <w:pPr>
              <w:rPr>
                <w:rFonts w:cstheme="minorHAnsi"/>
                <w:color w:val="000000" w:themeColor="text1"/>
              </w:rPr>
            </w:pPr>
            <w:r w:rsidRPr="0040786E">
              <w:rPr>
                <w:rFonts w:cstheme="minorHAnsi"/>
                <w:color w:val="000000" w:themeColor="text1"/>
              </w:rPr>
              <w:t>6.</w:t>
            </w:r>
          </w:p>
        </w:tc>
        <w:tc>
          <w:tcPr>
            <w:tcW w:w="9894" w:type="dxa"/>
          </w:tcPr>
          <w:p w14:paraId="2CAD9D83" w14:textId="19FBBD35" w:rsidR="005B2642" w:rsidRPr="0040786E" w:rsidRDefault="00C32013" w:rsidP="005B2642">
            <w:pPr>
              <w:rPr>
                <w:rFonts w:cstheme="minorHAnsi"/>
                <w:color w:val="000000" w:themeColor="text1"/>
              </w:rPr>
            </w:pPr>
            <w:r w:rsidRPr="0040786E">
              <w:rPr>
                <w:rFonts w:cstheme="minorHAnsi"/>
                <w:color w:val="000000" w:themeColor="text1"/>
              </w:rPr>
              <w:t xml:space="preserve">Able to communicate clearly and effectively, both verbally and in writing </w:t>
            </w:r>
            <w:r w:rsidR="005B2642" w:rsidRPr="0040786E">
              <w:rPr>
                <w:rFonts w:cstheme="minorHAnsi"/>
                <w:color w:val="000000" w:themeColor="text1"/>
              </w:rPr>
              <w:t xml:space="preserve">with </w:t>
            </w:r>
            <w:r w:rsidR="003F6FB2" w:rsidRPr="0040786E">
              <w:rPr>
                <w:rFonts w:cstheme="minorHAnsi"/>
                <w:color w:val="000000" w:themeColor="text1"/>
              </w:rPr>
              <w:t xml:space="preserve">good </w:t>
            </w:r>
            <w:r w:rsidR="005B2642" w:rsidRPr="0040786E">
              <w:rPr>
                <w:rFonts w:cstheme="minorHAnsi"/>
                <w:color w:val="000000" w:themeColor="text1"/>
              </w:rPr>
              <w:t>attention to detail</w:t>
            </w:r>
            <w:r w:rsidR="00DF7D89">
              <w:rPr>
                <w:rFonts w:cstheme="minorHAnsi"/>
                <w:color w:val="000000" w:themeColor="text1"/>
              </w:rPr>
              <w:t>.</w:t>
            </w:r>
          </w:p>
        </w:tc>
      </w:tr>
      <w:tr w:rsidR="005B2642" w14:paraId="54498627" w14:textId="77777777" w:rsidTr="00892352">
        <w:tc>
          <w:tcPr>
            <w:tcW w:w="562" w:type="dxa"/>
          </w:tcPr>
          <w:p w14:paraId="0BCCFB49" w14:textId="01E67F08" w:rsidR="005B2642" w:rsidRPr="0040786E" w:rsidRDefault="005B2642" w:rsidP="005B2642">
            <w:pPr>
              <w:rPr>
                <w:rFonts w:cstheme="minorHAnsi"/>
                <w:color w:val="000000" w:themeColor="text1"/>
              </w:rPr>
            </w:pPr>
            <w:r w:rsidRPr="0040786E">
              <w:rPr>
                <w:rFonts w:cstheme="minorHAnsi"/>
                <w:color w:val="000000" w:themeColor="text1"/>
              </w:rPr>
              <w:t>7.</w:t>
            </w:r>
          </w:p>
        </w:tc>
        <w:tc>
          <w:tcPr>
            <w:tcW w:w="9894" w:type="dxa"/>
          </w:tcPr>
          <w:p w14:paraId="51D0DA0A" w14:textId="0692BE9F" w:rsidR="005B2642" w:rsidRPr="0040786E" w:rsidRDefault="005B2642" w:rsidP="005B2642">
            <w:pPr>
              <w:rPr>
                <w:rFonts w:cstheme="minorHAnsi"/>
                <w:color w:val="000000" w:themeColor="text1"/>
              </w:rPr>
            </w:pPr>
            <w:r w:rsidRPr="0040786E">
              <w:rPr>
                <w:rFonts w:cstheme="minorHAnsi"/>
                <w:color w:val="000000" w:themeColor="text1"/>
              </w:rPr>
              <w:t>Ability to undertake site visits at short notice</w:t>
            </w:r>
            <w:r w:rsidR="00DF7D89">
              <w:rPr>
                <w:rFonts w:cstheme="minorHAnsi"/>
                <w:color w:val="000000" w:themeColor="text1"/>
              </w:rPr>
              <w:t>.</w:t>
            </w:r>
          </w:p>
        </w:tc>
      </w:tr>
      <w:tr w:rsidR="005B2642" w14:paraId="4229FFCB" w14:textId="77777777" w:rsidTr="00892352">
        <w:tc>
          <w:tcPr>
            <w:tcW w:w="562" w:type="dxa"/>
          </w:tcPr>
          <w:p w14:paraId="58C061AA" w14:textId="5E2CF55B" w:rsidR="005B2642" w:rsidRPr="0040786E" w:rsidRDefault="005B2642" w:rsidP="005B2642">
            <w:pPr>
              <w:rPr>
                <w:rFonts w:cstheme="minorHAnsi"/>
                <w:color w:val="000000" w:themeColor="text1"/>
              </w:rPr>
            </w:pPr>
            <w:r w:rsidRPr="0040786E">
              <w:rPr>
                <w:rFonts w:cstheme="minorHAnsi"/>
                <w:color w:val="000000" w:themeColor="text1"/>
              </w:rPr>
              <w:t>8.</w:t>
            </w:r>
          </w:p>
        </w:tc>
        <w:tc>
          <w:tcPr>
            <w:tcW w:w="9894" w:type="dxa"/>
          </w:tcPr>
          <w:p w14:paraId="676FAC18" w14:textId="48A93427" w:rsidR="005B2642" w:rsidRPr="0040786E" w:rsidRDefault="005B2642" w:rsidP="005B2642">
            <w:pPr>
              <w:rPr>
                <w:rFonts w:cstheme="minorHAnsi"/>
                <w:color w:val="000000" w:themeColor="text1"/>
              </w:rPr>
            </w:pPr>
            <w:r w:rsidRPr="0040786E">
              <w:rPr>
                <w:rFonts w:cstheme="minorHAnsi"/>
                <w:color w:val="000000" w:themeColor="text1"/>
              </w:rPr>
              <w:t>Good knowledge and experience of using Microsoft Office</w:t>
            </w:r>
            <w:r w:rsidR="008D427D" w:rsidRPr="0040786E">
              <w:rPr>
                <w:rFonts w:cstheme="minorHAnsi"/>
                <w:color w:val="000000" w:themeColor="text1"/>
              </w:rPr>
              <w:t xml:space="preserve">; including Word, </w:t>
            </w:r>
            <w:proofErr w:type="gramStart"/>
            <w:r w:rsidR="008D427D" w:rsidRPr="0040786E">
              <w:rPr>
                <w:rFonts w:cstheme="minorHAnsi"/>
                <w:color w:val="000000" w:themeColor="text1"/>
              </w:rPr>
              <w:t>Excel</w:t>
            </w:r>
            <w:proofErr w:type="gramEnd"/>
            <w:r w:rsidR="008D427D" w:rsidRPr="0040786E">
              <w:rPr>
                <w:rFonts w:cstheme="minorHAnsi"/>
                <w:color w:val="000000" w:themeColor="text1"/>
              </w:rPr>
              <w:t xml:space="preserve"> and </w:t>
            </w:r>
            <w:r w:rsidR="00DE4E21" w:rsidRPr="0040786E">
              <w:rPr>
                <w:rFonts w:cstheme="minorHAnsi"/>
                <w:color w:val="000000" w:themeColor="text1"/>
              </w:rPr>
              <w:t>PowerPoint</w:t>
            </w:r>
            <w:r w:rsidR="00DF7D89">
              <w:rPr>
                <w:rFonts w:cstheme="minorHAnsi"/>
                <w:color w:val="000000" w:themeColor="text1"/>
              </w:rPr>
              <w:t>.</w:t>
            </w:r>
          </w:p>
        </w:tc>
      </w:tr>
      <w:tr w:rsidR="005B2642" w14:paraId="2CAF27BD" w14:textId="77777777" w:rsidTr="00892352">
        <w:tc>
          <w:tcPr>
            <w:tcW w:w="562" w:type="dxa"/>
          </w:tcPr>
          <w:p w14:paraId="796D194F" w14:textId="52E1AA01" w:rsidR="005B2642" w:rsidRPr="0040786E" w:rsidRDefault="005B2642" w:rsidP="005B2642">
            <w:pPr>
              <w:rPr>
                <w:rFonts w:cstheme="minorHAnsi"/>
                <w:color w:val="000000" w:themeColor="text1"/>
              </w:rPr>
            </w:pPr>
            <w:r w:rsidRPr="0040786E">
              <w:rPr>
                <w:rFonts w:cstheme="minorHAnsi"/>
                <w:color w:val="000000" w:themeColor="text1"/>
              </w:rPr>
              <w:t>9.</w:t>
            </w:r>
          </w:p>
        </w:tc>
        <w:tc>
          <w:tcPr>
            <w:tcW w:w="9894" w:type="dxa"/>
          </w:tcPr>
          <w:p w14:paraId="6970EFDF" w14:textId="1E42A3A5" w:rsidR="005B2642" w:rsidRPr="0040786E" w:rsidRDefault="005B2642" w:rsidP="005B2642">
            <w:pPr>
              <w:rPr>
                <w:rFonts w:cstheme="minorHAnsi"/>
                <w:color w:val="000000" w:themeColor="text1"/>
              </w:rPr>
            </w:pPr>
            <w:r w:rsidRPr="0040786E">
              <w:rPr>
                <w:rFonts w:cstheme="minorHAnsi"/>
                <w:color w:val="000000" w:themeColor="text1"/>
              </w:rPr>
              <w:t>Be committed to provide excellent customer service</w:t>
            </w:r>
            <w:r w:rsidR="00DF7D89">
              <w:rPr>
                <w:rFonts w:cstheme="minorHAnsi"/>
                <w:color w:val="000000" w:themeColor="text1"/>
              </w:rPr>
              <w:t>.</w:t>
            </w:r>
          </w:p>
        </w:tc>
      </w:tr>
      <w:tr w:rsidR="005B2642" w14:paraId="55BE9D47" w14:textId="77777777" w:rsidTr="00892352">
        <w:tc>
          <w:tcPr>
            <w:tcW w:w="562" w:type="dxa"/>
          </w:tcPr>
          <w:p w14:paraId="6351D7E6" w14:textId="3E2BAF1F" w:rsidR="005B2642" w:rsidRPr="0040786E" w:rsidRDefault="005B2642" w:rsidP="005B2642">
            <w:pPr>
              <w:rPr>
                <w:rFonts w:cstheme="minorHAnsi"/>
                <w:color w:val="000000" w:themeColor="text1"/>
              </w:rPr>
            </w:pPr>
            <w:r w:rsidRPr="0040786E">
              <w:rPr>
                <w:rFonts w:cstheme="minorHAnsi"/>
                <w:color w:val="000000" w:themeColor="text1"/>
              </w:rPr>
              <w:t>10.</w:t>
            </w:r>
          </w:p>
        </w:tc>
        <w:tc>
          <w:tcPr>
            <w:tcW w:w="9894" w:type="dxa"/>
          </w:tcPr>
          <w:p w14:paraId="55D489FD" w14:textId="7D8CC4DC" w:rsidR="005B2642" w:rsidRPr="0040786E" w:rsidRDefault="005B2642" w:rsidP="005B2642">
            <w:pPr>
              <w:rPr>
                <w:rFonts w:cstheme="minorHAnsi"/>
                <w:color w:val="000000" w:themeColor="text1"/>
              </w:rPr>
            </w:pPr>
            <w:r w:rsidRPr="0040786E">
              <w:rPr>
                <w:rFonts w:cstheme="minorHAnsi"/>
                <w:color w:val="000000" w:themeColor="text1"/>
              </w:rPr>
              <w:t>Be confident to build strong working relationships with a variety of colleagues within the whole council</w:t>
            </w:r>
            <w:r w:rsidR="00DF7D89">
              <w:rPr>
                <w:rFonts w:cstheme="minorHAnsi"/>
                <w:color w:val="000000" w:themeColor="text1"/>
              </w:rPr>
              <w:t>.</w:t>
            </w:r>
          </w:p>
        </w:tc>
      </w:tr>
      <w:tr w:rsidR="00D43694" w14:paraId="2B1F01B3" w14:textId="77777777" w:rsidTr="0040786E">
        <w:trPr>
          <w:trHeight w:val="606"/>
        </w:trPr>
        <w:tc>
          <w:tcPr>
            <w:tcW w:w="562" w:type="dxa"/>
          </w:tcPr>
          <w:p w14:paraId="50EDE9D6" w14:textId="782B3EB2" w:rsidR="00D43694" w:rsidRPr="0040786E" w:rsidRDefault="00D43694" w:rsidP="005B2642">
            <w:pPr>
              <w:rPr>
                <w:rFonts w:cstheme="minorHAnsi"/>
                <w:color w:val="000000" w:themeColor="text1"/>
              </w:rPr>
            </w:pPr>
            <w:r w:rsidRPr="0040786E">
              <w:rPr>
                <w:rFonts w:cstheme="minorHAnsi"/>
                <w:color w:val="000000" w:themeColor="text1"/>
              </w:rPr>
              <w:t>11.</w:t>
            </w:r>
          </w:p>
        </w:tc>
        <w:tc>
          <w:tcPr>
            <w:tcW w:w="9894" w:type="dxa"/>
          </w:tcPr>
          <w:p w14:paraId="523089B0" w14:textId="78959FBF" w:rsidR="00D43694" w:rsidRPr="0040786E" w:rsidRDefault="00D43694" w:rsidP="005B2642">
            <w:pPr>
              <w:rPr>
                <w:rFonts w:cstheme="minorHAnsi"/>
                <w:color w:val="000000" w:themeColor="text1"/>
              </w:rPr>
            </w:pPr>
            <w:r w:rsidRPr="00160481">
              <w:rPr>
                <w:rFonts w:cstheme="minorHAnsi"/>
                <w:color w:val="000000" w:themeColor="text1"/>
              </w:rPr>
              <w:t>Inquisitive and challenging</w:t>
            </w:r>
            <w:r w:rsidR="00A025F9">
              <w:rPr>
                <w:rFonts w:cstheme="minorHAnsi"/>
                <w:color w:val="000000" w:themeColor="text1"/>
              </w:rPr>
              <w:t>,</w:t>
            </w:r>
            <w:r w:rsidRPr="00160481">
              <w:rPr>
                <w:rFonts w:cstheme="minorHAnsi"/>
                <w:color w:val="000000" w:themeColor="text1"/>
              </w:rPr>
              <w:t xml:space="preserve"> with the ability to apply innovative and creative thinking to service challenges within a fast-paced environment.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609C068" w:rsidR="00F77A6D" w:rsidRPr="00F77A6D" w:rsidRDefault="00DF7D89"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2337" behindDoc="0" locked="0" layoutInCell="1" allowOverlap="1" wp14:anchorId="22610C91" wp14:editId="5C502413">
            <wp:simplePos x="0" y="0"/>
            <wp:positionH relativeFrom="margin">
              <wp:posOffset>4311650</wp:posOffset>
            </wp:positionH>
            <wp:positionV relativeFrom="paragraph">
              <wp:posOffset>158750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70096633">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v:textbox>
                </v:shape>
                <w10:wrap anchorx="margin"/>
              </v:group>
            </w:pict>
          </mc:Fallback>
        </mc:AlternateContent>
      </w:r>
    </w:p>
    <w:p w14:paraId="37262D7E" w14:textId="1A46B7E6"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444F2D78"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9803E5">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2C903674" w:rsidR="00AB0A09" w:rsidRDefault="00AB0A09" w:rsidP="00E713B4">
      <w:pPr>
        <w:pStyle w:val="Heading3"/>
        <w:spacing w:before="0"/>
        <w:jc w:val="both"/>
      </w:pPr>
      <w:r>
        <w:t xml:space="preserve">Role </w:t>
      </w:r>
      <w:r w:rsidR="009803E5">
        <w:t>c</w:t>
      </w:r>
      <w:r>
        <w:t>haracteristics</w:t>
      </w:r>
    </w:p>
    <w:p w14:paraId="372B11FE" w14:textId="77777777" w:rsidR="00DF7F38" w:rsidRDefault="00DF7F38" w:rsidP="00E713B4">
      <w:pPr>
        <w:pStyle w:val="BodyText"/>
        <w:jc w:val="both"/>
        <w:rPr>
          <w:rFonts w:asciiTheme="minorHAnsi" w:hAnsiTheme="minorHAnsi" w:cstheme="minorHAnsi"/>
        </w:rPr>
      </w:pPr>
    </w:p>
    <w:p w14:paraId="0D5DBE34" w14:textId="4D023165" w:rsidR="00B20434" w:rsidRPr="00F96C90" w:rsidRDefault="00B20434" w:rsidP="00E713B4">
      <w:pPr>
        <w:pStyle w:val="BodyText"/>
        <w:jc w:val="both"/>
        <w:rPr>
          <w:rFonts w:asciiTheme="minorHAnsi" w:hAnsiTheme="minorHAnsi" w:cstheme="minorHAnsi"/>
        </w:rPr>
      </w:pPr>
      <w:r w:rsidRPr="00F96C90">
        <w:rPr>
          <w:rFonts w:asciiTheme="minorHAnsi" w:hAnsiTheme="minorHAnsi" w:cstheme="minorHAnsi"/>
        </w:rPr>
        <w:t xml:space="preserve">At this level roles will have many </w:t>
      </w:r>
      <w:r w:rsidR="00DF7D89" w:rsidRPr="00F96C90">
        <w:rPr>
          <w:rFonts w:asciiTheme="minorHAnsi" w:hAnsiTheme="minorHAnsi" w:cstheme="minorHAnsi"/>
        </w:rPr>
        <w:t>day-to-day</w:t>
      </w:r>
      <w:r w:rsidRPr="00F96C90">
        <w:rPr>
          <w:rFonts w:asciiTheme="minorHAnsi" w:hAnsiTheme="minorHAnsi" w:cstheme="minorHAnsi"/>
        </w:rPr>
        <w:t xml:space="preserve">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C14C693" w14:textId="3E3F2DC6" w:rsidR="009C58DB" w:rsidRDefault="00E47798" w:rsidP="00E713B4">
      <w:pPr>
        <w:pStyle w:val="BodyText"/>
        <w:spacing w:line="242" w:lineRule="auto"/>
        <w:jc w:val="both"/>
      </w:pPr>
      <w:r>
        <w:tab/>
      </w:r>
    </w:p>
    <w:p w14:paraId="4C62F75E" w14:textId="3385BC29" w:rsidR="005127DC" w:rsidRDefault="00EE040A" w:rsidP="00E713B4">
      <w:pPr>
        <w:pStyle w:val="Heading3"/>
        <w:spacing w:before="0"/>
        <w:jc w:val="both"/>
      </w:pPr>
      <w:r>
        <w:t xml:space="preserve">The </w:t>
      </w:r>
      <w:r w:rsidR="009803E5">
        <w:t>k</w:t>
      </w:r>
      <w:r w:rsidR="00AB0A09" w:rsidRPr="00585845">
        <w:t>nowledge and skills required</w:t>
      </w:r>
    </w:p>
    <w:p w14:paraId="33156F72" w14:textId="77777777" w:rsidR="00DF7F38" w:rsidRDefault="00DF7F38" w:rsidP="00E713B4">
      <w:pPr>
        <w:pStyle w:val="BodyText"/>
        <w:spacing w:line="244" w:lineRule="auto"/>
        <w:jc w:val="both"/>
        <w:rPr>
          <w:rFonts w:asciiTheme="minorHAnsi" w:hAnsiTheme="minorHAnsi" w:cstheme="minorHAnsi"/>
        </w:rPr>
      </w:pPr>
    </w:p>
    <w:p w14:paraId="395BA419" w14:textId="77777777" w:rsidR="00B20434" w:rsidRPr="00F96C90" w:rsidRDefault="00B20434" w:rsidP="00E713B4">
      <w:pPr>
        <w:pStyle w:val="BodyText"/>
        <w:jc w:val="both"/>
        <w:rPr>
          <w:rFonts w:asciiTheme="minorHAnsi" w:hAnsiTheme="minorHAnsi" w:cstheme="minorHAnsi"/>
        </w:rPr>
      </w:pPr>
      <w:r w:rsidRPr="00F96C90">
        <w:rPr>
          <w:rFonts w:asciiTheme="minorHAnsi" w:hAnsiTheme="minorHAnsi" w:cstheme="minorHAnsi"/>
        </w:rPr>
        <w:t xml:space="preserve">The broad knowledge requirement needed to deal with the technical and business challenges of roles is usually underpinned by an appreciation of the theoretical basis of the </w:t>
      </w:r>
      <w:proofErr w:type="gramStart"/>
      <w:r w:rsidRPr="00F96C90">
        <w:rPr>
          <w:rFonts w:asciiTheme="minorHAnsi" w:hAnsiTheme="minorHAnsi" w:cstheme="minorHAnsi"/>
        </w:rPr>
        <w:t>particular discipline</w:t>
      </w:r>
      <w:proofErr w:type="gramEnd"/>
      <w:r w:rsidRPr="00F96C90">
        <w:rPr>
          <w:rFonts w:asciiTheme="minorHAnsi" w:hAnsiTheme="minorHAnsi" w:cstheme="minorHAnsi"/>
        </w:rPr>
        <w:t xml:space="preserve"> such that job holders can fall back on the first principles of their specialism to make decisions and offer advice.</w:t>
      </w:r>
    </w:p>
    <w:p w14:paraId="0BB336D1" w14:textId="77777777" w:rsidR="00B20434" w:rsidRPr="00F96C90" w:rsidRDefault="00B20434" w:rsidP="00E713B4">
      <w:pPr>
        <w:pStyle w:val="BodyText"/>
        <w:jc w:val="both"/>
        <w:rPr>
          <w:rFonts w:asciiTheme="minorHAnsi" w:hAnsiTheme="minorHAnsi" w:cstheme="minorHAnsi"/>
        </w:rPr>
      </w:pPr>
    </w:p>
    <w:p w14:paraId="754A9A55" w14:textId="2C903754" w:rsidR="00B20434" w:rsidRPr="00F96C90" w:rsidRDefault="00B20434" w:rsidP="00E713B4">
      <w:pPr>
        <w:pStyle w:val="BodyText"/>
        <w:jc w:val="both"/>
        <w:rPr>
          <w:rFonts w:asciiTheme="minorHAnsi" w:hAnsiTheme="minorHAnsi" w:cstheme="minorHAnsi"/>
        </w:rPr>
      </w:pPr>
      <w:r w:rsidRPr="00F96C90">
        <w:rPr>
          <w:rFonts w:asciiTheme="minorHAnsi" w:hAnsiTheme="minorHAnsi" w:cstheme="minorHAnsi"/>
        </w:rPr>
        <w:t xml:space="preserve">This level of knowledge is often </w:t>
      </w:r>
      <w:r w:rsidR="00407C22" w:rsidRPr="00F96C90">
        <w:rPr>
          <w:rFonts w:asciiTheme="minorHAnsi" w:hAnsiTheme="minorHAnsi" w:cstheme="minorHAnsi"/>
        </w:rPr>
        <w:t>indicated by</w:t>
      </w:r>
      <w:r w:rsidRPr="00F96C90">
        <w:rPr>
          <w:rFonts w:asciiTheme="minorHAnsi" w:hAnsiTheme="minorHAnsi" w:cstheme="minorHAnsi"/>
        </w:rPr>
        <w:t xml:space="preserve"> the need for a degree level education in the relevant field, but for some roles this is substituted by a significant level of </w:t>
      </w:r>
      <w:r w:rsidR="009803E5" w:rsidRPr="00F96C90">
        <w:rPr>
          <w:rFonts w:asciiTheme="minorHAnsi" w:hAnsiTheme="minorHAnsi" w:cstheme="minorHAnsi"/>
        </w:rPr>
        <w:t>on-the-job</w:t>
      </w:r>
      <w:r w:rsidRPr="00F96C90">
        <w:rPr>
          <w:rFonts w:asciiTheme="minorHAnsi" w:hAnsiTheme="minorHAnsi" w:cstheme="minorHAnsi"/>
        </w:rPr>
        <w:t xml:space="preserve"> training and focussed experience such that the level of expertise confers a similar level of</w:t>
      </w:r>
      <w:r w:rsidRPr="00F96C90">
        <w:rPr>
          <w:rFonts w:asciiTheme="minorHAnsi" w:hAnsiTheme="minorHAnsi" w:cstheme="minorHAnsi"/>
          <w:spacing w:val="-5"/>
        </w:rPr>
        <w:t xml:space="preserve"> </w:t>
      </w:r>
      <w:r w:rsidRPr="00F96C90">
        <w:rPr>
          <w:rFonts w:asciiTheme="minorHAnsi" w:hAnsiTheme="minorHAnsi" w:cstheme="minorHAnsi"/>
        </w:rPr>
        <w:t>authority.</w:t>
      </w:r>
    </w:p>
    <w:p w14:paraId="4A0FA7BD" w14:textId="77777777" w:rsidR="00B20434" w:rsidRPr="00F96C90" w:rsidRDefault="00B20434" w:rsidP="00E713B4">
      <w:pPr>
        <w:pStyle w:val="BodyText"/>
        <w:jc w:val="both"/>
        <w:rPr>
          <w:rFonts w:asciiTheme="minorHAnsi" w:hAnsiTheme="minorHAnsi" w:cstheme="minorHAnsi"/>
        </w:rPr>
      </w:pPr>
    </w:p>
    <w:p w14:paraId="55A2D70C" w14:textId="77777777" w:rsidR="00B20434" w:rsidRPr="00F96C90" w:rsidRDefault="00B20434" w:rsidP="00E713B4">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at this level will use a range of equipment requiring precision in their use and handling.</w:t>
      </w:r>
    </w:p>
    <w:p w14:paraId="36DBE1E2" w14:textId="77777777" w:rsidR="00DF7F38" w:rsidRDefault="00DF7F38" w:rsidP="00E713B4">
      <w:pPr>
        <w:pStyle w:val="Heading3"/>
        <w:spacing w:before="0"/>
        <w:jc w:val="both"/>
        <w:rPr>
          <w:bCs/>
          <w:color w:val="000000" w:themeColor="text1"/>
        </w:rPr>
      </w:pPr>
    </w:p>
    <w:p w14:paraId="7BA54DA4" w14:textId="3752E4CD" w:rsidR="00AB0A09" w:rsidRDefault="00AB0A09" w:rsidP="00E713B4">
      <w:pPr>
        <w:pStyle w:val="Heading3"/>
        <w:spacing w:before="0"/>
        <w:jc w:val="both"/>
      </w:pPr>
      <w:r w:rsidRPr="00F77A6D">
        <w:rPr>
          <w:bCs/>
          <w:color w:val="000000" w:themeColor="text1"/>
        </w:rPr>
        <w:t xml:space="preserve">Thinking, </w:t>
      </w:r>
      <w:r w:rsidR="009803E5">
        <w:rPr>
          <w:bCs/>
          <w:color w:val="000000" w:themeColor="text1"/>
        </w:rPr>
        <w:t>p</w:t>
      </w:r>
      <w:r w:rsidRPr="00F77A6D">
        <w:rPr>
          <w:bCs/>
          <w:color w:val="000000" w:themeColor="text1"/>
        </w:rPr>
        <w:t xml:space="preserve">lanning and </w:t>
      </w:r>
      <w:r w:rsidR="009803E5">
        <w:rPr>
          <w:bCs/>
          <w:color w:val="000000" w:themeColor="text1"/>
        </w:rPr>
        <w:t>c</w:t>
      </w:r>
      <w:r w:rsidRPr="00F77A6D">
        <w:rPr>
          <w:bCs/>
          <w:color w:val="000000" w:themeColor="text1"/>
        </w:rPr>
        <w:t>ommunication</w:t>
      </w:r>
      <w:r w:rsidRPr="00585845">
        <w:t xml:space="preserve"> </w:t>
      </w:r>
    </w:p>
    <w:p w14:paraId="334CBF17" w14:textId="77777777" w:rsidR="00B20434" w:rsidRPr="00F96C90" w:rsidRDefault="00B20434" w:rsidP="00E713B4">
      <w:pPr>
        <w:pStyle w:val="BodyText"/>
        <w:jc w:val="both"/>
        <w:rPr>
          <w:rFonts w:asciiTheme="minorHAnsi" w:hAnsiTheme="minorHAnsi" w:cstheme="minorHAnsi"/>
          <w:b/>
        </w:rPr>
      </w:pPr>
    </w:p>
    <w:p w14:paraId="224BB5DE" w14:textId="66B246BC" w:rsidR="00B20434" w:rsidRPr="00F96C90" w:rsidRDefault="00B20434" w:rsidP="00E713B4">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r w:rsidR="00E713B4" w:rsidRPr="00F96C90">
        <w:rPr>
          <w:rFonts w:asciiTheme="minorHAnsi" w:hAnsiTheme="minorHAnsi" w:cstheme="minorHAnsi"/>
        </w:rPr>
        <w:t>day-to-day</w:t>
      </w:r>
      <w:r w:rsidRPr="00F96C90">
        <w:rPr>
          <w:rFonts w:asciiTheme="minorHAnsi" w:hAnsiTheme="minorHAnsi" w:cstheme="minorHAnsi"/>
        </w:rPr>
        <w:t xml:space="preserve"> basis, but will also look well ahead and take a more strategic view of their project and service delivery objectives, </w:t>
      </w:r>
      <w:r w:rsidRPr="00F96C90">
        <w:rPr>
          <w:rFonts w:asciiTheme="minorHAnsi" w:hAnsiTheme="minorHAnsi" w:cstheme="minorHAnsi"/>
        </w:rPr>
        <w:lastRenderedPageBreak/>
        <w:t xml:space="preserve">shaping their teams’ composition, </w:t>
      </w:r>
      <w:proofErr w:type="gramStart"/>
      <w:r w:rsidRPr="00F96C90">
        <w:rPr>
          <w:rFonts w:asciiTheme="minorHAnsi" w:hAnsiTheme="minorHAnsi" w:cstheme="minorHAnsi"/>
        </w:rPr>
        <w:t>approach</w:t>
      </w:r>
      <w:proofErr w:type="gramEnd"/>
      <w:r w:rsidRPr="00F96C90">
        <w:rPr>
          <w:rFonts w:asciiTheme="minorHAnsi" w:hAnsiTheme="minorHAnsi" w:cstheme="minorHAnsi"/>
        </w:rPr>
        <w:t xml:space="preserve"> and operating procedures in accordance with wider service goals mandated by Service management.</w:t>
      </w:r>
    </w:p>
    <w:p w14:paraId="4D8CB753" w14:textId="77777777" w:rsidR="00B20434" w:rsidRPr="00F96C90" w:rsidRDefault="00B20434" w:rsidP="00E713B4">
      <w:pPr>
        <w:pStyle w:val="BodyText"/>
        <w:jc w:val="both"/>
        <w:rPr>
          <w:rFonts w:asciiTheme="minorHAnsi" w:hAnsiTheme="minorHAnsi" w:cstheme="minorHAnsi"/>
        </w:rPr>
      </w:pPr>
    </w:p>
    <w:p w14:paraId="56076456" w14:textId="2AC091E0" w:rsidR="001E7B14" w:rsidRDefault="00B20434" w:rsidP="00E713B4">
      <w:pPr>
        <w:pStyle w:val="BodyText"/>
        <w:spacing w:line="235" w:lineRule="auto"/>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Pr>
          <w:rFonts w:asciiTheme="minorHAnsi" w:hAnsiTheme="minorHAnsi" w:cstheme="minorHAnsi"/>
        </w:rPr>
        <w:t>advice.</w:t>
      </w:r>
    </w:p>
    <w:p w14:paraId="33CFB195" w14:textId="77777777" w:rsidR="00E47798" w:rsidRDefault="00E47798" w:rsidP="00E713B4">
      <w:pPr>
        <w:pStyle w:val="BodyText"/>
        <w:spacing w:line="242" w:lineRule="auto"/>
        <w:jc w:val="both"/>
      </w:pPr>
    </w:p>
    <w:p w14:paraId="0DD648E7" w14:textId="30F9119D" w:rsidR="00AB0A09" w:rsidRDefault="00AB0A09" w:rsidP="00E713B4">
      <w:pPr>
        <w:pStyle w:val="BodyText"/>
        <w:spacing w:line="242" w:lineRule="auto"/>
        <w:jc w:val="both"/>
        <w:rPr>
          <w:b/>
          <w:bCs/>
          <w:color w:val="000000" w:themeColor="text1"/>
        </w:rPr>
      </w:pPr>
      <w:r w:rsidRPr="00F77A6D">
        <w:rPr>
          <w:b/>
          <w:bCs/>
          <w:color w:val="000000" w:themeColor="text1"/>
        </w:rPr>
        <w:t xml:space="preserve">Decision </w:t>
      </w:r>
      <w:r w:rsidR="009803E5">
        <w:rPr>
          <w:b/>
          <w:bCs/>
          <w:color w:val="000000" w:themeColor="text1"/>
        </w:rPr>
        <w:t>m</w:t>
      </w:r>
      <w:r w:rsidRPr="00F77A6D">
        <w:rPr>
          <w:b/>
          <w:bCs/>
          <w:color w:val="000000" w:themeColor="text1"/>
        </w:rPr>
        <w:t xml:space="preserve">aking and </w:t>
      </w:r>
      <w:r w:rsidR="009803E5">
        <w:rPr>
          <w:b/>
          <w:bCs/>
          <w:color w:val="000000" w:themeColor="text1"/>
        </w:rPr>
        <w:t>i</w:t>
      </w:r>
      <w:r w:rsidRPr="00F77A6D">
        <w:rPr>
          <w:b/>
          <w:bCs/>
          <w:color w:val="000000" w:themeColor="text1"/>
        </w:rPr>
        <w:t>nnovation</w:t>
      </w:r>
    </w:p>
    <w:p w14:paraId="4D1735F6" w14:textId="77777777" w:rsidR="009C58DB" w:rsidRDefault="009C58DB" w:rsidP="00E713B4">
      <w:pPr>
        <w:pStyle w:val="BodyText"/>
        <w:spacing w:line="247" w:lineRule="auto"/>
        <w:jc w:val="both"/>
      </w:pPr>
      <w:bookmarkStart w:id="2" w:name="_Hlk61445704"/>
    </w:p>
    <w:bookmarkEnd w:id="2"/>
    <w:p w14:paraId="6328A666" w14:textId="77777777" w:rsidR="00B20434" w:rsidRPr="00F96C90" w:rsidRDefault="00B20434" w:rsidP="00E713B4">
      <w:pPr>
        <w:pStyle w:val="BodyText"/>
        <w:jc w:val="both"/>
        <w:rPr>
          <w:rFonts w:asciiTheme="minorHAnsi" w:hAnsiTheme="minorHAnsi" w:cstheme="minorHAnsi"/>
        </w:rPr>
      </w:pPr>
      <w:r w:rsidRPr="00F96C90">
        <w:rPr>
          <w:rFonts w:asciiTheme="minorHAnsi" w:hAnsiTheme="minorHAnsi" w:cstheme="minorHAnsi"/>
        </w:rPr>
        <w:t xml:space="preserve">Job holders will have the freedom to interpret policy and broad operating guidelines </w:t>
      </w:r>
      <w:proofErr w:type="gramStart"/>
      <w:r w:rsidRPr="00F96C90">
        <w:rPr>
          <w:rFonts w:asciiTheme="minorHAnsi" w:hAnsiTheme="minorHAnsi" w:cstheme="minorHAnsi"/>
        </w:rPr>
        <w:t>in order to</w:t>
      </w:r>
      <w:proofErr w:type="gramEnd"/>
      <w:r w:rsidRPr="00F96C90">
        <w:rPr>
          <w:rFonts w:asciiTheme="minorHAnsi" w:hAnsiTheme="minorHAnsi" w:cstheme="minorHAnsi"/>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E713B4">
      <w:pPr>
        <w:pStyle w:val="BodyText"/>
        <w:spacing w:line="242" w:lineRule="auto"/>
        <w:jc w:val="both"/>
      </w:pPr>
    </w:p>
    <w:p w14:paraId="27CDAA7E" w14:textId="1FADF53A" w:rsidR="00AB0A09" w:rsidRPr="00585845" w:rsidRDefault="009C6B9A" w:rsidP="00E713B4">
      <w:pPr>
        <w:pStyle w:val="Heading3"/>
        <w:spacing w:before="0"/>
        <w:jc w:val="both"/>
      </w:pPr>
      <w:r>
        <w:t>A</w:t>
      </w:r>
      <w:r w:rsidR="00AB0A09" w:rsidRPr="00585845">
        <w:t>reas of responsibility</w:t>
      </w:r>
    </w:p>
    <w:p w14:paraId="3F2E78DA" w14:textId="77777777" w:rsidR="00DF7F38" w:rsidRDefault="00DF7F38" w:rsidP="00E713B4">
      <w:pPr>
        <w:pStyle w:val="BodyText"/>
        <w:spacing w:line="235" w:lineRule="auto"/>
        <w:jc w:val="both"/>
        <w:rPr>
          <w:rFonts w:asciiTheme="minorHAnsi" w:hAnsiTheme="minorHAnsi" w:cstheme="minorHAnsi"/>
        </w:rPr>
      </w:pPr>
    </w:p>
    <w:p w14:paraId="38D6846F" w14:textId="77777777" w:rsidR="00B20434" w:rsidRPr="00F96C90" w:rsidRDefault="00B20434" w:rsidP="00E713B4">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8A36035" w14:textId="77777777" w:rsidR="00B20434" w:rsidRPr="00F96C90" w:rsidRDefault="00B20434" w:rsidP="00E713B4">
      <w:pPr>
        <w:pStyle w:val="BodyText"/>
        <w:jc w:val="both"/>
        <w:rPr>
          <w:rFonts w:asciiTheme="minorHAnsi" w:hAnsiTheme="minorHAnsi" w:cstheme="minorHAnsi"/>
        </w:rPr>
      </w:pPr>
    </w:p>
    <w:p w14:paraId="18B68524" w14:textId="34793B73" w:rsidR="00B20434" w:rsidRPr="00F96C90" w:rsidRDefault="00B20434" w:rsidP="00E713B4">
      <w:pPr>
        <w:pStyle w:val="BodyText"/>
        <w:spacing w:line="237" w:lineRule="auto"/>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22C68BE7" w14:textId="77777777" w:rsidR="00B20434" w:rsidRDefault="00B20434" w:rsidP="00E713B4">
      <w:pPr>
        <w:pStyle w:val="BodyText"/>
        <w:spacing w:line="244" w:lineRule="auto"/>
        <w:jc w:val="both"/>
        <w:rPr>
          <w:rFonts w:asciiTheme="minorHAnsi" w:hAnsiTheme="minorHAnsi" w:cstheme="minorHAnsi"/>
        </w:rPr>
      </w:pPr>
    </w:p>
    <w:p w14:paraId="2D1E813C" w14:textId="29EA763B" w:rsidR="00B20434" w:rsidRPr="00F96C90" w:rsidRDefault="00B20434" w:rsidP="00E713B4">
      <w:pPr>
        <w:pStyle w:val="BodyText"/>
        <w:spacing w:line="244" w:lineRule="auto"/>
        <w:jc w:val="both"/>
        <w:rPr>
          <w:rFonts w:asciiTheme="minorHAnsi" w:hAnsiTheme="minorHAnsi" w:cstheme="minorHAnsi"/>
        </w:rPr>
      </w:pPr>
      <w:r w:rsidRPr="00F96C90">
        <w:rPr>
          <w:rFonts w:asciiTheme="minorHAnsi" w:hAnsiTheme="minorHAnsi" w:cstheme="minorHAnsi"/>
        </w:rPr>
        <w:t>Internal roles are likely to have this pattern reversed, with the weightiest responsibility for highly valuable or significant financial and non-financial assets, but somewhat less accountability for the assessment of needs of individuals and groups.</w:t>
      </w:r>
    </w:p>
    <w:p w14:paraId="06509565" w14:textId="77777777" w:rsidR="00B20434" w:rsidRPr="00F96C90" w:rsidRDefault="00B20434" w:rsidP="00E713B4">
      <w:pPr>
        <w:pStyle w:val="BodyText"/>
        <w:jc w:val="both"/>
        <w:rPr>
          <w:rFonts w:asciiTheme="minorHAnsi" w:hAnsiTheme="minorHAnsi" w:cstheme="minorHAnsi"/>
        </w:rPr>
      </w:pPr>
    </w:p>
    <w:p w14:paraId="5C7FF8D0" w14:textId="77777777" w:rsidR="00B20434" w:rsidRPr="00F96C90" w:rsidRDefault="00B20434" w:rsidP="00E713B4">
      <w:pPr>
        <w:pStyle w:val="BodyText"/>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00A6AE87" w14:textId="77777777" w:rsidR="00E133F8" w:rsidRDefault="00E133F8" w:rsidP="00E713B4">
      <w:pPr>
        <w:pStyle w:val="Heading3"/>
        <w:spacing w:before="0"/>
        <w:jc w:val="both"/>
      </w:pPr>
    </w:p>
    <w:p w14:paraId="14AFDE55" w14:textId="5E258449" w:rsidR="00AB0A09" w:rsidRDefault="00AB0A09" w:rsidP="00E713B4">
      <w:pPr>
        <w:pStyle w:val="Heading3"/>
        <w:spacing w:before="0"/>
        <w:jc w:val="both"/>
      </w:pPr>
      <w:r>
        <w:t>I</w:t>
      </w:r>
      <w:r w:rsidRPr="00585845">
        <w:t xml:space="preserve">mpacts and </w:t>
      </w:r>
      <w:r w:rsidR="009803E5">
        <w:t>d</w:t>
      </w:r>
      <w:r w:rsidRPr="00585845">
        <w:t>emands</w:t>
      </w:r>
    </w:p>
    <w:p w14:paraId="0D6EB508" w14:textId="77777777" w:rsidR="00B20434" w:rsidRDefault="00B20434" w:rsidP="00E713B4">
      <w:pPr>
        <w:pStyle w:val="BodyText"/>
        <w:spacing w:line="244" w:lineRule="auto"/>
        <w:jc w:val="both"/>
        <w:rPr>
          <w:rFonts w:asciiTheme="minorHAnsi" w:hAnsiTheme="minorHAnsi" w:cstheme="minorHAnsi"/>
        </w:rPr>
      </w:pPr>
    </w:p>
    <w:p w14:paraId="71510998" w14:textId="7B65DA25" w:rsidR="00B20434" w:rsidRPr="00F96C90" w:rsidRDefault="00B20434" w:rsidP="00E713B4">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CE9EE60" w14:textId="77777777" w:rsidR="00B20434" w:rsidRPr="00F96C90" w:rsidRDefault="00B20434" w:rsidP="00E713B4">
      <w:pPr>
        <w:pStyle w:val="BodyText"/>
        <w:jc w:val="both"/>
        <w:rPr>
          <w:rFonts w:asciiTheme="minorHAnsi" w:hAnsiTheme="minorHAnsi" w:cstheme="minorHAnsi"/>
        </w:rPr>
      </w:pPr>
    </w:p>
    <w:p w14:paraId="456AB0EA" w14:textId="77777777" w:rsidR="00B20434" w:rsidRPr="00F96C90" w:rsidRDefault="00B20434" w:rsidP="00E713B4">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 from</w:t>
      </w:r>
    </w:p>
    <w:p w14:paraId="2911EB42" w14:textId="77777777" w:rsidR="00B20434" w:rsidRPr="00F96C90" w:rsidRDefault="00B20434" w:rsidP="00E713B4">
      <w:pPr>
        <w:spacing w:after="0" w:line="244" w:lineRule="auto"/>
        <w:jc w:val="both"/>
        <w:rPr>
          <w:rFonts w:cstheme="minorHAnsi"/>
          <w:sz w:val="24"/>
          <w:szCs w:val="24"/>
        </w:rPr>
      </w:pPr>
    </w:p>
    <w:p w14:paraId="2F7B0C2F" w14:textId="77777777" w:rsidR="00B20434" w:rsidRPr="00F96C90" w:rsidRDefault="00B20434" w:rsidP="00E713B4">
      <w:pPr>
        <w:pStyle w:val="BodyText"/>
        <w:spacing w:line="247"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1E8F2C4F" w14:textId="77777777" w:rsidR="00B20434" w:rsidRPr="00F96C90" w:rsidRDefault="00B20434" w:rsidP="00E713B4">
      <w:pPr>
        <w:pStyle w:val="BodyText"/>
        <w:spacing w:line="247" w:lineRule="auto"/>
        <w:jc w:val="both"/>
        <w:rPr>
          <w:rFonts w:asciiTheme="minorHAnsi" w:hAnsiTheme="minorHAnsi" w:cstheme="minorHAnsi"/>
        </w:rPr>
      </w:pPr>
    </w:p>
    <w:p w14:paraId="75A3A63E" w14:textId="77777777" w:rsidR="00B20434" w:rsidRPr="00F96C90" w:rsidRDefault="00B20434" w:rsidP="00E713B4">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t>
      </w:r>
      <w:r w:rsidRPr="00F96C90">
        <w:rPr>
          <w:rFonts w:asciiTheme="minorHAnsi" w:hAnsiTheme="minorHAnsi" w:cstheme="minorHAnsi"/>
        </w:rPr>
        <w:lastRenderedPageBreak/>
        <w:t xml:space="preserve">weather, in or around refuse and waste plant, close to particularly noisy machinery and in similar environments. </w:t>
      </w:r>
    </w:p>
    <w:p w14:paraId="222D86AC" w14:textId="77777777" w:rsidR="00B20434" w:rsidRPr="00F96C90" w:rsidRDefault="00B20434" w:rsidP="00E713B4">
      <w:pPr>
        <w:pStyle w:val="BodyText"/>
        <w:spacing w:line="237" w:lineRule="auto"/>
        <w:jc w:val="both"/>
        <w:rPr>
          <w:rFonts w:asciiTheme="minorHAnsi" w:hAnsiTheme="minorHAnsi" w:cstheme="minorHAnsi"/>
        </w:rPr>
      </w:pPr>
    </w:p>
    <w:p w14:paraId="262F4B25" w14:textId="051D0901" w:rsidR="00F77A6D" w:rsidRPr="00F77A6D" w:rsidRDefault="00B20434" w:rsidP="009803E5">
      <w:pPr>
        <w:pStyle w:val="BodyText"/>
        <w:spacing w:line="237" w:lineRule="auto"/>
        <w:jc w:val="both"/>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F77A6D"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298D" w14:textId="77777777" w:rsidR="007F1F1F" w:rsidRDefault="007F1F1F">
      <w:pPr>
        <w:spacing w:after="0" w:line="240" w:lineRule="auto"/>
      </w:pPr>
      <w:r>
        <w:separator/>
      </w:r>
    </w:p>
  </w:endnote>
  <w:endnote w:type="continuationSeparator" w:id="0">
    <w:p w14:paraId="0D8CAB25" w14:textId="77777777" w:rsidR="007F1F1F" w:rsidRDefault="007F1F1F">
      <w:pPr>
        <w:spacing w:after="0" w:line="240" w:lineRule="auto"/>
      </w:pPr>
      <w:r>
        <w:continuationSeparator/>
      </w:r>
    </w:p>
  </w:endnote>
  <w:endnote w:type="continuationNotice" w:id="1">
    <w:p w14:paraId="3A877D18" w14:textId="77777777" w:rsidR="007F1F1F" w:rsidRDefault="007F1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B204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1A30DC54" w:rsidR="00A21D34" w:rsidRDefault="00D710FF">
        <w:pPr>
          <w:pStyle w:val="Footer"/>
          <w:jc w:val="center"/>
        </w:pPr>
      </w:p>
    </w:sdtContent>
  </w:sdt>
  <w:p w14:paraId="1057F6DB" w14:textId="77777777" w:rsidR="00A21D34" w:rsidRDefault="00D710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9552" w14:textId="77777777" w:rsidR="007F1F1F" w:rsidRDefault="007F1F1F">
      <w:pPr>
        <w:spacing w:after="0" w:line="240" w:lineRule="auto"/>
      </w:pPr>
      <w:r>
        <w:separator/>
      </w:r>
    </w:p>
  </w:footnote>
  <w:footnote w:type="continuationSeparator" w:id="0">
    <w:p w14:paraId="1B6D9476" w14:textId="77777777" w:rsidR="007F1F1F" w:rsidRDefault="007F1F1F">
      <w:pPr>
        <w:spacing w:after="0" w:line="240" w:lineRule="auto"/>
      </w:pPr>
      <w:r>
        <w:continuationSeparator/>
      </w:r>
    </w:p>
  </w:footnote>
  <w:footnote w:type="continuationNotice" w:id="1">
    <w:p w14:paraId="558C3227" w14:textId="77777777" w:rsidR="007F1F1F" w:rsidRDefault="007F1F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t7dWvlOw/g1E/s9gH8OnjI6z9sYhbFDV4QRQGsx/8g3P/vliu2KcXaZllDzcg67E2JjkBM0kUiXl2imow0YKhw==" w:salt="kL1D1JKvZzdeF2YmFLAlK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2B1E"/>
    <w:rsid w:val="000B4BC9"/>
    <w:rsid w:val="000C7653"/>
    <w:rsid w:val="000F04CA"/>
    <w:rsid w:val="0012076A"/>
    <w:rsid w:val="00121A50"/>
    <w:rsid w:val="00160481"/>
    <w:rsid w:val="001870A7"/>
    <w:rsid w:val="001B4BCF"/>
    <w:rsid w:val="001C2894"/>
    <w:rsid w:val="001E7B14"/>
    <w:rsid w:val="001F3ECF"/>
    <w:rsid w:val="00231E06"/>
    <w:rsid w:val="00237548"/>
    <w:rsid w:val="00240D6A"/>
    <w:rsid w:val="00251D49"/>
    <w:rsid w:val="002573E7"/>
    <w:rsid w:val="00295D6A"/>
    <w:rsid w:val="002E4F22"/>
    <w:rsid w:val="003533F6"/>
    <w:rsid w:val="003734E7"/>
    <w:rsid w:val="0038554A"/>
    <w:rsid w:val="003866D0"/>
    <w:rsid w:val="003B139A"/>
    <w:rsid w:val="003F6FB2"/>
    <w:rsid w:val="0040786E"/>
    <w:rsid w:val="00407C22"/>
    <w:rsid w:val="00410E00"/>
    <w:rsid w:val="00446BC3"/>
    <w:rsid w:val="00450CB4"/>
    <w:rsid w:val="00467EB5"/>
    <w:rsid w:val="004C0ED6"/>
    <w:rsid w:val="004C111D"/>
    <w:rsid w:val="005127DC"/>
    <w:rsid w:val="00535A60"/>
    <w:rsid w:val="005B2642"/>
    <w:rsid w:val="005B584C"/>
    <w:rsid w:val="00686BAB"/>
    <w:rsid w:val="006A0A45"/>
    <w:rsid w:val="006B5543"/>
    <w:rsid w:val="006D5B81"/>
    <w:rsid w:val="006E6C6C"/>
    <w:rsid w:val="00720F2B"/>
    <w:rsid w:val="00750959"/>
    <w:rsid w:val="007A25DE"/>
    <w:rsid w:val="007B2F9D"/>
    <w:rsid w:val="007E1B65"/>
    <w:rsid w:val="007F1F1F"/>
    <w:rsid w:val="008103FC"/>
    <w:rsid w:val="0088232F"/>
    <w:rsid w:val="008934F0"/>
    <w:rsid w:val="008D427D"/>
    <w:rsid w:val="008E5585"/>
    <w:rsid w:val="008F3BB2"/>
    <w:rsid w:val="0091220E"/>
    <w:rsid w:val="00916C4F"/>
    <w:rsid w:val="0095448D"/>
    <w:rsid w:val="00973905"/>
    <w:rsid w:val="009803E5"/>
    <w:rsid w:val="009C58DB"/>
    <w:rsid w:val="009C6B9A"/>
    <w:rsid w:val="00A025F9"/>
    <w:rsid w:val="00A25E9D"/>
    <w:rsid w:val="00A62900"/>
    <w:rsid w:val="00A94374"/>
    <w:rsid w:val="00AA0D02"/>
    <w:rsid w:val="00AA3340"/>
    <w:rsid w:val="00AB0450"/>
    <w:rsid w:val="00AB0A09"/>
    <w:rsid w:val="00AD2933"/>
    <w:rsid w:val="00B20434"/>
    <w:rsid w:val="00B87D72"/>
    <w:rsid w:val="00B9607C"/>
    <w:rsid w:val="00BD3F44"/>
    <w:rsid w:val="00BF7A88"/>
    <w:rsid w:val="00C2182E"/>
    <w:rsid w:val="00C23807"/>
    <w:rsid w:val="00C32013"/>
    <w:rsid w:val="00CB4B19"/>
    <w:rsid w:val="00D43694"/>
    <w:rsid w:val="00D46BBF"/>
    <w:rsid w:val="00D710FF"/>
    <w:rsid w:val="00D72A65"/>
    <w:rsid w:val="00DA1043"/>
    <w:rsid w:val="00DB102A"/>
    <w:rsid w:val="00DB3430"/>
    <w:rsid w:val="00DC4A0A"/>
    <w:rsid w:val="00DE3ED0"/>
    <w:rsid w:val="00DE4E21"/>
    <w:rsid w:val="00DF7D89"/>
    <w:rsid w:val="00DF7F38"/>
    <w:rsid w:val="00E133F8"/>
    <w:rsid w:val="00E2449F"/>
    <w:rsid w:val="00E30FF1"/>
    <w:rsid w:val="00E47798"/>
    <w:rsid w:val="00E62F10"/>
    <w:rsid w:val="00E713B4"/>
    <w:rsid w:val="00EC3018"/>
    <w:rsid w:val="00EE040A"/>
    <w:rsid w:val="00F236BE"/>
    <w:rsid w:val="00F77A6D"/>
    <w:rsid w:val="00FB1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character" w:styleId="CommentReference">
    <w:name w:val="annotation reference"/>
    <w:basedOn w:val="DefaultParagraphFont"/>
    <w:uiPriority w:val="99"/>
    <w:semiHidden/>
    <w:unhideWhenUsed/>
    <w:rsid w:val="005B2642"/>
    <w:rPr>
      <w:sz w:val="16"/>
      <w:szCs w:val="16"/>
    </w:rPr>
  </w:style>
  <w:style w:type="paragraph" w:styleId="CommentText">
    <w:name w:val="annotation text"/>
    <w:basedOn w:val="Normal"/>
    <w:link w:val="CommentTextChar"/>
    <w:uiPriority w:val="99"/>
    <w:semiHidden/>
    <w:unhideWhenUsed/>
    <w:rsid w:val="005B2642"/>
    <w:pPr>
      <w:spacing w:line="240" w:lineRule="auto"/>
    </w:pPr>
    <w:rPr>
      <w:sz w:val="20"/>
      <w:szCs w:val="20"/>
    </w:rPr>
  </w:style>
  <w:style w:type="character" w:customStyle="1" w:styleId="CommentTextChar">
    <w:name w:val="Comment Text Char"/>
    <w:basedOn w:val="DefaultParagraphFont"/>
    <w:link w:val="CommentText"/>
    <w:uiPriority w:val="99"/>
    <w:semiHidden/>
    <w:rsid w:val="005B2642"/>
    <w:rPr>
      <w:sz w:val="20"/>
      <w:szCs w:val="20"/>
    </w:rPr>
  </w:style>
  <w:style w:type="paragraph" w:styleId="Header">
    <w:name w:val="header"/>
    <w:basedOn w:val="Normal"/>
    <w:link w:val="HeaderChar"/>
    <w:uiPriority w:val="99"/>
    <w:unhideWhenUsed/>
    <w:rsid w:val="008E5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585"/>
  </w:style>
  <w:style w:type="paragraph" w:styleId="Revision">
    <w:name w:val="Revision"/>
    <w:hidden/>
    <w:uiPriority w:val="99"/>
    <w:semiHidden/>
    <w:rsid w:val="007B2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FC2D31E0-CA7B-4BCB-9919-E50BE1E6C5F2}">
  <ds:schemaRefs>
    <ds:schemaRef ds:uri="http://schemas.microsoft.com/sharepoint/v3/contenttype/forms"/>
  </ds:schemaRefs>
</ds:datastoreItem>
</file>

<file path=customXml/itemProps2.xml><?xml version="1.0" encoding="utf-8"?>
<ds:datastoreItem xmlns:ds="http://schemas.openxmlformats.org/officeDocument/2006/customXml" ds:itemID="{A3FA9E52-B071-474C-ABC3-4D0C61E861B2}">
  <ds:schemaRef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E91FD669-11AF-4440-83B9-4282F73B1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8A5D0A-A368-41E7-88EF-EF02AA45BFA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2023-03-28T12:56:00Z</dcterms:created>
  <dcterms:modified xsi:type="dcterms:W3CDTF">2023-03-28T12:56:00Z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43200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