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29E8B" w14:textId="77777777" w:rsidR="00DC4FDB" w:rsidRDefault="00DC4FDB" w:rsidP="00DC4FDB">
      <w:pPr>
        <w:spacing w:after="0"/>
        <w:ind w:left="720"/>
        <w:jc w:val="both"/>
      </w:pPr>
    </w:p>
    <w:p w14:paraId="15F910D1" w14:textId="77777777" w:rsidR="00DC4FDB" w:rsidRDefault="00DC4FDB" w:rsidP="00DC4FDB">
      <w:pPr>
        <w:spacing w:after="0"/>
        <w:ind w:left="720"/>
        <w:jc w:val="both"/>
      </w:pPr>
    </w:p>
    <w:p w14:paraId="0F06DEFF" w14:textId="77777777" w:rsidR="00DC4FDB" w:rsidRDefault="00DC4FDB" w:rsidP="00DC4FDB">
      <w:pPr>
        <w:rPr>
          <w:rFonts w:cstheme="minorHAnsi"/>
          <w:b/>
          <w:bCs/>
          <w:color w:val="000000" w:themeColor="text1"/>
        </w:rPr>
      </w:pPr>
      <w:r>
        <w:rPr>
          <w:noProof/>
        </w:rPr>
        <w:drawing>
          <wp:anchor distT="0" distB="0" distL="114300" distR="114300" simplePos="0" relativeHeight="251658241" behindDoc="0" locked="0" layoutInCell="1" allowOverlap="1" wp14:anchorId="2DC4A33A" wp14:editId="6BB6ADC0">
            <wp:simplePos x="0" y="0"/>
            <wp:positionH relativeFrom="column">
              <wp:posOffset>3765327</wp:posOffset>
            </wp:positionH>
            <wp:positionV relativeFrom="paragraph">
              <wp:posOffset>211965</wp:posOffset>
            </wp:positionV>
            <wp:extent cx="2159635" cy="539071"/>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59635" cy="539071"/>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14:anchorId="5A349C1B" wp14:editId="2F558D4E">
                <wp:simplePos x="0" y="0"/>
                <wp:positionH relativeFrom="margin">
                  <wp:align>right</wp:align>
                </wp:positionH>
                <wp:positionV relativeFrom="paragraph">
                  <wp:posOffset>9525</wp:posOffset>
                </wp:positionV>
                <wp:extent cx="6486525" cy="1066800"/>
                <wp:effectExtent l="0" t="0" r="9525" b="0"/>
                <wp:wrapNone/>
                <wp:docPr id="10" name="Text Box 10"/>
                <wp:cNvGraphicFramePr/>
                <a:graphic xmlns:a="http://schemas.openxmlformats.org/drawingml/2006/main">
                  <a:graphicData uri="http://schemas.microsoft.com/office/word/2010/wordprocessingShape">
                    <wps:wsp>
                      <wps:cNvSpPr txBox="1"/>
                      <wps:spPr>
                        <a:xfrm>
                          <a:off x="0" y="0"/>
                          <a:ext cx="6486525" cy="1066800"/>
                        </a:xfrm>
                        <a:prstGeom prst="rect">
                          <a:avLst/>
                        </a:prstGeom>
                        <a:solidFill>
                          <a:srgbClr val="008996"/>
                        </a:solidFill>
                      </wps:spPr>
                      <wps:txbx>
                        <w:txbxContent>
                          <w:p w14:paraId="5A1F2E3D" w14:textId="7B649F76" w:rsidR="00DC4FDB" w:rsidRDefault="00DC4FDB" w:rsidP="00DC4FDB">
                            <w:pPr>
                              <w:spacing w:after="0" w:line="240" w:lineRule="auto"/>
                              <w:contextualSpacing/>
                              <w:rPr>
                                <w:rFonts w:hAnsi="Calibri"/>
                                <w:color w:val="FFFFFF" w:themeColor="background1"/>
                                <w:kern w:val="24"/>
                                <w:sz w:val="52"/>
                                <w:szCs w:val="52"/>
                              </w:rPr>
                            </w:pPr>
                            <w:r>
                              <w:rPr>
                                <w:rFonts w:hAnsi="Calibri"/>
                                <w:color w:val="FFFFFF" w:themeColor="background1"/>
                                <w:kern w:val="24"/>
                                <w:sz w:val="52"/>
                                <w:szCs w:val="52"/>
                              </w:rPr>
                              <w:t>Education Access Officer</w:t>
                            </w:r>
                          </w:p>
                          <w:p w14:paraId="793DBE09" w14:textId="5EE24D56" w:rsidR="00DC4FDB" w:rsidRPr="00251D49" w:rsidRDefault="00DC4FDB" w:rsidP="00DC4FDB">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Pr>
                                <w:rFonts w:hAnsi="Calibri"/>
                                <w:color w:val="FFFFFF" w:themeColor="background1"/>
                                <w:kern w:val="24"/>
                                <w:sz w:val="28"/>
                                <w:szCs w:val="28"/>
                              </w:rPr>
                              <w:t xml:space="preserve"> JE1348</w:t>
                            </w:r>
                          </w:p>
                          <w:p w14:paraId="50B06457" w14:textId="77777777" w:rsidR="00DC4FDB" w:rsidRDefault="00DC4FDB" w:rsidP="00DC4FDB">
                            <w:pPr>
                              <w:spacing w:after="0" w:line="240" w:lineRule="auto"/>
                              <w:contextualSpacing/>
                              <w:rPr>
                                <w:sz w:val="6"/>
                                <w:szCs w:val="6"/>
                              </w:rPr>
                            </w:pPr>
                          </w:p>
                          <w:p w14:paraId="1A064E3A" w14:textId="77777777" w:rsidR="00DC4FDB" w:rsidRDefault="00DC4FDB" w:rsidP="00DC4FDB">
                            <w:pPr>
                              <w:spacing w:after="0" w:line="240" w:lineRule="auto"/>
                              <w:contextualSpacing/>
                              <w:rPr>
                                <w:sz w:val="6"/>
                                <w:szCs w:val="6"/>
                              </w:rPr>
                            </w:pPr>
                          </w:p>
                          <w:p w14:paraId="7EF3BAC4" w14:textId="77777777" w:rsidR="00DC4FDB" w:rsidRPr="00EC3018" w:rsidRDefault="00DC4FDB" w:rsidP="00DC4FDB">
                            <w:pPr>
                              <w:spacing w:after="0" w:line="240" w:lineRule="auto"/>
                              <w:contextualSpacing/>
                              <w:rPr>
                                <w:sz w:val="6"/>
                                <w:szCs w:val="6"/>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5A349C1B" id="_x0000_t202" coordsize="21600,21600" o:spt="202" path="m,l,21600r21600,l21600,xe">
                <v:stroke joinstyle="miter"/>
                <v:path gradientshapeok="t" o:connecttype="rect"/>
              </v:shapetype>
              <v:shape id="Text Box 10" o:spid="_x0000_s1026" type="#_x0000_t202" style="position:absolute;margin-left:459.55pt;margin-top:.75pt;width:510.75pt;height:84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" fillcolor="#008996" stroked="f">
                <v:textbox>
                  <w:txbxContent>
                    <w:p w14:paraId="5A1F2E3D" w14:textId="7B649F76" w:rsidR="00DC4FDB" w:rsidRDefault="00DC4FDB" w:rsidP="00DC4FDB">
                      <w:pPr>
                        <w:spacing w:after="0" w:line="240" w:lineRule="auto"/>
                        <w:contextualSpacing/>
                        <w:rPr>
                          <w:rFonts w:hAnsi="Calibri"/>
                          <w:color w:val="FFFFFF" w:themeColor="background1"/>
                          <w:kern w:val="24"/>
                          <w:sz w:val="52"/>
                          <w:szCs w:val="52"/>
                        </w:rPr>
                      </w:pPr>
                      <w:r>
                        <w:rPr>
                          <w:rFonts w:hAnsi="Calibri"/>
                          <w:color w:val="FFFFFF" w:themeColor="background1"/>
                          <w:kern w:val="24"/>
                          <w:sz w:val="52"/>
                          <w:szCs w:val="52"/>
                        </w:rPr>
                        <w:t>Education Access Officer</w:t>
                      </w:r>
                    </w:p>
                    <w:p w14:paraId="793DBE09" w14:textId="5EE24D56" w:rsidR="00DC4FDB" w:rsidRPr="00251D49" w:rsidRDefault="00DC4FDB" w:rsidP="00DC4FDB">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Pr>
                          <w:rFonts w:hAnsi="Calibri"/>
                          <w:color w:val="FFFFFF" w:themeColor="background1"/>
                          <w:kern w:val="24"/>
                          <w:sz w:val="28"/>
                          <w:szCs w:val="28"/>
                        </w:rPr>
                        <w:t xml:space="preserve"> JE1348</w:t>
                      </w:r>
                    </w:p>
                    <w:p w14:paraId="50B06457" w14:textId="77777777" w:rsidR="00DC4FDB" w:rsidRDefault="00DC4FDB" w:rsidP="00DC4FDB">
                      <w:pPr>
                        <w:spacing w:after="0" w:line="240" w:lineRule="auto"/>
                        <w:contextualSpacing/>
                        <w:rPr>
                          <w:sz w:val="6"/>
                          <w:szCs w:val="6"/>
                        </w:rPr>
                      </w:pPr>
                    </w:p>
                    <w:p w14:paraId="1A064E3A" w14:textId="77777777" w:rsidR="00DC4FDB" w:rsidRDefault="00DC4FDB" w:rsidP="00DC4FDB">
                      <w:pPr>
                        <w:spacing w:after="0" w:line="240" w:lineRule="auto"/>
                        <w:contextualSpacing/>
                        <w:rPr>
                          <w:sz w:val="6"/>
                          <w:szCs w:val="6"/>
                        </w:rPr>
                      </w:pPr>
                    </w:p>
                    <w:p w14:paraId="7EF3BAC4" w14:textId="77777777" w:rsidR="00DC4FDB" w:rsidRPr="00EC3018" w:rsidRDefault="00DC4FDB" w:rsidP="00DC4FDB">
                      <w:pPr>
                        <w:spacing w:after="0" w:line="240" w:lineRule="auto"/>
                        <w:contextualSpacing/>
                        <w:rPr>
                          <w:sz w:val="6"/>
                          <w:szCs w:val="6"/>
                        </w:rPr>
                      </w:pPr>
                    </w:p>
                  </w:txbxContent>
                </v:textbox>
                <w10:wrap anchorx="margin"/>
              </v:shape>
            </w:pict>
          </mc:Fallback>
        </mc:AlternateContent>
      </w:r>
    </w:p>
    <w:p w14:paraId="1AE56D11" w14:textId="02C08CB0" w:rsidR="00DC4FDB" w:rsidRDefault="00DC4FDB" w:rsidP="00DC4FDB">
      <w:pPr>
        <w:spacing w:after="0"/>
        <w:ind w:left="720"/>
        <w:jc w:val="both"/>
      </w:pPr>
    </w:p>
    <w:p w14:paraId="3A75001E" w14:textId="01EDA352" w:rsidR="00DC4FDB" w:rsidRDefault="00DC4FDB" w:rsidP="00DC4FDB">
      <w:pPr>
        <w:spacing w:after="0"/>
        <w:ind w:left="720"/>
        <w:jc w:val="both"/>
      </w:pPr>
    </w:p>
    <w:p w14:paraId="76D2A2CC" w14:textId="3ED7C494" w:rsidR="00DC4FDB" w:rsidRDefault="00DC4FDB" w:rsidP="00DC4FDB">
      <w:pPr>
        <w:spacing w:after="0"/>
        <w:ind w:left="720"/>
        <w:jc w:val="both"/>
      </w:pPr>
    </w:p>
    <w:p w14:paraId="08B04D4C" w14:textId="549AA0FA" w:rsidR="00DC4FDB" w:rsidRDefault="00DC4FDB" w:rsidP="00DC4FDB">
      <w:pPr>
        <w:spacing w:after="0"/>
        <w:ind w:left="720"/>
        <w:jc w:val="both"/>
      </w:pPr>
    </w:p>
    <w:p w14:paraId="73CDB5AE" w14:textId="56AADC5E" w:rsidR="00DC4FDB" w:rsidRDefault="00DC4FDB" w:rsidP="00DC4FDB">
      <w:pPr>
        <w:spacing w:after="0"/>
        <w:ind w:left="720"/>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8363"/>
      </w:tblGrid>
      <w:tr w:rsidR="006D5B81" w14:paraId="10B38146" w14:textId="77777777" w:rsidTr="006D5B81">
        <w:tc>
          <w:tcPr>
            <w:tcW w:w="10456" w:type="dxa"/>
            <w:gridSpan w:val="2"/>
          </w:tcPr>
          <w:p w14:paraId="2FCBAEAF" w14:textId="77777777" w:rsidR="006D5B81" w:rsidRPr="006D5B81" w:rsidRDefault="006D5B81" w:rsidP="006D5B81">
            <w:pPr>
              <w:jc w:val="center"/>
              <w:rPr>
                <w:rFonts w:cstheme="minorHAnsi"/>
                <w:b/>
                <w:bCs/>
                <w:color w:val="000000" w:themeColor="text1"/>
                <w:sz w:val="28"/>
                <w:szCs w:val="28"/>
              </w:rPr>
            </w:pPr>
          </w:p>
          <w:p w14:paraId="793DEA52" w14:textId="0DA9C1A7" w:rsidR="006D5B81" w:rsidRPr="006D5B81" w:rsidRDefault="006D5B81" w:rsidP="006D5B81">
            <w:pPr>
              <w:jc w:val="center"/>
              <w:rPr>
                <w:rFonts w:cstheme="minorHAnsi"/>
                <w:b/>
                <w:bCs/>
                <w:color w:val="000000" w:themeColor="text1"/>
                <w:sz w:val="28"/>
                <w:szCs w:val="28"/>
              </w:rPr>
            </w:pPr>
            <w:r w:rsidRPr="006D5B81">
              <w:rPr>
                <w:rFonts w:cstheme="minorHAnsi"/>
                <w:b/>
                <w:bCs/>
                <w:color w:val="000000" w:themeColor="text1"/>
                <w:sz w:val="28"/>
                <w:szCs w:val="28"/>
              </w:rPr>
              <w:t xml:space="preserve">Values – We are dedicated, respectful, collaborative, we are Milton Keynes </w:t>
            </w:r>
            <w:r w:rsidR="00E8547A">
              <w:rPr>
                <w:rFonts w:cstheme="minorHAnsi"/>
                <w:b/>
                <w:bCs/>
                <w:color w:val="000000" w:themeColor="text1"/>
                <w:sz w:val="28"/>
                <w:szCs w:val="28"/>
              </w:rPr>
              <w:t xml:space="preserve">City </w:t>
            </w:r>
            <w:r w:rsidRPr="006D5B81">
              <w:rPr>
                <w:rFonts w:cstheme="minorHAnsi"/>
                <w:b/>
                <w:bCs/>
                <w:color w:val="000000" w:themeColor="text1"/>
                <w:sz w:val="28"/>
                <w:szCs w:val="28"/>
              </w:rPr>
              <w:t>Council</w:t>
            </w:r>
          </w:p>
          <w:p w14:paraId="575344A6" w14:textId="77777777" w:rsidR="006D5B81" w:rsidRDefault="006D5B81" w:rsidP="006D5B81">
            <w:pPr>
              <w:jc w:val="center"/>
              <w:rPr>
                <w:rFonts w:cstheme="minorHAnsi"/>
                <w:b/>
                <w:bCs/>
                <w:color w:val="000000" w:themeColor="text1"/>
                <w:sz w:val="24"/>
                <w:szCs w:val="24"/>
              </w:rPr>
            </w:pPr>
          </w:p>
          <w:p w14:paraId="05184FA1" w14:textId="33F92CF1" w:rsidR="006D5B81" w:rsidRPr="001C2894" w:rsidRDefault="006D5B81" w:rsidP="006D5B81">
            <w:pPr>
              <w:rPr>
                <w:rFonts w:cstheme="minorHAnsi"/>
                <w:color w:val="000000" w:themeColor="text1"/>
              </w:rPr>
            </w:pPr>
          </w:p>
        </w:tc>
      </w:tr>
      <w:tr w:rsidR="00D72A65" w14:paraId="260A4DED" w14:textId="77777777" w:rsidTr="006D5B81">
        <w:tc>
          <w:tcPr>
            <w:tcW w:w="2093" w:type="dxa"/>
          </w:tcPr>
          <w:p w14:paraId="72A48CD8" w14:textId="228C6E1D" w:rsidR="00D72A65" w:rsidRDefault="000F04CA">
            <w:pPr>
              <w:rPr>
                <w:rFonts w:cstheme="minorHAnsi"/>
                <w:b/>
                <w:bCs/>
                <w:color w:val="000000" w:themeColor="text1"/>
              </w:rPr>
            </w:pPr>
            <w:r>
              <w:rPr>
                <w:rFonts w:cstheme="minorHAnsi"/>
                <w:b/>
                <w:bCs/>
                <w:color w:val="000000" w:themeColor="text1"/>
              </w:rPr>
              <w:t>Service</w:t>
            </w:r>
          </w:p>
        </w:tc>
        <w:tc>
          <w:tcPr>
            <w:tcW w:w="8363" w:type="dxa"/>
          </w:tcPr>
          <w:p w14:paraId="2DBC25FE" w14:textId="6E851963" w:rsidR="00D72A65" w:rsidRPr="001C2894" w:rsidRDefault="00C01048">
            <w:pPr>
              <w:rPr>
                <w:rFonts w:cstheme="minorHAnsi"/>
                <w:color w:val="000000" w:themeColor="text1"/>
              </w:rPr>
            </w:pPr>
            <w:r>
              <w:rPr>
                <w:rFonts w:cstheme="minorHAnsi"/>
                <w:color w:val="000000" w:themeColor="text1"/>
              </w:rPr>
              <w:t>Children’s Servic</w:t>
            </w:r>
            <w:r w:rsidR="00E8547A">
              <w:rPr>
                <w:rFonts w:cstheme="minorHAnsi"/>
                <w:color w:val="000000" w:themeColor="text1"/>
              </w:rPr>
              <w:t>es</w:t>
            </w:r>
          </w:p>
        </w:tc>
      </w:tr>
      <w:tr w:rsidR="00D72A65" w14:paraId="5BFF878E" w14:textId="77777777" w:rsidTr="006D5B81">
        <w:tc>
          <w:tcPr>
            <w:tcW w:w="2093" w:type="dxa"/>
          </w:tcPr>
          <w:p w14:paraId="745C4FF7" w14:textId="0E5626B6" w:rsidR="00D72A65" w:rsidRDefault="001C2894">
            <w:pPr>
              <w:rPr>
                <w:rFonts w:cstheme="minorHAnsi"/>
                <w:b/>
                <w:bCs/>
                <w:color w:val="000000" w:themeColor="text1"/>
              </w:rPr>
            </w:pPr>
            <w:r>
              <w:rPr>
                <w:rFonts w:cstheme="minorHAnsi"/>
                <w:b/>
                <w:bCs/>
                <w:color w:val="000000" w:themeColor="text1"/>
              </w:rPr>
              <w:t>Reports to:</w:t>
            </w:r>
          </w:p>
        </w:tc>
        <w:tc>
          <w:tcPr>
            <w:tcW w:w="8363" w:type="dxa"/>
          </w:tcPr>
          <w:p w14:paraId="1474B2E4" w14:textId="06184C36" w:rsidR="00D72A65" w:rsidRPr="001C2894" w:rsidRDefault="000073A3">
            <w:pPr>
              <w:rPr>
                <w:rFonts w:cstheme="minorHAnsi"/>
                <w:color w:val="000000" w:themeColor="text1"/>
              </w:rPr>
            </w:pPr>
            <w:r w:rsidRPr="000073A3">
              <w:rPr>
                <w:rFonts w:cstheme="minorHAnsi"/>
                <w:color w:val="000000" w:themeColor="text1"/>
              </w:rPr>
              <w:t>Education Access Manager or Policy, Performance and Projects Officer</w:t>
            </w:r>
          </w:p>
        </w:tc>
      </w:tr>
      <w:tr w:rsidR="000F04CA" w14:paraId="73898685" w14:textId="77777777" w:rsidTr="006D5B81">
        <w:tc>
          <w:tcPr>
            <w:tcW w:w="2093" w:type="dxa"/>
          </w:tcPr>
          <w:p w14:paraId="4A446E8F" w14:textId="0C1C270D" w:rsidR="000F04CA" w:rsidRDefault="000F04CA" w:rsidP="000F04CA">
            <w:pPr>
              <w:rPr>
                <w:rFonts w:cstheme="minorHAnsi"/>
                <w:b/>
                <w:bCs/>
                <w:color w:val="000000" w:themeColor="text1"/>
              </w:rPr>
            </w:pPr>
            <w:r>
              <w:rPr>
                <w:rFonts w:cstheme="minorHAnsi"/>
                <w:b/>
                <w:bCs/>
                <w:color w:val="000000" w:themeColor="text1"/>
              </w:rPr>
              <w:t>Job Family</w:t>
            </w:r>
          </w:p>
        </w:tc>
        <w:tc>
          <w:tcPr>
            <w:tcW w:w="8363" w:type="dxa"/>
          </w:tcPr>
          <w:p w14:paraId="3E523A0B" w14:textId="6D3079F9" w:rsidR="000F04CA" w:rsidRPr="001C2894" w:rsidRDefault="00846DAB" w:rsidP="000F04CA">
            <w:pPr>
              <w:rPr>
                <w:rFonts w:cstheme="minorHAnsi"/>
                <w:color w:val="000000" w:themeColor="text1"/>
              </w:rPr>
            </w:pPr>
            <w:r w:rsidRPr="00846DAB">
              <w:rPr>
                <w:rFonts w:cstheme="minorHAnsi"/>
                <w:color w:val="000000" w:themeColor="text1"/>
              </w:rPr>
              <w:t>Professional/Technical</w:t>
            </w:r>
          </w:p>
        </w:tc>
      </w:tr>
      <w:tr w:rsidR="000F04CA" w14:paraId="5B2DD61B" w14:textId="77777777" w:rsidTr="006D5B81">
        <w:tc>
          <w:tcPr>
            <w:tcW w:w="2093" w:type="dxa"/>
          </w:tcPr>
          <w:p w14:paraId="7DFA83F0" w14:textId="2A785BE9" w:rsidR="000F04CA" w:rsidRDefault="001C2894" w:rsidP="000F04CA">
            <w:pPr>
              <w:rPr>
                <w:rFonts w:cstheme="minorHAnsi"/>
                <w:b/>
                <w:bCs/>
                <w:color w:val="000000" w:themeColor="text1"/>
              </w:rPr>
            </w:pPr>
            <w:r>
              <w:rPr>
                <w:rFonts w:cstheme="minorHAnsi"/>
                <w:b/>
                <w:bCs/>
                <w:color w:val="000000" w:themeColor="text1"/>
              </w:rPr>
              <w:t>Grade:</w:t>
            </w:r>
          </w:p>
        </w:tc>
        <w:tc>
          <w:tcPr>
            <w:tcW w:w="8363" w:type="dxa"/>
          </w:tcPr>
          <w:p w14:paraId="0EA4967C" w14:textId="5A9A4666" w:rsidR="00E2449F" w:rsidRPr="001C2894" w:rsidRDefault="00DF7F38" w:rsidP="000F04CA">
            <w:pPr>
              <w:rPr>
                <w:rFonts w:cstheme="minorHAnsi"/>
                <w:color w:val="000000" w:themeColor="text1"/>
              </w:rPr>
            </w:pPr>
            <w:r>
              <w:rPr>
                <w:rFonts w:cstheme="minorHAnsi"/>
                <w:color w:val="000000" w:themeColor="text1"/>
              </w:rPr>
              <w:t>E</w:t>
            </w:r>
          </w:p>
        </w:tc>
      </w:tr>
      <w:tr w:rsidR="00E2449F" w14:paraId="2F0A8251" w14:textId="77777777" w:rsidTr="006D5B81">
        <w:tc>
          <w:tcPr>
            <w:tcW w:w="2093" w:type="dxa"/>
          </w:tcPr>
          <w:p w14:paraId="7CF923E6" w14:textId="39F8D92F" w:rsidR="00E2449F" w:rsidRDefault="00E2449F" w:rsidP="000F04CA">
            <w:pPr>
              <w:rPr>
                <w:rFonts w:cstheme="minorHAnsi"/>
                <w:b/>
                <w:bCs/>
                <w:color w:val="000000" w:themeColor="text1"/>
              </w:rPr>
            </w:pPr>
            <w:r>
              <w:rPr>
                <w:rFonts w:cstheme="minorHAnsi"/>
                <w:b/>
                <w:bCs/>
                <w:color w:val="000000" w:themeColor="text1"/>
              </w:rPr>
              <w:t>Political restricted</w:t>
            </w:r>
          </w:p>
        </w:tc>
        <w:tc>
          <w:tcPr>
            <w:tcW w:w="8363" w:type="dxa"/>
          </w:tcPr>
          <w:p w14:paraId="7CE31787" w14:textId="77BB33CE" w:rsidR="00E2449F" w:rsidRPr="001C2894" w:rsidRDefault="004723B2" w:rsidP="000F04CA">
            <w:pPr>
              <w:rPr>
                <w:rFonts w:cstheme="minorHAnsi"/>
                <w:color w:val="000000" w:themeColor="text1"/>
              </w:rPr>
            </w:pPr>
            <w:r>
              <w:rPr>
                <w:rFonts w:cstheme="minorHAnsi"/>
                <w:color w:val="000000" w:themeColor="text1"/>
              </w:rPr>
              <w:t>N</w:t>
            </w:r>
          </w:p>
        </w:tc>
      </w:tr>
      <w:tr w:rsidR="00251D49" w14:paraId="5EB31D5F" w14:textId="77777777" w:rsidTr="006D5B81">
        <w:tc>
          <w:tcPr>
            <w:tcW w:w="2093" w:type="dxa"/>
          </w:tcPr>
          <w:p w14:paraId="02309488" w14:textId="7870C2CD" w:rsidR="00251D49" w:rsidRDefault="00251D49" w:rsidP="000F04CA">
            <w:pPr>
              <w:rPr>
                <w:rFonts w:cstheme="minorHAnsi"/>
                <w:b/>
                <w:bCs/>
                <w:color w:val="000000" w:themeColor="text1"/>
              </w:rPr>
            </w:pPr>
            <w:r>
              <w:rPr>
                <w:rFonts w:cstheme="minorHAnsi"/>
                <w:b/>
                <w:bCs/>
                <w:color w:val="000000" w:themeColor="text1"/>
              </w:rPr>
              <w:t>Date:</w:t>
            </w:r>
          </w:p>
        </w:tc>
        <w:tc>
          <w:tcPr>
            <w:tcW w:w="8363" w:type="dxa"/>
          </w:tcPr>
          <w:p w14:paraId="1CBECC5F" w14:textId="2262603E" w:rsidR="00251D49" w:rsidRDefault="006A31D8" w:rsidP="000F04CA">
            <w:pPr>
              <w:rPr>
                <w:rFonts w:cstheme="minorHAnsi"/>
                <w:color w:val="000000" w:themeColor="text1"/>
              </w:rPr>
            </w:pPr>
            <w:r>
              <w:rPr>
                <w:rFonts w:cstheme="minorHAnsi"/>
                <w:color w:val="000000" w:themeColor="text1"/>
              </w:rPr>
              <w:t xml:space="preserve">September </w:t>
            </w:r>
            <w:r w:rsidR="004723B2">
              <w:rPr>
                <w:rFonts w:cstheme="minorHAnsi"/>
                <w:color w:val="000000" w:themeColor="text1"/>
              </w:rPr>
              <w:t>2023</w:t>
            </w:r>
          </w:p>
        </w:tc>
      </w:tr>
    </w:tbl>
    <w:p w14:paraId="29846912" w14:textId="77777777" w:rsidR="00D72A65" w:rsidRDefault="00D72A65">
      <w:pPr>
        <w:rPr>
          <w:rFonts w:cstheme="minorHAnsi"/>
          <w:b/>
          <w:bCs/>
          <w:color w:val="000000" w:themeColor="text1"/>
        </w:rPr>
      </w:pPr>
    </w:p>
    <w:p w14:paraId="7D554A88" w14:textId="77777777" w:rsidR="00D72A65"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Key Deliverables</w:t>
      </w:r>
    </w:p>
    <w:tbl>
      <w:tblPr>
        <w:tblStyle w:val="TableGrid"/>
        <w:tblW w:w="0" w:type="auto"/>
        <w:tblLook w:val="04A0" w:firstRow="1" w:lastRow="0" w:firstColumn="1" w:lastColumn="0" w:noHBand="0" w:noVBand="1"/>
      </w:tblPr>
      <w:tblGrid>
        <w:gridCol w:w="537"/>
        <w:gridCol w:w="9919"/>
      </w:tblGrid>
      <w:tr w:rsidR="00BC76D5" w:rsidRPr="00DC4FDB" w14:paraId="3FF8FAA1" w14:textId="77777777" w:rsidTr="0E66B6D3">
        <w:tc>
          <w:tcPr>
            <w:tcW w:w="537" w:type="dxa"/>
          </w:tcPr>
          <w:p w14:paraId="6970A004" w14:textId="1F49E059" w:rsidR="00BC76D5" w:rsidRPr="00DC4FDB" w:rsidRDefault="00BC76D5" w:rsidP="00BC76D5">
            <w:pPr>
              <w:rPr>
                <w:rFonts w:cstheme="minorHAnsi"/>
                <w:b/>
                <w:bCs/>
                <w:color w:val="000000" w:themeColor="text1"/>
              </w:rPr>
            </w:pPr>
            <w:r w:rsidRPr="00DC4FDB">
              <w:rPr>
                <w:rFonts w:cstheme="minorHAnsi"/>
                <w:b/>
                <w:bCs/>
                <w:color w:val="000000" w:themeColor="text1"/>
              </w:rPr>
              <w:t>1.</w:t>
            </w:r>
          </w:p>
        </w:tc>
        <w:tc>
          <w:tcPr>
            <w:tcW w:w="9919" w:type="dxa"/>
          </w:tcPr>
          <w:p w14:paraId="20B7A31B" w14:textId="14B76D47" w:rsidR="00BC76D5" w:rsidRPr="00DC4FDB" w:rsidRDefault="0032584E" w:rsidP="00BC76D5">
            <w:r w:rsidRPr="00DC4FDB">
              <w:t>Utili</w:t>
            </w:r>
            <w:r w:rsidR="006A31D8">
              <w:t>s</w:t>
            </w:r>
            <w:r w:rsidRPr="00DC4FDB">
              <w:t>e</w:t>
            </w:r>
            <w:r w:rsidR="00AA4D12" w:rsidRPr="00DC4FDB">
              <w:t xml:space="preserve"> knowledge of admissions legislation to investigate and respond to</w:t>
            </w:r>
            <w:r w:rsidR="003C2166" w:rsidRPr="00DC4FDB">
              <w:t xml:space="preserve"> complex enquiries</w:t>
            </w:r>
            <w:r w:rsidR="0007037B" w:rsidRPr="00DC4FDB">
              <w:t xml:space="preserve"> by clearly explaining specialist </w:t>
            </w:r>
            <w:r w:rsidR="00B757FE" w:rsidRPr="00DC4FDB">
              <w:t>information providing difficult outcomes to parents/carers</w:t>
            </w:r>
            <w:r w:rsidR="00627CA7" w:rsidRPr="00DC4FDB">
              <w:t xml:space="preserve"> and schools in a professional and emphatic manner.</w:t>
            </w:r>
            <w:r w:rsidR="0007037B" w:rsidRPr="00DC4FDB">
              <w:t xml:space="preserve"> </w:t>
            </w:r>
            <w:r w:rsidR="24C579F1" w:rsidRPr="00DC4FDB">
              <w:t xml:space="preserve"> </w:t>
            </w:r>
            <w:r w:rsidR="5C8B53F2" w:rsidRPr="00DC4FDB">
              <w:t>Continuous</w:t>
            </w:r>
            <w:r w:rsidR="244D0525" w:rsidRPr="00DC4FDB">
              <w:t xml:space="preserve"> updated </w:t>
            </w:r>
            <w:r w:rsidR="38564405" w:rsidRPr="006A31D8">
              <w:t>l</w:t>
            </w:r>
            <w:r w:rsidR="24C579F1" w:rsidRPr="006A31D8">
              <w:t>ocalised knowledge is critical as procedures can differ.</w:t>
            </w:r>
          </w:p>
        </w:tc>
      </w:tr>
      <w:tr w:rsidR="00BC76D5" w:rsidRPr="00DC4FDB" w14:paraId="3FE83EC9" w14:textId="77777777" w:rsidTr="0E66B6D3">
        <w:tc>
          <w:tcPr>
            <w:tcW w:w="537" w:type="dxa"/>
          </w:tcPr>
          <w:p w14:paraId="4DB3D8B1" w14:textId="0C243E34" w:rsidR="00BC76D5" w:rsidRPr="00DC4FDB" w:rsidRDefault="00BC76D5" w:rsidP="00BC76D5">
            <w:pPr>
              <w:rPr>
                <w:rFonts w:cstheme="minorHAnsi"/>
                <w:b/>
                <w:bCs/>
                <w:color w:val="000000" w:themeColor="text1"/>
              </w:rPr>
            </w:pPr>
            <w:r w:rsidRPr="00DC4FDB">
              <w:rPr>
                <w:rFonts w:cstheme="minorHAnsi"/>
                <w:b/>
                <w:bCs/>
                <w:color w:val="000000" w:themeColor="text1"/>
              </w:rPr>
              <w:t>2.</w:t>
            </w:r>
          </w:p>
        </w:tc>
        <w:tc>
          <w:tcPr>
            <w:tcW w:w="9919" w:type="dxa"/>
          </w:tcPr>
          <w:p w14:paraId="078CCEDA" w14:textId="1553F993" w:rsidR="00BC76D5" w:rsidRPr="00DC4FDB" w:rsidRDefault="00792754" w:rsidP="0E66B6D3">
            <w:r w:rsidRPr="00DC4FDB">
              <w:t>Coordinate and p</w:t>
            </w:r>
            <w:r w:rsidR="00BC76D5" w:rsidRPr="00DC4FDB">
              <w:t xml:space="preserve">rocess applications for school places and home to school transport </w:t>
            </w:r>
            <w:r w:rsidR="007F4E07" w:rsidRPr="00DC4FDB">
              <w:t>in line with the school admissions code and local policies to ensure MKCC meets the statutory duty</w:t>
            </w:r>
            <w:r w:rsidR="5957F4EF" w:rsidRPr="00DC4FDB">
              <w:t>.</w:t>
            </w:r>
          </w:p>
        </w:tc>
      </w:tr>
      <w:tr w:rsidR="00BC76D5" w:rsidRPr="00DC4FDB" w14:paraId="35DEEE55" w14:textId="77777777" w:rsidTr="0E66B6D3">
        <w:tc>
          <w:tcPr>
            <w:tcW w:w="537" w:type="dxa"/>
          </w:tcPr>
          <w:p w14:paraId="4BBD8AB2" w14:textId="080860FF" w:rsidR="00BC76D5" w:rsidRPr="00DC4FDB" w:rsidRDefault="00BC76D5" w:rsidP="00BC76D5">
            <w:pPr>
              <w:rPr>
                <w:rFonts w:cstheme="minorHAnsi"/>
                <w:b/>
                <w:bCs/>
                <w:color w:val="000000" w:themeColor="text1"/>
              </w:rPr>
            </w:pPr>
            <w:r w:rsidRPr="00DC4FDB">
              <w:rPr>
                <w:rFonts w:cstheme="minorHAnsi"/>
                <w:b/>
                <w:bCs/>
                <w:color w:val="000000" w:themeColor="text1"/>
              </w:rPr>
              <w:t>3.</w:t>
            </w:r>
          </w:p>
        </w:tc>
        <w:tc>
          <w:tcPr>
            <w:tcW w:w="9919" w:type="dxa"/>
          </w:tcPr>
          <w:p w14:paraId="417EBB29" w14:textId="7CE64992" w:rsidR="00BC76D5" w:rsidRPr="00DC4FDB" w:rsidRDefault="00C24659" w:rsidP="0E66B6D3">
            <w:pPr>
              <w:rPr>
                <w:color w:val="000000" w:themeColor="text1"/>
              </w:rPr>
            </w:pPr>
            <w:r w:rsidRPr="00DC4FDB">
              <w:t>Confidently utilize understanding of admissions legislation to determine school place allocations based on the individual school’s published oversubscription criteria</w:t>
            </w:r>
            <w:r w:rsidR="721322DD" w:rsidRPr="00DC4FDB">
              <w:t xml:space="preserve">. </w:t>
            </w:r>
            <w:r w:rsidR="721322DD" w:rsidRPr="006A31D8">
              <w:t>Handling large amounts of information ensuring confidentiality and accuracy at all times.</w:t>
            </w:r>
            <w:r w:rsidR="721322DD" w:rsidRPr="00DC4FDB">
              <w:t xml:space="preserve"> </w:t>
            </w:r>
          </w:p>
        </w:tc>
      </w:tr>
      <w:tr w:rsidR="00BC76D5" w:rsidRPr="00DC4FDB" w14:paraId="699941E4" w14:textId="77777777" w:rsidTr="0E66B6D3">
        <w:tc>
          <w:tcPr>
            <w:tcW w:w="537" w:type="dxa"/>
          </w:tcPr>
          <w:p w14:paraId="446A15EF" w14:textId="2A633954" w:rsidR="00BC76D5" w:rsidRPr="00DC4FDB" w:rsidRDefault="00BC76D5" w:rsidP="00BC76D5">
            <w:pPr>
              <w:rPr>
                <w:rFonts w:cstheme="minorHAnsi"/>
                <w:b/>
                <w:bCs/>
                <w:color w:val="000000" w:themeColor="text1"/>
              </w:rPr>
            </w:pPr>
            <w:r w:rsidRPr="00DC4FDB">
              <w:rPr>
                <w:rFonts w:cstheme="minorHAnsi"/>
                <w:b/>
                <w:bCs/>
                <w:color w:val="000000" w:themeColor="text1"/>
              </w:rPr>
              <w:t>4.</w:t>
            </w:r>
          </w:p>
        </w:tc>
        <w:tc>
          <w:tcPr>
            <w:tcW w:w="9919" w:type="dxa"/>
          </w:tcPr>
          <w:p w14:paraId="34D8509C" w14:textId="2FF0D27B" w:rsidR="00BC76D5" w:rsidRPr="006A31D8" w:rsidRDefault="00021A95" w:rsidP="0E66B6D3">
            <w:r w:rsidRPr="006A31D8">
              <w:t>Apply understanding of children missing education legislation and MKCC’s holistic approach to investigate cases and provide advice and guidance to key stakeholders and ensure families receive required support</w:t>
            </w:r>
            <w:r w:rsidR="0677B59F" w:rsidRPr="006A31D8">
              <w:t xml:space="preserve"> ensuring information is shared sensitively with an empathetic manner.</w:t>
            </w:r>
          </w:p>
        </w:tc>
      </w:tr>
      <w:tr w:rsidR="00BC76D5" w:rsidRPr="00DC4FDB" w14:paraId="3B1300D7" w14:textId="77777777" w:rsidTr="0E66B6D3">
        <w:tc>
          <w:tcPr>
            <w:tcW w:w="537" w:type="dxa"/>
          </w:tcPr>
          <w:p w14:paraId="3781C423" w14:textId="45F593C5" w:rsidR="00BC76D5" w:rsidRPr="00DC4FDB" w:rsidRDefault="00BC76D5" w:rsidP="00BC76D5">
            <w:pPr>
              <w:rPr>
                <w:rFonts w:cstheme="minorHAnsi"/>
                <w:b/>
                <w:bCs/>
                <w:color w:val="000000" w:themeColor="text1"/>
              </w:rPr>
            </w:pPr>
            <w:r w:rsidRPr="00DC4FDB">
              <w:rPr>
                <w:rFonts w:cstheme="minorHAnsi"/>
                <w:b/>
                <w:bCs/>
                <w:color w:val="000000" w:themeColor="text1"/>
              </w:rPr>
              <w:t>5.</w:t>
            </w:r>
          </w:p>
        </w:tc>
        <w:tc>
          <w:tcPr>
            <w:tcW w:w="9919" w:type="dxa"/>
          </w:tcPr>
          <w:p w14:paraId="084E334F" w14:textId="040FB74E" w:rsidR="00BC76D5" w:rsidRPr="006A31D8" w:rsidRDefault="00B12245" w:rsidP="0E66B6D3">
            <w:r w:rsidRPr="006A31D8">
              <w:t xml:space="preserve">Independently analyse and </w:t>
            </w:r>
            <w:r w:rsidR="499229F6" w:rsidRPr="006A31D8">
              <w:t xml:space="preserve">decide how to progress applications </w:t>
            </w:r>
            <w:r w:rsidR="49B8BF32" w:rsidRPr="006A31D8">
              <w:t xml:space="preserve">in addition to  </w:t>
            </w:r>
            <w:r w:rsidRPr="006A31D8">
              <w:t>prioritis</w:t>
            </w:r>
            <w:r w:rsidR="75AE1359" w:rsidRPr="006A31D8">
              <w:t>ing</w:t>
            </w:r>
            <w:r w:rsidRPr="006A31D8">
              <w:t xml:space="preserve"> a high volume of varied tasks </w:t>
            </w:r>
            <w:r w:rsidR="13A56B24" w:rsidRPr="006A31D8">
              <w:t>and</w:t>
            </w:r>
            <w:r w:rsidRPr="006A31D8">
              <w:t xml:space="preserve"> escalated telephone calls to meet  timeframes</w:t>
            </w:r>
            <w:r w:rsidR="7C14A9BD" w:rsidRPr="006A31D8">
              <w:t xml:space="preserve"> as set by the new school admissions Code</w:t>
            </w:r>
            <w:r w:rsidR="00260B63">
              <w:t>.</w:t>
            </w:r>
          </w:p>
        </w:tc>
      </w:tr>
      <w:tr w:rsidR="00B12245" w:rsidRPr="00DC4FDB" w14:paraId="06ED70EA" w14:textId="77777777" w:rsidTr="0E66B6D3">
        <w:tc>
          <w:tcPr>
            <w:tcW w:w="537" w:type="dxa"/>
          </w:tcPr>
          <w:p w14:paraId="2681ABCF" w14:textId="4AF58C02" w:rsidR="00B12245" w:rsidRPr="00DC4FDB" w:rsidRDefault="00F5343B" w:rsidP="00BC76D5">
            <w:pPr>
              <w:rPr>
                <w:rFonts w:cstheme="minorHAnsi"/>
                <w:b/>
                <w:bCs/>
                <w:color w:val="000000" w:themeColor="text1"/>
              </w:rPr>
            </w:pPr>
            <w:r w:rsidRPr="00DC4FDB">
              <w:rPr>
                <w:rFonts w:cstheme="minorHAnsi"/>
                <w:b/>
                <w:bCs/>
                <w:color w:val="000000" w:themeColor="text1"/>
              </w:rPr>
              <w:t>6.</w:t>
            </w:r>
          </w:p>
        </w:tc>
        <w:tc>
          <w:tcPr>
            <w:tcW w:w="9919" w:type="dxa"/>
          </w:tcPr>
          <w:p w14:paraId="57A8EF34" w14:textId="1709F73D" w:rsidR="00B12245" w:rsidRPr="00DC4FDB" w:rsidRDefault="00F5343B" w:rsidP="00BC76D5">
            <w:r w:rsidRPr="00DC4FDB">
              <w:t xml:space="preserve">Through development of an in depth understanding of legislation to provide guidance to schools and colleagues in Milton </w:t>
            </w:r>
            <w:r w:rsidR="00E8547A">
              <w:t xml:space="preserve">Keynes </w:t>
            </w:r>
            <w:r w:rsidRPr="00DC4FDB">
              <w:t>Council departments regarding education access and Fair Access referrals</w:t>
            </w:r>
            <w:r w:rsidR="45402967" w:rsidRPr="00DC4FDB">
              <w:t xml:space="preserve"> in line with the updated school admissions code</w:t>
            </w:r>
            <w:r w:rsidR="3506DA57" w:rsidRPr="00DC4FDB">
              <w:t>.</w:t>
            </w:r>
          </w:p>
        </w:tc>
      </w:tr>
    </w:tbl>
    <w:p w14:paraId="6A19CE67" w14:textId="4E9466E7" w:rsidR="001C2894" w:rsidRPr="00DC4FDB" w:rsidRDefault="001B4BCF" w:rsidP="001B4BCF">
      <w:pPr>
        <w:jc w:val="center"/>
        <w:rPr>
          <w:rFonts w:cstheme="minorHAnsi"/>
          <w:b/>
          <w:bCs/>
          <w:color w:val="000000" w:themeColor="text1"/>
        </w:rPr>
      </w:pPr>
      <w:r w:rsidRPr="00DC4FDB">
        <w:rPr>
          <w:rFonts w:cstheme="minorHAnsi"/>
          <w:i/>
          <w:iCs/>
          <w:color w:val="000000" w:themeColor="text1"/>
        </w:rPr>
        <w:t>Within reason these key deliverables may evolve to meet service need and it is expected that you will be flexible and adaptable in your delivery to meet both service and council wide needs</w:t>
      </w:r>
    </w:p>
    <w:p w14:paraId="4BF5B916" w14:textId="74C3F019" w:rsidR="001C2894" w:rsidRPr="00DC4FDB" w:rsidRDefault="00D72A65" w:rsidP="00D72A65">
      <w:pPr>
        <w:rPr>
          <w:rFonts w:cstheme="minorHAnsi"/>
          <w:b/>
          <w:bCs/>
          <w:color w:val="000000" w:themeColor="text1"/>
          <w:sz w:val="28"/>
          <w:szCs w:val="28"/>
        </w:rPr>
      </w:pPr>
      <w:r w:rsidRPr="00DC4FDB">
        <w:rPr>
          <w:rFonts w:cstheme="minorHAnsi"/>
          <w:b/>
          <w:bCs/>
          <w:color w:val="000000" w:themeColor="text1"/>
          <w:sz w:val="28"/>
          <w:szCs w:val="28"/>
        </w:rPr>
        <w:t>Essential Requirements</w:t>
      </w:r>
      <w:r w:rsidR="00A62900" w:rsidRPr="00DC4FDB">
        <w:rPr>
          <w:rFonts w:cstheme="minorHAnsi"/>
          <w:b/>
          <w:bCs/>
          <w:color w:val="000000" w:themeColor="text1"/>
          <w:sz w:val="28"/>
          <w:szCs w:val="28"/>
        </w:rPr>
        <w:t xml:space="preserve"> (</w:t>
      </w:r>
      <w:r w:rsidR="00E2449F" w:rsidRPr="00DC4FDB">
        <w:rPr>
          <w:rFonts w:cstheme="minorHAnsi"/>
          <w:b/>
          <w:bCs/>
          <w:color w:val="000000" w:themeColor="text1"/>
          <w:sz w:val="28"/>
          <w:szCs w:val="28"/>
        </w:rPr>
        <w:t>key skills &amp; q</w:t>
      </w:r>
      <w:r w:rsidR="00A62900" w:rsidRPr="00DC4FDB">
        <w:rPr>
          <w:rFonts w:cstheme="minorHAnsi"/>
          <w:b/>
          <w:bCs/>
          <w:color w:val="000000" w:themeColor="text1"/>
          <w:sz w:val="28"/>
          <w:szCs w:val="28"/>
        </w:rPr>
        <w:t>ualifications)</w:t>
      </w:r>
    </w:p>
    <w:tbl>
      <w:tblPr>
        <w:tblStyle w:val="TableGrid"/>
        <w:tblW w:w="0" w:type="auto"/>
        <w:tblLook w:val="04A0" w:firstRow="1" w:lastRow="0" w:firstColumn="1" w:lastColumn="0" w:noHBand="0" w:noVBand="1"/>
      </w:tblPr>
      <w:tblGrid>
        <w:gridCol w:w="562"/>
        <w:gridCol w:w="9894"/>
      </w:tblGrid>
      <w:tr w:rsidR="0000127D" w:rsidRPr="00DC4FDB" w14:paraId="4121B0CF" w14:textId="77777777" w:rsidTr="0E66B6D3">
        <w:tc>
          <w:tcPr>
            <w:tcW w:w="562" w:type="dxa"/>
          </w:tcPr>
          <w:p w14:paraId="08782BF4" w14:textId="77777777" w:rsidR="0000127D" w:rsidRPr="00DC4FDB" w:rsidRDefault="0000127D" w:rsidP="0000127D">
            <w:pPr>
              <w:rPr>
                <w:rFonts w:cstheme="minorHAnsi"/>
                <w:b/>
                <w:bCs/>
                <w:color w:val="000000" w:themeColor="text1"/>
              </w:rPr>
            </w:pPr>
            <w:r w:rsidRPr="00DC4FDB">
              <w:rPr>
                <w:rFonts w:cstheme="minorHAnsi"/>
                <w:b/>
                <w:bCs/>
                <w:color w:val="000000" w:themeColor="text1"/>
              </w:rPr>
              <w:t>1.</w:t>
            </w:r>
          </w:p>
        </w:tc>
        <w:tc>
          <w:tcPr>
            <w:tcW w:w="9894" w:type="dxa"/>
          </w:tcPr>
          <w:p w14:paraId="053AF04F" w14:textId="3A0B600F" w:rsidR="0000127D" w:rsidRPr="00DC4FDB" w:rsidRDefault="0000127D" w:rsidP="0000127D">
            <w:pPr>
              <w:rPr>
                <w:rFonts w:cstheme="minorHAnsi"/>
                <w:color w:val="000000" w:themeColor="text1"/>
              </w:rPr>
            </w:pPr>
            <w:r w:rsidRPr="00DC4FDB">
              <w:t>Knowledge of the legislation and guidance in relation to school admissions, children missing education and home education and ability to interpret this in a way that minimises risk to children and young people.</w:t>
            </w:r>
          </w:p>
        </w:tc>
      </w:tr>
      <w:tr w:rsidR="0000127D" w:rsidRPr="00DC4FDB" w14:paraId="681CDD22" w14:textId="77777777" w:rsidTr="0E66B6D3">
        <w:tc>
          <w:tcPr>
            <w:tcW w:w="562" w:type="dxa"/>
          </w:tcPr>
          <w:p w14:paraId="4488D22F" w14:textId="77777777" w:rsidR="0000127D" w:rsidRPr="00DC4FDB" w:rsidRDefault="0000127D" w:rsidP="0000127D">
            <w:pPr>
              <w:rPr>
                <w:rFonts w:cstheme="minorHAnsi"/>
                <w:b/>
                <w:bCs/>
                <w:color w:val="000000" w:themeColor="text1"/>
              </w:rPr>
            </w:pPr>
            <w:r w:rsidRPr="00DC4FDB">
              <w:rPr>
                <w:rFonts w:cstheme="minorHAnsi"/>
                <w:b/>
                <w:bCs/>
                <w:color w:val="000000" w:themeColor="text1"/>
              </w:rPr>
              <w:t>2.</w:t>
            </w:r>
          </w:p>
        </w:tc>
        <w:tc>
          <w:tcPr>
            <w:tcW w:w="9894" w:type="dxa"/>
          </w:tcPr>
          <w:p w14:paraId="4FF43EDF" w14:textId="453176A6" w:rsidR="0000127D" w:rsidRPr="00DC4FDB" w:rsidRDefault="0000127D" w:rsidP="0000127D">
            <w:pPr>
              <w:rPr>
                <w:rFonts w:cstheme="minorHAnsi"/>
                <w:color w:val="000000" w:themeColor="text1"/>
              </w:rPr>
            </w:pPr>
            <w:r w:rsidRPr="00DC4FDB">
              <w:t xml:space="preserve">Ability to </w:t>
            </w:r>
            <w:r w:rsidR="00362AFB" w:rsidRPr="00DC4FDB">
              <w:t>independently</w:t>
            </w:r>
            <w:r w:rsidR="004031AD" w:rsidRPr="00DC4FDB">
              <w:t xml:space="preserve"> </w:t>
            </w:r>
            <w:r w:rsidRPr="00DC4FDB">
              <w:t xml:space="preserve">prioritise a large number of varied tasks </w:t>
            </w:r>
            <w:r w:rsidR="00C62925" w:rsidRPr="00DC4FDB">
              <w:t xml:space="preserve">and work under pressure to deliver outcomes </w:t>
            </w:r>
            <w:r w:rsidRPr="00DC4FDB">
              <w:t xml:space="preserve">to meet a range of </w:t>
            </w:r>
            <w:r w:rsidR="00307801" w:rsidRPr="00DC4FDB">
              <w:t xml:space="preserve">tight </w:t>
            </w:r>
            <w:r w:rsidRPr="00DC4FDB">
              <w:t>deadlines.</w:t>
            </w:r>
          </w:p>
        </w:tc>
      </w:tr>
      <w:tr w:rsidR="0000127D" w:rsidRPr="00DC4FDB" w14:paraId="6BA1F355" w14:textId="77777777" w:rsidTr="0E66B6D3">
        <w:tc>
          <w:tcPr>
            <w:tcW w:w="562" w:type="dxa"/>
          </w:tcPr>
          <w:p w14:paraId="365C3F50" w14:textId="77777777" w:rsidR="0000127D" w:rsidRPr="00DC4FDB" w:rsidRDefault="0000127D" w:rsidP="0000127D">
            <w:pPr>
              <w:rPr>
                <w:rFonts w:cstheme="minorHAnsi"/>
                <w:b/>
                <w:bCs/>
                <w:color w:val="000000" w:themeColor="text1"/>
              </w:rPr>
            </w:pPr>
            <w:r w:rsidRPr="00DC4FDB">
              <w:rPr>
                <w:rFonts w:cstheme="minorHAnsi"/>
                <w:b/>
                <w:bCs/>
                <w:color w:val="000000" w:themeColor="text1"/>
              </w:rPr>
              <w:t>3.</w:t>
            </w:r>
          </w:p>
        </w:tc>
        <w:tc>
          <w:tcPr>
            <w:tcW w:w="9894" w:type="dxa"/>
          </w:tcPr>
          <w:p w14:paraId="0BF5B15D" w14:textId="46E62616" w:rsidR="0000127D" w:rsidRPr="00DC4FDB" w:rsidRDefault="0000127D" w:rsidP="0000127D">
            <w:pPr>
              <w:rPr>
                <w:rFonts w:cstheme="minorHAnsi"/>
                <w:color w:val="000000" w:themeColor="text1"/>
              </w:rPr>
            </w:pPr>
            <w:r w:rsidRPr="00DC4FDB">
              <w:t xml:space="preserve">Highly developed written skills which enable complex </w:t>
            </w:r>
            <w:r w:rsidR="00307801" w:rsidRPr="00DC4FDB">
              <w:t xml:space="preserve">processes </w:t>
            </w:r>
            <w:r w:rsidRPr="00DC4FDB">
              <w:t>to be communicated accessibly to a wide range of stakeholders.</w:t>
            </w:r>
          </w:p>
        </w:tc>
      </w:tr>
      <w:tr w:rsidR="0000127D" w:rsidRPr="00DC4FDB" w14:paraId="267FFD18" w14:textId="77777777" w:rsidTr="0E66B6D3">
        <w:tc>
          <w:tcPr>
            <w:tcW w:w="562" w:type="dxa"/>
          </w:tcPr>
          <w:p w14:paraId="3F00E6B6" w14:textId="77777777" w:rsidR="0000127D" w:rsidRPr="00DC4FDB" w:rsidRDefault="0000127D" w:rsidP="0000127D">
            <w:pPr>
              <w:rPr>
                <w:rFonts w:cstheme="minorHAnsi"/>
                <w:b/>
                <w:bCs/>
                <w:color w:val="000000" w:themeColor="text1"/>
              </w:rPr>
            </w:pPr>
            <w:r w:rsidRPr="00DC4FDB">
              <w:rPr>
                <w:rFonts w:cstheme="minorHAnsi"/>
                <w:b/>
                <w:bCs/>
                <w:color w:val="000000" w:themeColor="text1"/>
              </w:rPr>
              <w:t>4.</w:t>
            </w:r>
          </w:p>
        </w:tc>
        <w:tc>
          <w:tcPr>
            <w:tcW w:w="9894" w:type="dxa"/>
          </w:tcPr>
          <w:p w14:paraId="209F9E13" w14:textId="7D0BAEB6" w:rsidR="0000127D" w:rsidRPr="006A31D8" w:rsidRDefault="52408A37" w:rsidP="0E66B6D3">
            <w:pPr>
              <w:rPr>
                <w:color w:val="000000" w:themeColor="text1"/>
              </w:rPr>
            </w:pPr>
            <w:r w:rsidRPr="006A31D8">
              <w:t xml:space="preserve">Competent with IT packages including </w:t>
            </w:r>
            <w:r w:rsidR="29664BBF" w:rsidRPr="006A31D8">
              <w:t>Capita ONE,</w:t>
            </w:r>
            <w:r w:rsidR="31A23549" w:rsidRPr="006A31D8">
              <w:t xml:space="preserve"> </w:t>
            </w:r>
            <w:r w:rsidRPr="006A31D8">
              <w:t>word processing, spreadsheets, databases and using the data to feed information and decisions</w:t>
            </w:r>
            <w:r w:rsidR="0025771E">
              <w:t>.</w:t>
            </w:r>
          </w:p>
        </w:tc>
      </w:tr>
      <w:tr w:rsidR="0000127D" w:rsidRPr="00DC4FDB" w14:paraId="359C8C7E" w14:textId="77777777" w:rsidTr="0E66B6D3">
        <w:tc>
          <w:tcPr>
            <w:tcW w:w="562" w:type="dxa"/>
          </w:tcPr>
          <w:p w14:paraId="171D526B" w14:textId="77777777" w:rsidR="0000127D" w:rsidRPr="00DC4FDB" w:rsidRDefault="0000127D" w:rsidP="0000127D">
            <w:pPr>
              <w:rPr>
                <w:rFonts w:cstheme="minorHAnsi"/>
                <w:b/>
                <w:bCs/>
                <w:color w:val="000000" w:themeColor="text1"/>
              </w:rPr>
            </w:pPr>
            <w:r w:rsidRPr="00DC4FDB">
              <w:rPr>
                <w:rFonts w:cstheme="minorHAnsi"/>
                <w:b/>
                <w:bCs/>
                <w:color w:val="000000" w:themeColor="text1"/>
              </w:rPr>
              <w:t>5.</w:t>
            </w:r>
          </w:p>
        </w:tc>
        <w:tc>
          <w:tcPr>
            <w:tcW w:w="9894" w:type="dxa"/>
          </w:tcPr>
          <w:p w14:paraId="5AEF9E66" w14:textId="42E873F5" w:rsidR="0000127D" w:rsidRPr="006A31D8" w:rsidRDefault="6D58C1D3" w:rsidP="0E66B6D3">
            <w:pPr>
              <w:rPr>
                <w:color w:val="000000" w:themeColor="text1"/>
              </w:rPr>
            </w:pPr>
            <w:r w:rsidRPr="006A31D8">
              <w:t>Independently</w:t>
            </w:r>
            <w:r w:rsidR="66A74D1F" w:rsidRPr="006A31D8">
              <w:t xml:space="preserve"> manage highly sensitive and emotive conversations in a calm and emphatic manner.</w:t>
            </w:r>
            <w:r w:rsidR="66A74D1F" w:rsidRPr="00DC4FDB">
              <w:t xml:space="preserve"> </w:t>
            </w:r>
          </w:p>
        </w:tc>
      </w:tr>
      <w:tr w:rsidR="006367CB" w14:paraId="42D0CEBD" w14:textId="77777777" w:rsidTr="0E66B6D3">
        <w:tc>
          <w:tcPr>
            <w:tcW w:w="562" w:type="dxa"/>
          </w:tcPr>
          <w:p w14:paraId="1D3A5E22" w14:textId="55715A82" w:rsidR="006367CB" w:rsidRPr="00DC4FDB" w:rsidRDefault="007C1A9E" w:rsidP="0000127D">
            <w:pPr>
              <w:rPr>
                <w:rFonts w:cstheme="minorHAnsi"/>
                <w:b/>
                <w:bCs/>
                <w:color w:val="000000" w:themeColor="text1"/>
              </w:rPr>
            </w:pPr>
            <w:r w:rsidRPr="00DC4FDB">
              <w:rPr>
                <w:rFonts w:cstheme="minorHAnsi"/>
                <w:b/>
                <w:bCs/>
                <w:color w:val="000000" w:themeColor="text1"/>
              </w:rPr>
              <w:t>6.</w:t>
            </w:r>
          </w:p>
        </w:tc>
        <w:tc>
          <w:tcPr>
            <w:tcW w:w="9894" w:type="dxa"/>
          </w:tcPr>
          <w:p w14:paraId="6339FDF7" w14:textId="4232F989" w:rsidR="006367CB" w:rsidRPr="006A31D8" w:rsidRDefault="0A7ED905" w:rsidP="0E66B6D3">
            <w:r w:rsidRPr="006A31D8">
              <w:t>Educated to A level /NVQ3 or equivalent or 2 years or more experience in a similar role</w:t>
            </w:r>
            <w:r w:rsidR="0025771E">
              <w:t>.</w:t>
            </w:r>
          </w:p>
        </w:tc>
      </w:tr>
    </w:tbl>
    <w:p w14:paraId="62CEE73C" w14:textId="77777777" w:rsidR="006805E1" w:rsidRDefault="006805E1" w:rsidP="00D72A65">
      <w:pPr>
        <w:rPr>
          <w:rFonts w:cstheme="minorHAnsi"/>
          <w:b/>
          <w:bCs/>
          <w:color w:val="000000" w:themeColor="text1"/>
        </w:rPr>
      </w:pPr>
    </w:p>
    <w:p w14:paraId="3704E639" w14:textId="62CDA0C1" w:rsidR="00F77A6D" w:rsidRPr="00F77A6D" w:rsidRDefault="00F77A6D" w:rsidP="00E65111"/>
    <w:p w14:paraId="131105A6" w14:textId="77777777" w:rsidR="00416974" w:rsidRDefault="00416974" w:rsidP="00416974">
      <w:pPr>
        <w:spacing w:after="0"/>
        <w:ind w:left="720"/>
        <w:jc w:val="both"/>
      </w:pPr>
    </w:p>
    <w:p w14:paraId="0F125DF7" w14:textId="77777777" w:rsidR="00416974" w:rsidRPr="00F77A6D" w:rsidRDefault="00416974" w:rsidP="00416974">
      <w:pPr>
        <w:pStyle w:val="NormalWeb"/>
        <w:spacing w:before="0" w:beforeAutospacing="0" w:after="0" w:afterAutospacing="0"/>
        <w:contextualSpacing/>
        <w:rPr>
          <w:rFonts w:asciiTheme="minorHAnsi" w:hAnsiTheme="minorHAnsi" w:cstheme="minorHAnsi"/>
          <w:b/>
          <w:bCs/>
          <w:color w:val="000000" w:themeColor="text1"/>
        </w:rPr>
      </w:pPr>
      <w:r>
        <w:rPr>
          <w:noProof/>
        </w:rPr>
        <mc:AlternateContent>
          <mc:Choice Requires="wps">
            <w:drawing>
              <wp:anchor distT="0" distB="0" distL="114300" distR="114300" simplePos="0" relativeHeight="251658242" behindDoc="0" locked="0" layoutInCell="1" allowOverlap="1" wp14:anchorId="25DDB1DB" wp14:editId="44FCF10E">
                <wp:simplePos x="0" y="0"/>
                <wp:positionH relativeFrom="margin">
                  <wp:align>right</wp:align>
                </wp:positionH>
                <wp:positionV relativeFrom="paragraph">
                  <wp:posOffset>-66675</wp:posOffset>
                </wp:positionV>
                <wp:extent cx="6496050" cy="1219200"/>
                <wp:effectExtent l="0" t="0" r="0" b="0"/>
                <wp:wrapNone/>
                <wp:docPr id="4" name="Text Box 4">
                  <a:extLst xmlns:a="http://schemas.openxmlformats.org/drawingml/2006/main">
                    <a:ext uri="{FF2B5EF4-FFF2-40B4-BE49-F238E27FC236}">
                      <a16:creationId xmlns:a16="http://schemas.microsoft.com/office/drawing/2014/main" id="{9EA92D57-2C38-481A-A8FF-142587E8036B}"/>
                    </a:ext>
                  </a:extLst>
                </wp:docPr>
                <wp:cNvGraphicFramePr/>
                <a:graphic xmlns:a="http://schemas.openxmlformats.org/drawingml/2006/main">
                  <a:graphicData uri="http://schemas.microsoft.com/office/word/2010/wordprocessingShape">
                    <wps:wsp>
                      <wps:cNvSpPr txBox="1"/>
                      <wps:spPr>
                        <a:xfrm>
                          <a:off x="0" y="0"/>
                          <a:ext cx="6496050" cy="1219200"/>
                        </a:xfrm>
                        <a:prstGeom prst="rect">
                          <a:avLst/>
                        </a:prstGeom>
                        <a:noFill/>
                      </wps:spPr>
                      <wps:txbx>
                        <w:txbxContent>
                          <w:p w14:paraId="211EAC98" w14:textId="77777777" w:rsidR="00416974" w:rsidRDefault="00416974" w:rsidP="00416974">
                            <w:pPr>
                              <w:shd w:val="clear" w:color="auto" w:fill="008996"/>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30D00EAC" w14:textId="3D56E49C" w:rsidR="00416974" w:rsidRDefault="00416974" w:rsidP="00416974">
                            <w:pPr>
                              <w:shd w:val="clear" w:color="auto" w:fill="008996"/>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Professional/Technical</w:t>
                            </w:r>
                          </w:p>
                          <w:p w14:paraId="38CFB2F4" w14:textId="498D05BE" w:rsidR="00416974" w:rsidRPr="00EC3018" w:rsidRDefault="00416974" w:rsidP="00416974">
                            <w:pPr>
                              <w:shd w:val="clear" w:color="auto" w:fill="008996"/>
                              <w:spacing w:after="0" w:line="240" w:lineRule="auto"/>
                              <w:contextualSpacing/>
                              <w:rPr>
                                <w:sz w:val="6"/>
                                <w:szCs w:val="6"/>
                              </w:rPr>
                            </w:pPr>
                            <w:r>
                              <w:rPr>
                                <w:rFonts w:hAnsi="Calibri"/>
                                <w:color w:val="FFFFFF" w:themeColor="background1"/>
                                <w:kern w:val="24"/>
                                <w:sz w:val="24"/>
                                <w:szCs w:val="24"/>
                              </w:rPr>
                              <w:t>Grade E</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25DDB1DB" id="Text Box 4" o:spid="_x0000_s1027" type="#_x0000_t202" style="position:absolute;margin-left:460.3pt;margin-top:-5.25pt;width:511.5pt;height:96pt;z-index:25165824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" filled="f" stroked="f">
                <v:textbox>
                  <w:txbxContent>
                    <w:p w14:paraId="211EAC98" w14:textId="77777777" w:rsidR="00416974" w:rsidRDefault="00416974" w:rsidP="00416974">
                      <w:pPr>
                        <w:shd w:val="clear" w:color="auto" w:fill="008996"/>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30D00EAC" w14:textId="3D56E49C" w:rsidR="00416974" w:rsidRDefault="00416974" w:rsidP="00416974">
                      <w:pPr>
                        <w:shd w:val="clear" w:color="auto" w:fill="008996"/>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Professional/Technical</w:t>
                      </w:r>
                    </w:p>
                    <w:p w14:paraId="38CFB2F4" w14:textId="498D05BE" w:rsidR="00416974" w:rsidRPr="00EC3018" w:rsidRDefault="00416974" w:rsidP="00416974">
                      <w:pPr>
                        <w:shd w:val="clear" w:color="auto" w:fill="008996"/>
                        <w:spacing w:after="0" w:line="240" w:lineRule="auto"/>
                        <w:contextualSpacing/>
                        <w:rPr>
                          <w:sz w:val="6"/>
                          <w:szCs w:val="6"/>
                        </w:rPr>
                      </w:pPr>
                      <w:r>
                        <w:rPr>
                          <w:rFonts w:hAnsi="Calibri"/>
                          <w:color w:val="FFFFFF" w:themeColor="background1"/>
                          <w:kern w:val="24"/>
                          <w:sz w:val="24"/>
                          <w:szCs w:val="24"/>
                        </w:rPr>
                        <w:t>Grade E</w:t>
                      </w:r>
                    </w:p>
                  </w:txbxContent>
                </v:textbox>
                <w10:wrap anchorx="margin"/>
              </v:shape>
            </w:pict>
          </mc:Fallback>
        </mc:AlternateContent>
      </w:r>
    </w:p>
    <w:p w14:paraId="4EAB8A19" w14:textId="77777777" w:rsidR="00416974" w:rsidRPr="00F77A6D" w:rsidRDefault="00416974" w:rsidP="00416974">
      <w:pPr>
        <w:pStyle w:val="NormalWeb"/>
        <w:spacing w:before="0" w:beforeAutospacing="0" w:after="0" w:afterAutospacing="0"/>
        <w:contextualSpacing/>
        <w:rPr>
          <w:rFonts w:asciiTheme="minorHAnsi" w:hAnsiTheme="minorHAnsi" w:cstheme="minorBidi"/>
          <w:b/>
          <w:bCs/>
          <w:color w:val="000000" w:themeColor="text1"/>
        </w:rPr>
      </w:pPr>
      <w:r>
        <w:rPr>
          <w:noProof/>
        </w:rPr>
        <w:drawing>
          <wp:anchor distT="0" distB="0" distL="114300" distR="114300" simplePos="0" relativeHeight="251658243" behindDoc="0" locked="0" layoutInCell="1" allowOverlap="1" wp14:anchorId="36B87F67" wp14:editId="5EFC59AC">
            <wp:simplePos x="0" y="0"/>
            <wp:positionH relativeFrom="column">
              <wp:posOffset>3841750</wp:posOffset>
            </wp:positionH>
            <wp:positionV relativeFrom="paragraph">
              <wp:posOffset>43180</wp:posOffset>
            </wp:positionV>
            <wp:extent cx="2159635" cy="53848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59635" cy="5384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5AB995"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5008AA64"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44BB720F" w14:textId="66138635"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p w14:paraId="16109A84" w14:textId="160465B7"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8"/>
        <w:gridCol w:w="5218"/>
      </w:tblGrid>
      <w:tr w:rsidR="00535A60" w14:paraId="749B9EB0" w14:textId="77777777" w:rsidTr="00535A60">
        <w:trPr>
          <w:trHeight w:val="3518"/>
        </w:trPr>
        <w:tc>
          <w:tcPr>
            <w:tcW w:w="5218" w:type="dxa"/>
          </w:tcPr>
          <w:p w14:paraId="6C1E7BBE" w14:textId="03C8ABBB" w:rsidR="00535A60" w:rsidRPr="001870A7" w:rsidRDefault="00535A60" w:rsidP="00467EB5">
            <w:pPr>
              <w:pStyle w:val="NormalWeb"/>
              <w:spacing w:after="0"/>
              <w:contextualSpacing/>
              <w:rPr>
                <w:rFonts w:asciiTheme="minorHAnsi" w:hAnsiTheme="minorHAnsi" w:cstheme="minorHAnsi"/>
                <w:b/>
                <w:bCs/>
                <w:color w:val="000000" w:themeColor="text1"/>
              </w:rPr>
            </w:pPr>
            <w:r>
              <w:rPr>
                <w:rFonts w:asciiTheme="minorHAnsi" w:hAnsiTheme="minorHAnsi" w:cstheme="minorHAnsi"/>
                <w:b/>
                <w:bCs/>
                <w:color w:val="000000" w:themeColor="text1"/>
              </w:rPr>
              <w:t xml:space="preserve">Colleagues </w:t>
            </w:r>
            <w:r w:rsidRPr="001870A7">
              <w:rPr>
                <w:rFonts w:asciiTheme="minorHAnsi" w:hAnsiTheme="minorHAnsi" w:cstheme="minorHAnsi"/>
                <w:b/>
                <w:bCs/>
                <w:color w:val="000000" w:themeColor="text1"/>
              </w:rPr>
              <w:t>Expectations</w:t>
            </w:r>
          </w:p>
          <w:p w14:paraId="0F091CBD" w14:textId="77777777" w:rsidR="00535A60" w:rsidRDefault="00535A60" w:rsidP="00535A60">
            <w:pPr>
              <w:pStyle w:val="NormalWeb"/>
              <w:spacing w:after="0"/>
              <w:contextualSpacing/>
              <w:rPr>
                <w:rFonts w:asciiTheme="minorHAnsi" w:hAnsiTheme="minorHAnsi" w:cstheme="minorHAnsi"/>
                <w:color w:val="000000" w:themeColor="text1"/>
              </w:rPr>
            </w:pPr>
          </w:p>
          <w:p w14:paraId="6BA047F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professional at all times</w:t>
            </w:r>
          </w:p>
          <w:p w14:paraId="7EF4B4C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Work together for the good of the team, council and local people</w:t>
            </w:r>
          </w:p>
          <w:p w14:paraId="0CC71F9E"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Promote a supportive culture</w:t>
            </w:r>
          </w:p>
          <w:p w14:paraId="4E14993C"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Challenge assumptions</w:t>
            </w:r>
          </w:p>
          <w:p w14:paraId="07476C6A"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Take ownership</w:t>
            </w:r>
          </w:p>
          <w:p w14:paraId="5A16DB46"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willing to change and do things differently</w:t>
            </w:r>
          </w:p>
          <w:p w14:paraId="014C5B53" w14:textId="39E6F22F" w:rsidR="00535A60" w:rsidRDefault="00535A60" w:rsidP="00467EB5">
            <w:pPr>
              <w:pStyle w:val="NormalWeb"/>
              <w:numPr>
                <w:ilvl w:val="0"/>
                <w:numId w:val="3"/>
              </w:numPr>
              <w:spacing w:before="0" w:after="0"/>
              <w:contextualSpacing/>
              <w:rPr>
                <w:rFonts w:asciiTheme="minorHAnsi" w:hAnsiTheme="minorHAnsi" w:cstheme="minorHAnsi"/>
                <w:b/>
                <w:bCs/>
                <w:color w:val="000000" w:themeColor="text1"/>
              </w:rPr>
            </w:pPr>
            <w:r w:rsidRPr="00467EB5">
              <w:rPr>
                <w:rFonts w:asciiTheme="minorHAnsi" w:hAnsiTheme="minorHAnsi" w:cstheme="minorHAnsi"/>
                <w:color w:val="000000" w:themeColor="text1"/>
              </w:rPr>
              <w:t>Always work in a safe manner</w:t>
            </w:r>
          </w:p>
        </w:tc>
        <w:tc>
          <w:tcPr>
            <w:tcW w:w="5218" w:type="dxa"/>
          </w:tcPr>
          <w:p w14:paraId="317C38F7" w14:textId="117219DE" w:rsid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r>
              <w:rPr>
                <w:rFonts w:asciiTheme="minorHAnsi" w:hAnsiTheme="minorHAnsi" w:cstheme="minorHAnsi"/>
                <w:b/>
                <w:bCs/>
                <w:color w:val="000000" w:themeColor="text1"/>
              </w:rPr>
              <w:t>Managers expectations</w:t>
            </w:r>
          </w:p>
          <w:p w14:paraId="750C4136" w14:textId="77777777" w:rsidR="00535A60" w:rsidRP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p>
          <w:p w14:paraId="05A224F0" w14:textId="77777777" w:rsidR="00535A60" w:rsidRDefault="00535A60" w:rsidP="00467EB5">
            <w:pPr>
              <w:numPr>
                <w:ilvl w:val="0"/>
                <w:numId w:val="3"/>
              </w:numPr>
              <w:spacing w:line="276" w:lineRule="auto"/>
              <w:rPr>
                <w:sz w:val="24"/>
                <w:szCs w:val="24"/>
              </w:rPr>
            </w:pPr>
            <w:r w:rsidRPr="00467EB5">
              <w:rPr>
                <w:sz w:val="24"/>
                <w:szCs w:val="24"/>
              </w:rPr>
              <w:t>Be a role model by displaying positive behaviours at all times</w:t>
            </w:r>
          </w:p>
          <w:p w14:paraId="386FD06C" w14:textId="77777777" w:rsidR="00535A60" w:rsidRPr="00467EB5" w:rsidRDefault="00535A60" w:rsidP="00467EB5">
            <w:pPr>
              <w:numPr>
                <w:ilvl w:val="0"/>
                <w:numId w:val="3"/>
              </w:numPr>
              <w:spacing w:line="276" w:lineRule="auto"/>
              <w:rPr>
                <w:sz w:val="24"/>
                <w:szCs w:val="24"/>
              </w:rPr>
            </w:pPr>
            <w:r w:rsidRPr="00467EB5">
              <w:rPr>
                <w:sz w:val="24"/>
                <w:szCs w:val="24"/>
              </w:rPr>
              <w:t xml:space="preserve">Make well-considered decisions </w:t>
            </w:r>
          </w:p>
          <w:p w14:paraId="349B92C8" w14:textId="77777777" w:rsidR="00535A60" w:rsidRPr="00467EB5" w:rsidRDefault="00535A60" w:rsidP="00467EB5">
            <w:pPr>
              <w:numPr>
                <w:ilvl w:val="0"/>
                <w:numId w:val="3"/>
              </w:numPr>
              <w:spacing w:line="276" w:lineRule="auto"/>
              <w:rPr>
                <w:sz w:val="24"/>
                <w:szCs w:val="24"/>
              </w:rPr>
            </w:pPr>
            <w:r w:rsidRPr="00467EB5">
              <w:rPr>
                <w:sz w:val="24"/>
                <w:szCs w:val="24"/>
              </w:rPr>
              <w:t>Support, coach and communicate with my team</w:t>
            </w:r>
          </w:p>
          <w:p w14:paraId="4F5ACA70" w14:textId="77777777" w:rsidR="00535A60" w:rsidRPr="00467EB5" w:rsidRDefault="00535A60" w:rsidP="00467EB5">
            <w:pPr>
              <w:numPr>
                <w:ilvl w:val="0"/>
                <w:numId w:val="3"/>
              </w:numPr>
              <w:spacing w:line="276" w:lineRule="auto"/>
              <w:rPr>
                <w:sz w:val="24"/>
                <w:szCs w:val="24"/>
              </w:rPr>
            </w:pPr>
            <w:r w:rsidRPr="00467EB5">
              <w:rPr>
                <w:sz w:val="24"/>
                <w:szCs w:val="24"/>
              </w:rPr>
              <w:t>Be accountable for my team’s performance</w:t>
            </w:r>
          </w:p>
          <w:p w14:paraId="69581E9F" w14:textId="77777777" w:rsidR="00535A60" w:rsidRDefault="00535A60" w:rsidP="00F77A6D">
            <w:pPr>
              <w:pStyle w:val="NormalWeb"/>
              <w:spacing w:before="0" w:after="0"/>
              <w:contextualSpacing/>
              <w:rPr>
                <w:rFonts w:asciiTheme="minorHAnsi" w:hAnsiTheme="minorHAnsi" w:cstheme="minorHAnsi"/>
                <w:b/>
                <w:bCs/>
                <w:color w:val="000000" w:themeColor="text1"/>
              </w:rPr>
            </w:pPr>
          </w:p>
        </w:tc>
      </w:tr>
    </w:tbl>
    <w:p w14:paraId="5659D2BB" w14:textId="6766A912" w:rsidR="00C23807" w:rsidRPr="00C23807" w:rsidRDefault="00C23807" w:rsidP="00C23807">
      <w:pPr>
        <w:jc w:val="both"/>
        <w:rPr>
          <w:rFonts w:cstheme="minorHAnsi"/>
          <w:sz w:val="24"/>
          <w:szCs w:val="24"/>
        </w:rPr>
      </w:pPr>
      <w:r w:rsidRPr="00C23807">
        <w:rPr>
          <w:rFonts w:cstheme="minorHAnsi"/>
          <w:sz w:val="24"/>
          <w:szCs w:val="24"/>
        </w:rPr>
        <w:t>Professional/Technical 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 Council assets, the development of policies and procedures and the strategic direction of the functions they support.</w:t>
      </w:r>
    </w:p>
    <w:p w14:paraId="04AEFE46" w14:textId="342A505D" w:rsidR="00AB0A09" w:rsidRDefault="00AB0A09" w:rsidP="00AB0A09">
      <w:pPr>
        <w:pStyle w:val="Heading3"/>
        <w:jc w:val="both"/>
      </w:pPr>
      <w:r>
        <w:t>Role Characteristics</w:t>
      </w:r>
    </w:p>
    <w:p w14:paraId="372B11FE" w14:textId="77777777" w:rsidR="00DF7F38" w:rsidRDefault="00DF7F38" w:rsidP="00DF7F38">
      <w:pPr>
        <w:pStyle w:val="BodyText"/>
        <w:ind w:right="1470"/>
        <w:jc w:val="both"/>
        <w:rPr>
          <w:rFonts w:asciiTheme="minorHAnsi" w:hAnsiTheme="minorHAnsi" w:cstheme="minorHAnsi"/>
        </w:rPr>
      </w:pPr>
    </w:p>
    <w:p w14:paraId="22DC4B70" w14:textId="314B7743" w:rsidR="00DF7F38" w:rsidRPr="00F96C90" w:rsidRDefault="00DF7F38" w:rsidP="00DF7F38">
      <w:pPr>
        <w:pStyle w:val="BodyText"/>
        <w:ind w:right="1470"/>
        <w:jc w:val="both"/>
        <w:rPr>
          <w:rFonts w:asciiTheme="minorHAnsi" w:hAnsiTheme="minorHAnsi" w:cstheme="minorHAnsi"/>
        </w:rPr>
      </w:pPr>
      <w:r w:rsidRPr="00F96C90">
        <w:rPr>
          <w:rFonts w:asciiTheme="minorHAnsi" w:hAnsiTheme="minorHAnsi" w:cstheme="minorHAnsi"/>
        </w:rPr>
        <w:t>At this level the experience and technical expertise of job holders enables them to carry out a range of complicated tasks and provide authoritative technical and procedural advice to colleagues and members of the public. They will monitor and take responsibility for a range of Council assets and will plan work outputs and project deliverables several weeks in advance.</w:t>
      </w:r>
    </w:p>
    <w:p w14:paraId="6C14C693" w14:textId="77777777" w:rsidR="009C58DB" w:rsidRDefault="009C58DB" w:rsidP="00C23807">
      <w:pPr>
        <w:pStyle w:val="BodyText"/>
        <w:spacing w:line="242" w:lineRule="auto"/>
        <w:ind w:right="1544"/>
        <w:jc w:val="both"/>
      </w:pPr>
    </w:p>
    <w:p w14:paraId="4C62F75E" w14:textId="10749C22" w:rsidR="005127DC" w:rsidRDefault="00EE040A" w:rsidP="005127DC">
      <w:pPr>
        <w:pStyle w:val="Heading3"/>
        <w:spacing w:before="0"/>
        <w:jc w:val="both"/>
      </w:pPr>
      <w:r>
        <w:t xml:space="preserve">The </w:t>
      </w:r>
      <w:r w:rsidR="00446BC3">
        <w:t>K</w:t>
      </w:r>
      <w:r w:rsidR="00AB0A09" w:rsidRPr="00585845">
        <w:t>nowledge and skills required</w:t>
      </w:r>
    </w:p>
    <w:p w14:paraId="33156F72" w14:textId="77777777" w:rsidR="00DF7F38" w:rsidRDefault="00DF7F38" w:rsidP="00DF7F38">
      <w:pPr>
        <w:pStyle w:val="BodyText"/>
        <w:spacing w:line="244" w:lineRule="auto"/>
        <w:ind w:right="1658"/>
        <w:jc w:val="both"/>
        <w:rPr>
          <w:rFonts w:asciiTheme="minorHAnsi" w:hAnsiTheme="minorHAnsi" w:cstheme="minorHAnsi"/>
        </w:rPr>
      </w:pPr>
    </w:p>
    <w:p w14:paraId="501211FC" w14:textId="483BA428" w:rsidR="00DF7F38" w:rsidRPr="00C876E4" w:rsidRDefault="00DF7F38" w:rsidP="00DF7F38">
      <w:pPr>
        <w:pStyle w:val="BodyText"/>
        <w:spacing w:line="244" w:lineRule="auto"/>
        <w:ind w:right="1658"/>
        <w:jc w:val="both"/>
        <w:rPr>
          <w:rFonts w:asciiTheme="minorHAnsi" w:hAnsiTheme="minorHAnsi" w:cstheme="minorHAnsi"/>
        </w:rPr>
      </w:pPr>
      <w:r w:rsidRPr="00C876E4">
        <w:rPr>
          <w:rFonts w:asciiTheme="minorHAnsi" w:hAnsiTheme="minorHAnsi" w:cstheme="minorHAnsi"/>
        </w:rPr>
        <w:t>The range of knowledge required for these roles includes an understanding of the policies and procedures across the specialist area in which job holders work as well as a solid underpinning of technical knowledge gained through dedicated, formal education.</w:t>
      </w:r>
    </w:p>
    <w:p w14:paraId="6048C404" w14:textId="77777777" w:rsidR="00DF7F38" w:rsidRPr="00C876E4" w:rsidRDefault="00DF7F38" w:rsidP="00DF7F38">
      <w:pPr>
        <w:pStyle w:val="BodyText"/>
        <w:spacing w:before="11"/>
        <w:jc w:val="both"/>
        <w:rPr>
          <w:rFonts w:asciiTheme="minorHAnsi" w:hAnsiTheme="minorHAnsi" w:cstheme="minorHAnsi"/>
        </w:rPr>
      </w:pPr>
    </w:p>
    <w:p w14:paraId="6294B4A1" w14:textId="77777777" w:rsidR="00DF7F38" w:rsidRPr="00C876E4" w:rsidRDefault="00DF7F38" w:rsidP="00DF7F38">
      <w:pPr>
        <w:pStyle w:val="BodyText"/>
        <w:spacing w:line="244" w:lineRule="auto"/>
        <w:ind w:right="1454"/>
        <w:jc w:val="both"/>
        <w:rPr>
          <w:rFonts w:asciiTheme="minorHAnsi" w:hAnsiTheme="minorHAnsi" w:cstheme="minorHAnsi"/>
        </w:rPr>
      </w:pPr>
      <w:r w:rsidRPr="00C876E4">
        <w:rPr>
          <w:rFonts w:asciiTheme="minorHAnsi" w:hAnsiTheme="minorHAnsi" w:cstheme="minorHAnsi"/>
        </w:rPr>
        <w:t>Usually job holders have been working within the specific field for a reasonable time and they have been exposed to many of the routine and more unexpected circumstances of their role.</w:t>
      </w:r>
    </w:p>
    <w:p w14:paraId="7DE262E5" w14:textId="77777777" w:rsidR="00DF7F38" w:rsidRPr="00C876E4" w:rsidRDefault="00DF7F38" w:rsidP="00DF7F38">
      <w:pPr>
        <w:pStyle w:val="BodyText"/>
        <w:spacing w:before="1"/>
        <w:jc w:val="both"/>
        <w:rPr>
          <w:rFonts w:asciiTheme="minorHAnsi" w:hAnsiTheme="minorHAnsi" w:cstheme="minorHAnsi"/>
        </w:rPr>
      </w:pPr>
    </w:p>
    <w:p w14:paraId="70F8E64C" w14:textId="77777777" w:rsidR="00DF7F38" w:rsidRPr="00F96C90" w:rsidRDefault="00DF7F38" w:rsidP="00DF7F38">
      <w:pPr>
        <w:pStyle w:val="BodyText"/>
        <w:spacing w:before="1" w:line="235" w:lineRule="auto"/>
        <w:ind w:right="1541"/>
        <w:jc w:val="both"/>
        <w:rPr>
          <w:rFonts w:asciiTheme="minorHAnsi" w:hAnsiTheme="minorHAnsi" w:cstheme="minorHAnsi"/>
        </w:rPr>
      </w:pPr>
      <w:r w:rsidRPr="00C876E4">
        <w:rPr>
          <w:rFonts w:asciiTheme="minorHAnsi" w:hAnsiTheme="minorHAnsi" w:cstheme="minorHAnsi"/>
        </w:rPr>
        <w:t>This level is also appropriate for jobs requiring graduate or post graduate qualifications in a specific discipline, but which will not yet have the on the job experience necessary for full practitioner level expertise.</w:t>
      </w:r>
    </w:p>
    <w:p w14:paraId="17A7DC3C" w14:textId="77777777" w:rsidR="00DF7F38" w:rsidRPr="00F96C90" w:rsidRDefault="00DF7F38" w:rsidP="00DF7F38">
      <w:pPr>
        <w:pStyle w:val="BodyText"/>
        <w:spacing w:before="5"/>
        <w:jc w:val="both"/>
        <w:rPr>
          <w:rFonts w:asciiTheme="minorHAnsi" w:hAnsiTheme="minorHAnsi" w:cstheme="minorHAnsi"/>
        </w:rPr>
      </w:pPr>
    </w:p>
    <w:p w14:paraId="1DB8AF8F" w14:textId="77777777" w:rsidR="00DF7F38" w:rsidRPr="00F96C90" w:rsidRDefault="00DF7F38" w:rsidP="00DF7F38">
      <w:pPr>
        <w:pStyle w:val="BodyText"/>
        <w:spacing w:line="247" w:lineRule="auto"/>
        <w:ind w:right="1685"/>
        <w:jc w:val="both"/>
        <w:rPr>
          <w:rFonts w:asciiTheme="minorHAnsi" w:hAnsiTheme="minorHAnsi" w:cstheme="minorHAnsi"/>
        </w:rPr>
      </w:pPr>
      <w:r w:rsidRPr="00F96C90">
        <w:rPr>
          <w:rFonts w:asciiTheme="minorHAnsi" w:hAnsiTheme="minorHAnsi" w:cstheme="minorHAnsi"/>
        </w:rPr>
        <w:t>While the majority of roles will have demands for manual dexterity in relation to typing and similar functions, other jobs will use a range of equipment requiring precision in their use and handling.</w:t>
      </w:r>
    </w:p>
    <w:p w14:paraId="21D0BBFC" w14:textId="77777777" w:rsidR="00DF7F38" w:rsidRDefault="00DF7F38" w:rsidP="00AB0A09">
      <w:pPr>
        <w:pStyle w:val="Heading3"/>
        <w:jc w:val="both"/>
        <w:rPr>
          <w:bCs/>
          <w:color w:val="000000" w:themeColor="text1"/>
        </w:rPr>
      </w:pPr>
    </w:p>
    <w:p w14:paraId="36DBE1E2" w14:textId="77777777" w:rsidR="00DF7F38" w:rsidRDefault="00DF7F38" w:rsidP="00AB0A09">
      <w:pPr>
        <w:pStyle w:val="Heading3"/>
        <w:jc w:val="both"/>
        <w:rPr>
          <w:bCs/>
          <w:color w:val="000000" w:themeColor="text1"/>
        </w:rPr>
      </w:pPr>
    </w:p>
    <w:p w14:paraId="7BA54DA4" w14:textId="1326140D" w:rsidR="00AB0A09" w:rsidRDefault="00AB0A09" w:rsidP="00AB0A09">
      <w:pPr>
        <w:pStyle w:val="Heading3"/>
        <w:jc w:val="both"/>
      </w:pPr>
      <w:r w:rsidRPr="00F77A6D">
        <w:rPr>
          <w:bCs/>
          <w:color w:val="000000" w:themeColor="text1"/>
        </w:rPr>
        <w:t>Thinking, Planning and Communication</w:t>
      </w:r>
      <w:r w:rsidRPr="00585845">
        <w:t xml:space="preserve"> </w:t>
      </w:r>
    </w:p>
    <w:p w14:paraId="4DA1EB92" w14:textId="77777777" w:rsidR="00DF7F38" w:rsidRDefault="00DF7F38" w:rsidP="00DF7F38">
      <w:pPr>
        <w:pStyle w:val="BodyText"/>
        <w:spacing w:line="242" w:lineRule="auto"/>
        <w:ind w:right="1594"/>
        <w:jc w:val="both"/>
        <w:rPr>
          <w:rFonts w:asciiTheme="minorHAnsi" w:hAnsiTheme="minorHAnsi" w:cstheme="minorHAnsi"/>
        </w:rPr>
      </w:pPr>
    </w:p>
    <w:p w14:paraId="28160615" w14:textId="60238493" w:rsidR="00DF7F38" w:rsidRPr="00F96C90" w:rsidRDefault="00DF7F38" w:rsidP="00DF7F38">
      <w:pPr>
        <w:pStyle w:val="BodyText"/>
        <w:spacing w:line="242" w:lineRule="auto"/>
        <w:ind w:right="1594"/>
        <w:jc w:val="both"/>
        <w:rPr>
          <w:rFonts w:asciiTheme="minorHAnsi" w:hAnsiTheme="minorHAnsi" w:cstheme="minorHAnsi"/>
        </w:rPr>
      </w:pPr>
      <w:r w:rsidRPr="00F96C90">
        <w:rPr>
          <w:rFonts w:asciiTheme="minorHAnsi" w:hAnsiTheme="minorHAnsi" w:cstheme="minorHAnsi"/>
        </w:rPr>
        <w:t>Job holders will need to make judgements and creative choices related to the tasks they carry out and the advice or guidance they give others. Problems are likely to crop up quite regularly and their solutions will come from both standard practice guidelines and reliance upon jobholders’ technical expertise in their particular discipline.</w:t>
      </w:r>
    </w:p>
    <w:p w14:paraId="6FF4261F" w14:textId="77777777" w:rsidR="00DF7F38" w:rsidRPr="00F96C90" w:rsidRDefault="00DF7F38" w:rsidP="00DF7F38">
      <w:pPr>
        <w:pStyle w:val="BodyText"/>
        <w:spacing w:before="8"/>
        <w:jc w:val="both"/>
        <w:rPr>
          <w:rFonts w:asciiTheme="minorHAnsi" w:hAnsiTheme="minorHAnsi" w:cstheme="minorHAnsi"/>
        </w:rPr>
      </w:pPr>
    </w:p>
    <w:p w14:paraId="046772F2" w14:textId="77777777" w:rsidR="00DF7F38" w:rsidRPr="00F96C90" w:rsidRDefault="00DF7F38" w:rsidP="00DF7F38">
      <w:pPr>
        <w:pStyle w:val="BodyText"/>
        <w:spacing w:before="76" w:line="232" w:lineRule="auto"/>
        <w:ind w:right="1836"/>
        <w:jc w:val="both"/>
        <w:rPr>
          <w:rFonts w:asciiTheme="minorHAnsi" w:hAnsiTheme="minorHAnsi" w:cstheme="minorHAnsi"/>
        </w:rPr>
      </w:pPr>
      <w:r w:rsidRPr="00F96C90">
        <w:rPr>
          <w:rFonts w:asciiTheme="minorHAnsi" w:hAnsiTheme="minorHAnsi" w:cstheme="minorHAnsi"/>
        </w:rPr>
        <w:t>Job holders will deal with many day to day issues but will also be required to plan ahead several weeks ahead to achieve personal and team goals.</w:t>
      </w:r>
    </w:p>
    <w:p w14:paraId="0FB14ED0" w14:textId="77777777" w:rsidR="00DF7F38" w:rsidRPr="00F96C90" w:rsidRDefault="00DF7F38" w:rsidP="00DF7F38">
      <w:pPr>
        <w:pStyle w:val="BodyText"/>
        <w:spacing w:before="76" w:line="232" w:lineRule="auto"/>
        <w:ind w:left="1320" w:right="1836"/>
        <w:jc w:val="both"/>
        <w:rPr>
          <w:rFonts w:asciiTheme="minorHAnsi" w:hAnsiTheme="minorHAnsi" w:cstheme="minorHAnsi"/>
        </w:rPr>
      </w:pPr>
    </w:p>
    <w:p w14:paraId="20292B13" w14:textId="7C389044" w:rsidR="00DF7F38" w:rsidRPr="00F96C90" w:rsidRDefault="00DF7F38" w:rsidP="00DF7F38">
      <w:pPr>
        <w:pStyle w:val="BodyText"/>
        <w:spacing w:before="1" w:line="242" w:lineRule="auto"/>
        <w:ind w:right="1527"/>
        <w:jc w:val="both"/>
        <w:rPr>
          <w:rFonts w:asciiTheme="minorHAnsi" w:hAnsiTheme="minorHAnsi" w:cstheme="minorHAnsi"/>
        </w:rPr>
      </w:pPr>
      <w:r w:rsidRPr="00F96C90">
        <w:rPr>
          <w:rFonts w:asciiTheme="minorHAnsi" w:hAnsiTheme="minorHAnsi" w:cstheme="minorHAnsi"/>
        </w:rPr>
        <w:t>At this level, the information exchanged with internal and external colleagues, and members of the public will call for developed communication skills on the part of the job holders. Matters will be technically complicated, requiring careful explanation, or sensitive, requiring significant listening skills to interpret information and provide appropriate advice.</w:t>
      </w:r>
    </w:p>
    <w:p w14:paraId="528B5B60" w14:textId="77777777" w:rsidR="00686BAB" w:rsidRDefault="00686BAB" w:rsidP="00686BAB">
      <w:pPr>
        <w:pStyle w:val="BodyText"/>
        <w:jc w:val="both"/>
      </w:pPr>
    </w:p>
    <w:p w14:paraId="0DD648E7" w14:textId="61DA32A5" w:rsidR="00AB0A09" w:rsidRDefault="00AB0A09" w:rsidP="00AB0A09">
      <w:pPr>
        <w:spacing w:after="0" w:line="240" w:lineRule="auto"/>
        <w:contextualSpacing/>
        <w:rPr>
          <w:b/>
          <w:bCs/>
          <w:color w:val="000000" w:themeColor="text1"/>
          <w:sz w:val="24"/>
          <w:szCs w:val="24"/>
        </w:rPr>
      </w:pPr>
      <w:r w:rsidRPr="00F77A6D">
        <w:rPr>
          <w:b/>
          <w:bCs/>
          <w:color w:val="000000" w:themeColor="text1"/>
          <w:sz w:val="24"/>
          <w:szCs w:val="24"/>
        </w:rPr>
        <w:t>Decision Making and Innovation</w:t>
      </w:r>
    </w:p>
    <w:p w14:paraId="4D1735F6" w14:textId="77777777" w:rsidR="009C58DB" w:rsidRDefault="009C58DB" w:rsidP="009C58DB">
      <w:pPr>
        <w:pStyle w:val="BodyText"/>
        <w:spacing w:line="247" w:lineRule="auto"/>
        <w:ind w:right="1639"/>
        <w:jc w:val="both"/>
      </w:pPr>
      <w:bookmarkStart w:id="0" w:name="_Hlk61445704"/>
    </w:p>
    <w:bookmarkEnd w:id="0"/>
    <w:p w14:paraId="718D03F8" w14:textId="77777777" w:rsidR="00DF7F38" w:rsidRPr="00F96C90" w:rsidRDefault="00DF7F38" w:rsidP="00DF7F38">
      <w:pPr>
        <w:pStyle w:val="BodyText"/>
        <w:spacing w:line="242" w:lineRule="auto"/>
        <w:ind w:right="1740"/>
        <w:jc w:val="both"/>
        <w:rPr>
          <w:rFonts w:asciiTheme="minorHAnsi" w:hAnsiTheme="minorHAnsi" w:cstheme="minorHAnsi"/>
        </w:rPr>
      </w:pPr>
      <w:r w:rsidRPr="00F96C90">
        <w:rPr>
          <w:rFonts w:asciiTheme="minorHAnsi" w:hAnsiTheme="minorHAnsi" w:cstheme="minorHAnsi"/>
        </w:rPr>
        <w:t>Job holders enjoy some autonomy in determining the best practical approach to meeting goals and targets. Although working in a team context where working to recognised procedures ensures consistency, they will need to respond independently to unexpected problems and situations, referring particularly unusual or difficult issues to a manager.</w:t>
      </w:r>
    </w:p>
    <w:p w14:paraId="7A3A822C" w14:textId="77777777" w:rsidR="0012076A" w:rsidRPr="00585845" w:rsidRDefault="0012076A" w:rsidP="0012076A">
      <w:pPr>
        <w:pStyle w:val="BodyText"/>
        <w:spacing w:before="1" w:line="242" w:lineRule="auto"/>
        <w:ind w:right="1616"/>
        <w:jc w:val="both"/>
      </w:pPr>
    </w:p>
    <w:p w14:paraId="27CDAA7E" w14:textId="1FADF53A" w:rsidR="00AB0A09" w:rsidRPr="00585845" w:rsidRDefault="009C6B9A" w:rsidP="00AB0A09">
      <w:pPr>
        <w:pStyle w:val="Heading3"/>
        <w:jc w:val="both"/>
      </w:pPr>
      <w:r>
        <w:t>A</w:t>
      </w:r>
      <w:r w:rsidR="00AB0A09" w:rsidRPr="00585845">
        <w:t>reas of responsibility</w:t>
      </w:r>
    </w:p>
    <w:p w14:paraId="3F2E78DA" w14:textId="77777777" w:rsidR="00DF7F38" w:rsidRDefault="00DF7F38" w:rsidP="00DF7F38">
      <w:pPr>
        <w:pStyle w:val="BodyText"/>
        <w:spacing w:line="235" w:lineRule="auto"/>
        <w:ind w:right="1465"/>
        <w:jc w:val="both"/>
        <w:rPr>
          <w:rFonts w:asciiTheme="minorHAnsi" w:hAnsiTheme="minorHAnsi" w:cstheme="minorHAnsi"/>
        </w:rPr>
      </w:pPr>
    </w:p>
    <w:p w14:paraId="68FD1721" w14:textId="645C2CC5" w:rsidR="00DF7F38" w:rsidRPr="00F96C90" w:rsidRDefault="00DF7F38" w:rsidP="00DF7F38">
      <w:pPr>
        <w:pStyle w:val="BodyText"/>
        <w:spacing w:line="235" w:lineRule="auto"/>
        <w:ind w:right="1465"/>
        <w:jc w:val="both"/>
        <w:rPr>
          <w:rFonts w:asciiTheme="minorHAnsi" w:hAnsiTheme="minorHAnsi" w:cstheme="minorHAnsi"/>
        </w:rPr>
      </w:pPr>
      <w:r w:rsidRPr="00F96C90">
        <w:rPr>
          <w:rFonts w:asciiTheme="minorHAnsi" w:hAnsiTheme="minorHAnsi" w:cstheme="minorHAnsi"/>
        </w:rPr>
        <w:t>At this level, rather than provide a straightforward service to others, job holders will need to carefully assess their specific needs and tailor their response appropriately. Alternatively, some roles will be responsible for implementing regulations in such areas as public health, housing or democratic</w:t>
      </w:r>
      <w:r w:rsidRPr="00F96C90">
        <w:rPr>
          <w:rFonts w:asciiTheme="minorHAnsi" w:hAnsiTheme="minorHAnsi" w:cstheme="minorHAnsi"/>
          <w:spacing w:val="-3"/>
        </w:rPr>
        <w:t xml:space="preserve"> </w:t>
      </w:r>
      <w:r w:rsidRPr="00F96C90">
        <w:rPr>
          <w:rFonts w:asciiTheme="minorHAnsi" w:hAnsiTheme="minorHAnsi" w:cstheme="minorHAnsi"/>
        </w:rPr>
        <w:t>governance.</w:t>
      </w:r>
    </w:p>
    <w:p w14:paraId="506D4792" w14:textId="77777777" w:rsidR="00DF7F38" w:rsidRPr="00F96C90" w:rsidRDefault="00DF7F38" w:rsidP="00DF7F38">
      <w:pPr>
        <w:pStyle w:val="BodyText"/>
        <w:spacing w:before="6"/>
        <w:jc w:val="both"/>
        <w:rPr>
          <w:rFonts w:asciiTheme="minorHAnsi" w:hAnsiTheme="minorHAnsi" w:cstheme="minorHAnsi"/>
        </w:rPr>
      </w:pPr>
    </w:p>
    <w:p w14:paraId="0B5F8C2D" w14:textId="77777777" w:rsidR="00DF7F38" w:rsidRPr="00F96C90" w:rsidRDefault="00DF7F38" w:rsidP="00DF7F38">
      <w:pPr>
        <w:pStyle w:val="BodyText"/>
        <w:spacing w:line="256" w:lineRule="auto"/>
        <w:ind w:right="1617"/>
        <w:jc w:val="both"/>
        <w:rPr>
          <w:rFonts w:asciiTheme="minorHAnsi" w:hAnsiTheme="minorHAnsi" w:cstheme="minorHAnsi"/>
        </w:rPr>
      </w:pPr>
      <w:r w:rsidRPr="00F96C90">
        <w:rPr>
          <w:rFonts w:asciiTheme="minorHAnsi" w:hAnsiTheme="minorHAnsi" w:cstheme="minorHAnsi"/>
        </w:rPr>
        <w:t>There will be no supervisory responsibility at this level, but job holders may assist with the orientation of new starters, volunteers or students.</w:t>
      </w:r>
    </w:p>
    <w:p w14:paraId="6B914F8B" w14:textId="77777777" w:rsidR="00DF7F38" w:rsidRPr="00F96C90" w:rsidRDefault="00DF7F38" w:rsidP="00DF7F38">
      <w:pPr>
        <w:pStyle w:val="BodyText"/>
        <w:spacing w:before="5"/>
        <w:jc w:val="both"/>
        <w:rPr>
          <w:rFonts w:asciiTheme="minorHAnsi" w:hAnsiTheme="minorHAnsi" w:cstheme="minorHAnsi"/>
        </w:rPr>
      </w:pPr>
    </w:p>
    <w:p w14:paraId="40A5865A" w14:textId="77777777" w:rsidR="00DF7F38" w:rsidRPr="00F96C90" w:rsidRDefault="00DF7F38" w:rsidP="00DF7F38">
      <w:pPr>
        <w:pStyle w:val="BodyText"/>
        <w:jc w:val="both"/>
        <w:rPr>
          <w:rFonts w:asciiTheme="minorHAnsi" w:hAnsiTheme="minorHAnsi" w:cstheme="minorHAnsi"/>
        </w:rPr>
      </w:pPr>
      <w:r w:rsidRPr="00F96C90">
        <w:rPr>
          <w:rFonts w:asciiTheme="minorHAnsi" w:hAnsiTheme="minorHAnsi" w:cstheme="minorHAnsi"/>
        </w:rPr>
        <w:t>OR:</w:t>
      </w:r>
    </w:p>
    <w:p w14:paraId="291FF21B" w14:textId="77777777" w:rsidR="00DF7F38" w:rsidRPr="00F96C90" w:rsidRDefault="00DF7F38" w:rsidP="00DF7F38">
      <w:pPr>
        <w:pStyle w:val="BodyText"/>
        <w:spacing w:before="2"/>
        <w:jc w:val="both"/>
        <w:rPr>
          <w:rFonts w:asciiTheme="minorHAnsi" w:hAnsiTheme="minorHAnsi" w:cstheme="minorHAnsi"/>
        </w:rPr>
      </w:pPr>
    </w:p>
    <w:p w14:paraId="4997AD41" w14:textId="77777777" w:rsidR="00DF7F38" w:rsidRPr="00F96C90" w:rsidRDefault="00DF7F38" w:rsidP="00DF7F38">
      <w:pPr>
        <w:pStyle w:val="BodyText"/>
        <w:spacing w:line="235" w:lineRule="auto"/>
        <w:ind w:right="1570"/>
        <w:jc w:val="both"/>
        <w:rPr>
          <w:rFonts w:asciiTheme="minorHAnsi" w:hAnsiTheme="minorHAnsi" w:cstheme="minorHAnsi"/>
        </w:rPr>
      </w:pPr>
      <w:r w:rsidRPr="00F96C90">
        <w:rPr>
          <w:rFonts w:asciiTheme="minorHAnsi" w:hAnsiTheme="minorHAnsi" w:cstheme="minorHAnsi"/>
        </w:rPr>
        <w:t>Supervisory duties are an element of jobs but there will generally be a compensating reduction in the requirement to assess the needs of service users and/or accountability for financial and physical resources.</w:t>
      </w:r>
    </w:p>
    <w:p w14:paraId="5ADE8056" w14:textId="77777777" w:rsidR="00DF7F38" w:rsidRPr="00F96C90" w:rsidRDefault="00DF7F38" w:rsidP="00DF7F38">
      <w:pPr>
        <w:pStyle w:val="BodyText"/>
        <w:spacing w:before="8"/>
        <w:jc w:val="both"/>
        <w:rPr>
          <w:rFonts w:asciiTheme="minorHAnsi" w:hAnsiTheme="minorHAnsi" w:cstheme="minorHAnsi"/>
        </w:rPr>
      </w:pPr>
    </w:p>
    <w:p w14:paraId="24EE4866" w14:textId="77777777" w:rsidR="00DF7F38" w:rsidRPr="00F96C90" w:rsidRDefault="00DF7F38" w:rsidP="00DF7F38">
      <w:pPr>
        <w:pStyle w:val="BodyText"/>
        <w:ind w:right="1537"/>
        <w:jc w:val="both"/>
        <w:rPr>
          <w:rFonts w:asciiTheme="minorHAnsi" w:hAnsiTheme="minorHAnsi" w:cstheme="minorHAnsi"/>
        </w:rPr>
      </w:pPr>
      <w:r w:rsidRPr="00F96C90">
        <w:rPr>
          <w:rFonts w:asciiTheme="minorHAnsi" w:hAnsiTheme="minorHAnsi" w:cstheme="minorHAnsi"/>
        </w:rPr>
        <w:t>Given the diversity of jobs, the specific nature of responsibilities will depend upon the needs of the team. These are likely to be financial accountability at the level of regular cash handling or monitoring/ spending from an agreed budget and the careful use and maintenance of significant Council assets such as vehicles, equipment, information and resources.</w:t>
      </w:r>
    </w:p>
    <w:p w14:paraId="00A6AE87" w14:textId="77777777" w:rsidR="00E133F8" w:rsidRDefault="00E133F8" w:rsidP="00AB0A09">
      <w:pPr>
        <w:pStyle w:val="Heading3"/>
        <w:jc w:val="both"/>
      </w:pPr>
    </w:p>
    <w:p w14:paraId="14AFDE55" w14:textId="3C220856" w:rsidR="00AB0A09" w:rsidRPr="00585845" w:rsidRDefault="00AB0A09" w:rsidP="00AB0A09">
      <w:pPr>
        <w:pStyle w:val="Heading3"/>
        <w:jc w:val="both"/>
      </w:pPr>
      <w:r>
        <w:t>I</w:t>
      </w:r>
      <w:r w:rsidRPr="00585845">
        <w:t xml:space="preserve">mpacts and </w:t>
      </w:r>
      <w:r>
        <w:t>D</w:t>
      </w:r>
      <w:r w:rsidRPr="00585845">
        <w:t>emands</w:t>
      </w:r>
    </w:p>
    <w:p w14:paraId="687D994F" w14:textId="77777777" w:rsidR="00AB0450" w:rsidRDefault="00AB0450" w:rsidP="00AB0450">
      <w:pPr>
        <w:pStyle w:val="BodyText"/>
        <w:ind w:right="1591"/>
        <w:jc w:val="both"/>
      </w:pPr>
    </w:p>
    <w:p w14:paraId="3C33671F" w14:textId="77777777" w:rsidR="00DF7F38" w:rsidRPr="00F96C90" w:rsidRDefault="00DF7F38" w:rsidP="00DF7F38">
      <w:pPr>
        <w:pStyle w:val="BodyText"/>
        <w:spacing w:line="247" w:lineRule="auto"/>
        <w:ind w:right="1396"/>
        <w:jc w:val="both"/>
        <w:rPr>
          <w:rFonts w:asciiTheme="minorHAnsi" w:hAnsiTheme="minorHAnsi" w:cstheme="minorHAnsi"/>
        </w:rPr>
      </w:pPr>
      <w:r w:rsidRPr="00F96C90">
        <w:rPr>
          <w:rFonts w:asciiTheme="minorHAnsi" w:hAnsiTheme="minorHAnsi" w:cstheme="minorHAnsi"/>
        </w:rPr>
        <w:t>Tasks and duties will be generally carried out in a sedentary position but there will always be a requirement for standing and walking from time to time, and the occasional need to lift or carry items.</w:t>
      </w:r>
    </w:p>
    <w:p w14:paraId="1B07EAEE" w14:textId="77777777" w:rsidR="00DF7F38" w:rsidRPr="00F96C90" w:rsidRDefault="00DF7F38" w:rsidP="00DF7F38">
      <w:pPr>
        <w:spacing w:line="247" w:lineRule="auto"/>
        <w:jc w:val="both"/>
        <w:rPr>
          <w:rFonts w:cstheme="minorHAnsi"/>
          <w:sz w:val="24"/>
          <w:szCs w:val="24"/>
        </w:rPr>
      </w:pPr>
    </w:p>
    <w:p w14:paraId="7A8DED53" w14:textId="77777777" w:rsidR="00DF7F38" w:rsidRPr="00F96C90" w:rsidRDefault="00DF7F38" w:rsidP="00DF7F38">
      <w:pPr>
        <w:pStyle w:val="BodyText"/>
        <w:spacing w:before="74" w:line="247" w:lineRule="auto"/>
        <w:ind w:right="1893"/>
        <w:jc w:val="both"/>
        <w:rPr>
          <w:rFonts w:asciiTheme="minorHAnsi" w:hAnsiTheme="minorHAnsi" w:cstheme="minorHAnsi"/>
        </w:rPr>
      </w:pPr>
      <w:r w:rsidRPr="00F96C90">
        <w:rPr>
          <w:rFonts w:asciiTheme="minorHAnsi" w:hAnsiTheme="minorHAnsi" w:cstheme="minorHAnsi"/>
        </w:rPr>
        <w:t>The problem solving and decision-making elements of these jobs mean that job holders require lengthy periods of enhanced mental attention to attend to duties, while also dealing with deadlines, interruptions and conflicting demands.</w:t>
      </w:r>
    </w:p>
    <w:p w14:paraId="31D682C3" w14:textId="77777777" w:rsidR="00DF7F38" w:rsidRPr="00F96C90" w:rsidRDefault="00DF7F38" w:rsidP="00DF7F38">
      <w:pPr>
        <w:pStyle w:val="BodyText"/>
        <w:spacing w:before="2"/>
        <w:jc w:val="both"/>
        <w:rPr>
          <w:rFonts w:asciiTheme="minorHAnsi" w:hAnsiTheme="minorHAnsi" w:cstheme="minorHAnsi"/>
        </w:rPr>
      </w:pPr>
    </w:p>
    <w:p w14:paraId="58650A12" w14:textId="77777777" w:rsidR="00DF7F38" w:rsidRDefault="00DF7F38" w:rsidP="00DF7F38">
      <w:pPr>
        <w:pStyle w:val="BodyText"/>
        <w:spacing w:line="247" w:lineRule="auto"/>
        <w:ind w:right="1479"/>
        <w:jc w:val="both"/>
        <w:rPr>
          <w:rFonts w:asciiTheme="minorHAnsi" w:hAnsiTheme="minorHAnsi" w:cstheme="minorHAnsi"/>
        </w:rPr>
      </w:pPr>
      <w:r w:rsidRPr="00F96C90">
        <w:rPr>
          <w:rFonts w:asciiTheme="minorHAnsi" w:hAnsiTheme="minorHAnsi" w:cstheme="minorHAnsi"/>
        </w:rPr>
        <w:t>Duties of jobs at this level will not require job holders to develop and maintain working relationships with people who, through their circumstances or behaviour, place particular emotional demands on the job holder.</w:t>
      </w:r>
    </w:p>
    <w:p w14:paraId="356B0376" w14:textId="77777777" w:rsidR="00DF7F38" w:rsidRDefault="00DF7F38" w:rsidP="00DF7F38">
      <w:pPr>
        <w:pStyle w:val="BodyText"/>
        <w:spacing w:line="247" w:lineRule="auto"/>
        <w:ind w:right="1479"/>
        <w:jc w:val="both"/>
        <w:rPr>
          <w:rFonts w:asciiTheme="minorHAnsi" w:hAnsiTheme="minorHAnsi" w:cstheme="minorHAnsi"/>
        </w:rPr>
      </w:pPr>
    </w:p>
    <w:p w14:paraId="30B8DA6D" w14:textId="3740362C" w:rsidR="00DF7F38" w:rsidRPr="00F96C90" w:rsidRDefault="00DF7F38" w:rsidP="00DF7F38">
      <w:pPr>
        <w:pStyle w:val="BodyText"/>
        <w:spacing w:line="247" w:lineRule="auto"/>
        <w:ind w:right="1479"/>
        <w:jc w:val="both"/>
        <w:rPr>
          <w:rFonts w:asciiTheme="minorHAnsi" w:hAnsiTheme="minorHAnsi" w:cstheme="minorHAnsi"/>
        </w:rPr>
      </w:pPr>
      <w:r w:rsidRPr="00F96C90">
        <w:rPr>
          <w:rFonts w:asciiTheme="minorHAnsi" w:hAnsiTheme="minorHAnsi" w:cstheme="minorHAnsi"/>
        </w:rPr>
        <w:t>Many Professional / Technical job holders find themselves exposed to some disagreeable, unpleasant or hazardous working conditions. Particularly when the needs of their specialism require them to work on external sites exposed to the weather, in or around refuse and waste plant, close to particularly noisy machinery and in similar environments. Other jobs, such as enforcement roles, may also see job holders exposed to verbal abuse and threatening environments. In all cases, job holders will minimise risk and conform to health and safety regulations to mitigate any negative effects of such exposure.</w:t>
      </w:r>
    </w:p>
    <w:p w14:paraId="3EA056B9" w14:textId="32EB9773" w:rsidR="00DF7F38" w:rsidRDefault="00DF7F38" w:rsidP="00DF7F38">
      <w:pPr>
        <w:pStyle w:val="BodyText"/>
        <w:spacing w:before="1" w:line="237" w:lineRule="auto"/>
        <w:ind w:left="1319" w:right="1515"/>
        <w:jc w:val="both"/>
        <w:rPr>
          <w:rFonts w:asciiTheme="minorHAnsi" w:hAnsiTheme="minorHAnsi" w:cstheme="minorHAnsi"/>
        </w:rPr>
      </w:pPr>
    </w:p>
    <w:p w14:paraId="131DD5CC" w14:textId="77777777" w:rsidR="00DF7F38" w:rsidRPr="00F96C90" w:rsidRDefault="00DF7F38" w:rsidP="00DF7F38">
      <w:pPr>
        <w:pStyle w:val="BodyText"/>
        <w:spacing w:before="1" w:line="237" w:lineRule="auto"/>
        <w:ind w:left="1319" w:right="1515"/>
        <w:jc w:val="both"/>
        <w:rPr>
          <w:rFonts w:asciiTheme="minorHAnsi" w:hAnsiTheme="minorHAnsi" w:cstheme="minorHAnsi"/>
        </w:rPr>
      </w:pPr>
    </w:p>
    <w:p w14:paraId="3ED6700A" w14:textId="77777777" w:rsidR="0012076A" w:rsidRDefault="0012076A" w:rsidP="0012076A">
      <w:pPr>
        <w:pStyle w:val="BodyText"/>
        <w:spacing w:before="4"/>
        <w:jc w:val="both"/>
        <w:rPr>
          <w:sz w:val="19"/>
        </w:rPr>
      </w:pPr>
    </w:p>
    <w:p w14:paraId="262F4B25" w14:textId="77777777" w:rsidR="00F77A6D" w:rsidRPr="00F77A6D" w:rsidRDefault="00F77A6D" w:rsidP="00F77A6D">
      <w:pPr>
        <w:spacing w:after="0" w:line="240" w:lineRule="auto"/>
        <w:contextualSpacing/>
        <w:rPr>
          <w:color w:val="000000" w:themeColor="text1"/>
          <w:sz w:val="24"/>
          <w:szCs w:val="24"/>
        </w:rPr>
      </w:pPr>
    </w:p>
    <w:sectPr w:rsidR="00F77A6D" w:rsidRPr="00F77A6D" w:rsidSect="00F77A6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1C677F"/>
    <w:multiLevelType w:val="hybridMultilevel"/>
    <w:tmpl w:val="8362E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8E44E2"/>
    <w:multiLevelType w:val="hybridMultilevel"/>
    <w:tmpl w:val="9D426178"/>
    <w:lvl w:ilvl="0" w:tplc="D2C20A80">
      <w:start w:val="1"/>
      <w:numFmt w:val="bullet"/>
      <w:lvlText w:val=""/>
      <w:lvlJc w:val="left"/>
      <w:pPr>
        <w:tabs>
          <w:tab w:val="num" w:pos="720"/>
        </w:tabs>
        <w:ind w:left="720" w:hanging="360"/>
      </w:pPr>
      <w:rPr>
        <w:rFonts w:ascii="Wingdings" w:hAnsi="Wingdings" w:hint="default"/>
      </w:rPr>
    </w:lvl>
    <w:lvl w:ilvl="1" w:tplc="52B675FA" w:tentative="1">
      <w:start w:val="1"/>
      <w:numFmt w:val="bullet"/>
      <w:lvlText w:val=""/>
      <w:lvlJc w:val="left"/>
      <w:pPr>
        <w:tabs>
          <w:tab w:val="num" w:pos="1440"/>
        </w:tabs>
        <w:ind w:left="1440" w:hanging="360"/>
      </w:pPr>
      <w:rPr>
        <w:rFonts w:ascii="Wingdings" w:hAnsi="Wingdings" w:hint="default"/>
      </w:rPr>
    </w:lvl>
    <w:lvl w:ilvl="2" w:tplc="8F203B10" w:tentative="1">
      <w:start w:val="1"/>
      <w:numFmt w:val="bullet"/>
      <w:lvlText w:val=""/>
      <w:lvlJc w:val="left"/>
      <w:pPr>
        <w:tabs>
          <w:tab w:val="num" w:pos="2160"/>
        </w:tabs>
        <w:ind w:left="2160" w:hanging="360"/>
      </w:pPr>
      <w:rPr>
        <w:rFonts w:ascii="Wingdings" w:hAnsi="Wingdings" w:hint="default"/>
      </w:rPr>
    </w:lvl>
    <w:lvl w:ilvl="3" w:tplc="239C5AEC" w:tentative="1">
      <w:start w:val="1"/>
      <w:numFmt w:val="bullet"/>
      <w:lvlText w:val=""/>
      <w:lvlJc w:val="left"/>
      <w:pPr>
        <w:tabs>
          <w:tab w:val="num" w:pos="2880"/>
        </w:tabs>
        <w:ind w:left="2880" w:hanging="360"/>
      </w:pPr>
      <w:rPr>
        <w:rFonts w:ascii="Wingdings" w:hAnsi="Wingdings" w:hint="default"/>
      </w:rPr>
    </w:lvl>
    <w:lvl w:ilvl="4" w:tplc="AB28C56E" w:tentative="1">
      <w:start w:val="1"/>
      <w:numFmt w:val="bullet"/>
      <w:lvlText w:val=""/>
      <w:lvlJc w:val="left"/>
      <w:pPr>
        <w:tabs>
          <w:tab w:val="num" w:pos="3600"/>
        </w:tabs>
        <w:ind w:left="3600" w:hanging="360"/>
      </w:pPr>
      <w:rPr>
        <w:rFonts w:ascii="Wingdings" w:hAnsi="Wingdings" w:hint="default"/>
      </w:rPr>
    </w:lvl>
    <w:lvl w:ilvl="5" w:tplc="A28A2720" w:tentative="1">
      <w:start w:val="1"/>
      <w:numFmt w:val="bullet"/>
      <w:lvlText w:val=""/>
      <w:lvlJc w:val="left"/>
      <w:pPr>
        <w:tabs>
          <w:tab w:val="num" w:pos="4320"/>
        </w:tabs>
        <w:ind w:left="4320" w:hanging="360"/>
      </w:pPr>
      <w:rPr>
        <w:rFonts w:ascii="Wingdings" w:hAnsi="Wingdings" w:hint="default"/>
      </w:rPr>
    </w:lvl>
    <w:lvl w:ilvl="6" w:tplc="3F1A23DC" w:tentative="1">
      <w:start w:val="1"/>
      <w:numFmt w:val="bullet"/>
      <w:lvlText w:val=""/>
      <w:lvlJc w:val="left"/>
      <w:pPr>
        <w:tabs>
          <w:tab w:val="num" w:pos="5040"/>
        </w:tabs>
        <w:ind w:left="5040" w:hanging="360"/>
      </w:pPr>
      <w:rPr>
        <w:rFonts w:ascii="Wingdings" w:hAnsi="Wingdings" w:hint="default"/>
      </w:rPr>
    </w:lvl>
    <w:lvl w:ilvl="7" w:tplc="00728FF8" w:tentative="1">
      <w:start w:val="1"/>
      <w:numFmt w:val="bullet"/>
      <w:lvlText w:val=""/>
      <w:lvlJc w:val="left"/>
      <w:pPr>
        <w:tabs>
          <w:tab w:val="num" w:pos="5760"/>
        </w:tabs>
        <w:ind w:left="5760" w:hanging="360"/>
      </w:pPr>
      <w:rPr>
        <w:rFonts w:ascii="Wingdings" w:hAnsi="Wingdings" w:hint="default"/>
      </w:rPr>
    </w:lvl>
    <w:lvl w:ilvl="8" w:tplc="893A0A42" w:tentative="1">
      <w:start w:val="1"/>
      <w:numFmt w:val="bullet"/>
      <w:lvlText w:val=""/>
      <w:lvlJc w:val="left"/>
      <w:pPr>
        <w:tabs>
          <w:tab w:val="num" w:pos="6480"/>
        </w:tabs>
        <w:ind w:left="6480" w:hanging="360"/>
      </w:pPr>
      <w:rPr>
        <w:rFonts w:ascii="Wingdings" w:hAnsi="Wingdings" w:hint="default"/>
      </w:rPr>
    </w:lvl>
  </w:abstractNum>
  <w:num w:numId="1" w16cid:durableId="2048525191">
    <w:abstractNumId w:val="1"/>
  </w:num>
  <w:num w:numId="2" w16cid:durableId="224265808">
    <w:abstractNumId w:val="2"/>
  </w:num>
  <w:num w:numId="3" w16cid:durableId="530609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ocumentProtection w:edit="trackedChanges" w:enforcement="1" w:cryptProviderType="rsaAES" w:cryptAlgorithmClass="hash" w:cryptAlgorithmType="typeAny" w:cryptAlgorithmSid="14" w:cryptSpinCount="100000" w:hash="NIQK0N1B/48j5LpW9xQA1gRVxHZ6cWDznPqFt77P6uZW6u9UbEPB/Rxm20Ks/shs1jVvEtzz2U1c5kq7JnWj2A==" w:salt="5UT45g+1zZc9+a889YnJ2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A6D"/>
    <w:rsid w:val="0000127D"/>
    <w:rsid w:val="000073A3"/>
    <w:rsid w:val="00021A95"/>
    <w:rsid w:val="0003396A"/>
    <w:rsid w:val="00043E4D"/>
    <w:rsid w:val="0007037B"/>
    <w:rsid w:val="00095C57"/>
    <w:rsid w:val="000F04CA"/>
    <w:rsid w:val="0012076A"/>
    <w:rsid w:val="001659F2"/>
    <w:rsid w:val="001870A7"/>
    <w:rsid w:val="001B4BCF"/>
    <w:rsid w:val="001C2894"/>
    <w:rsid w:val="001C34DB"/>
    <w:rsid w:val="001C67E3"/>
    <w:rsid w:val="00207136"/>
    <w:rsid w:val="00231E06"/>
    <w:rsid w:val="002433D6"/>
    <w:rsid w:val="00251D49"/>
    <w:rsid w:val="0025771E"/>
    <w:rsid w:val="00260B63"/>
    <w:rsid w:val="00273A5E"/>
    <w:rsid w:val="002922BE"/>
    <w:rsid w:val="002A462F"/>
    <w:rsid w:val="002E36A6"/>
    <w:rsid w:val="002E77DE"/>
    <w:rsid w:val="00307801"/>
    <w:rsid w:val="003179FA"/>
    <w:rsid w:val="0032584E"/>
    <w:rsid w:val="003533F6"/>
    <w:rsid w:val="00362AFB"/>
    <w:rsid w:val="003C2166"/>
    <w:rsid w:val="004031AD"/>
    <w:rsid w:val="00416974"/>
    <w:rsid w:val="00417E02"/>
    <w:rsid w:val="00446BC3"/>
    <w:rsid w:val="00467EB5"/>
    <w:rsid w:val="004723B2"/>
    <w:rsid w:val="004A4DDC"/>
    <w:rsid w:val="00501C21"/>
    <w:rsid w:val="005127DC"/>
    <w:rsid w:val="00514630"/>
    <w:rsid w:val="00535A60"/>
    <w:rsid w:val="005437F5"/>
    <w:rsid w:val="0058447B"/>
    <w:rsid w:val="005B584C"/>
    <w:rsid w:val="005B5E08"/>
    <w:rsid w:val="005C4D86"/>
    <w:rsid w:val="00627CA7"/>
    <w:rsid w:val="006367CB"/>
    <w:rsid w:val="006805E1"/>
    <w:rsid w:val="00686BAB"/>
    <w:rsid w:val="006A0A45"/>
    <w:rsid w:val="006A31D8"/>
    <w:rsid w:val="006D5B81"/>
    <w:rsid w:val="006E4CD3"/>
    <w:rsid w:val="006E76AA"/>
    <w:rsid w:val="006F17FB"/>
    <w:rsid w:val="00720F2B"/>
    <w:rsid w:val="00792754"/>
    <w:rsid w:val="007B0ACD"/>
    <w:rsid w:val="007C1A9E"/>
    <w:rsid w:val="007C5BC0"/>
    <w:rsid w:val="007E08FF"/>
    <w:rsid w:val="007F4E07"/>
    <w:rsid w:val="0082470F"/>
    <w:rsid w:val="00846DAB"/>
    <w:rsid w:val="008F6552"/>
    <w:rsid w:val="009131B4"/>
    <w:rsid w:val="00980EC4"/>
    <w:rsid w:val="009B09E7"/>
    <w:rsid w:val="009C58DB"/>
    <w:rsid w:val="009C5C92"/>
    <w:rsid w:val="009C6861"/>
    <w:rsid w:val="009C6B9A"/>
    <w:rsid w:val="009E1E03"/>
    <w:rsid w:val="00A25E9D"/>
    <w:rsid w:val="00A62900"/>
    <w:rsid w:val="00A63133"/>
    <w:rsid w:val="00A94374"/>
    <w:rsid w:val="00AA4D12"/>
    <w:rsid w:val="00AB0450"/>
    <w:rsid w:val="00AB0A09"/>
    <w:rsid w:val="00AD2933"/>
    <w:rsid w:val="00B12245"/>
    <w:rsid w:val="00B27014"/>
    <w:rsid w:val="00B612EE"/>
    <w:rsid w:val="00B63247"/>
    <w:rsid w:val="00B757FE"/>
    <w:rsid w:val="00B9607C"/>
    <w:rsid w:val="00BC76D5"/>
    <w:rsid w:val="00C01048"/>
    <w:rsid w:val="00C23807"/>
    <w:rsid w:val="00C24659"/>
    <w:rsid w:val="00C44A79"/>
    <w:rsid w:val="00C62925"/>
    <w:rsid w:val="00C747D9"/>
    <w:rsid w:val="00C876E4"/>
    <w:rsid w:val="00CB4B19"/>
    <w:rsid w:val="00D72A65"/>
    <w:rsid w:val="00DC4A0A"/>
    <w:rsid w:val="00DC4FDB"/>
    <w:rsid w:val="00DD1C9C"/>
    <w:rsid w:val="00DF7F38"/>
    <w:rsid w:val="00E133F8"/>
    <w:rsid w:val="00E2449F"/>
    <w:rsid w:val="00E65111"/>
    <w:rsid w:val="00E8547A"/>
    <w:rsid w:val="00E8574B"/>
    <w:rsid w:val="00EC3018"/>
    <w:rsid w:val="00EE040A"/>
    <w:rsid w:val="00EE0D74"/>
    <w:rsid w:val="00EF359B"/>
    <w:rsid w:val="00F30EFF"/>
    <w:rsid w:val="00F5343B"/>
    <w:rsid w:val="00F77A6D"/>
    <w:rsid w:val="00FB175D"/>
    <w:rsid w:val="00FC1C80"/>
    <w:rsid w:val="00FC6B97"/>
    <w:rsid w:val="00FF64C6"/>
    <w:rsid w:val="043D3CBD"/>
    <w:rsid w:val="0677B59F"/>
    <w:rsid w:val="099345B0"/>
    <w:rsid w:val="0A7ED905"/>
    <w:rsid w:val="0B36A88D"/>
    <w:rsid w:val="0E66B6D3"/>
    <w:rsid w:val="0F47DD2E"/>
    <w:rsid w:val="129AA923"/>
    <w:rsid w:val="13A56B24"/>
    <w:rsid w:val="1C383D1D"/>
    <w:rsid w:val="1F9B0B5C"/>
    <w:rsid w:val="244D0525"/>
    <w:rsid w:val="24C579F1"/>
    <w:rsid w:val="29664BBF"/>
    <w:rsid w:val="2D3249C9"/>
    <w:rsid w:val="319B13B5"/>
    <w:rsid w:val="31A23549"/>
    <w:rsid w:val="31B01606"/>
    <w:rsid w:val="3506DA57"/>
    <w:rsid w:val="38564405"/>
    <w:rsid w:val="3ABFCBA6"/>
    <w:rsid w:val="3C6056CC"/>
    <w:rsid w:val="3ED10047"/>
    <w:rsid w:val="45402967"/>
    <w:rsid w:val="4889BF74"/>
    <w:rsid w:val="499229F6"/>
    <w:rsid w:val="49B8BF32"/>
    <w:rsid w:val="52408A37"/>
    <w:rsid w:val="5957F4EF"/>
    <w:rsid w:val="5C8B53F2"/>
    <w:rsid w:val="5CBB6CE2"/>
    <w:rsid w:val="5D41C358"/>
    <w:rsid w:val="6201DBD1"/>
    <w:rsid w:val="66A74D1F"/>
    <w:rsid w:val="6755AD74"/>
    <w:rsid w:val="6BE979E5"/>
    <w:rsid w:val="6D58C1D3"/>
    <w:rsid w:val="721322DD"/>
    <w:rsid w:val="7305F2DB"/>
    <w:rsid w:val="75AE1359"/>
    <w:rsid w:val="77D963FE"/>
    <w:rsid w:val="7C14A9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52B0"/>
  <w15:docId w15:val="{7D5EF495-F6BB-4BEF-A790-13CF9D55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AB0A09"/>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7A6D"/>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F77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2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900"/>
    <w:rPr>
      <w:rFonts w:ascii="Tahoma" w:hAnsi="Tahoma" w:cs="Tahoma"/>
      <w:sz w:val="16"/>
      <w:szCs w:val="16"/>
    </w:rPr>
  </w:style>
  <w:style w:type="character" w:customStyle="1" w:styleId="Heading3Char">
    <w:name w:val="Heading 3 Char"/>
    <w:basedOn w:val="DefaultParagraphFont"/>
    <w:link w:val="Heading3"/>
    <w:uiPriority w:val="9"/>
    <w:rsid w:val="00AB0A09"/>
    <w:rPr>
      <w:rFonts w:eastAsiaTheme="majorEastAsia" w:cstheme="majorBidi"/>
      <w:b/>
      <w:sz w:val="24"/>
      <w:szCs w:val="24"/>
    </w:rPr>
  </w:style>
  <w:style w:type="paragraph" w:styleId="BodyText">
    <w:name w:val="Body Text"/>
    <w:basedOn w:val="Normal"/>
    <w:link w:val="BodyTextChar"/>
    <w:uiPriority w:val="1"/>
    <w:qFormat/>
    <w:rsid w:val="00AB0A09"/>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AB0A09"/>
    <w:rPr>
      <w:rFonts w:ascii="Calibri" w:eastAsia="Calibri" w:hAnsi="Calibri" w:cs="Calibri"/>
      <w:sz w:val="24"/>
      <w:szCs w:val="24"/>
    </w:rPr>
  </w:style>
  <w:style w:type="paragraph" w:styleId="Revision">
    <w:name w:val="Revision"/>
    <w:hidden/>
    <w:uiPriority w:val="99"/>
    <w:semiHidden/>
    <w:rsid w:val="002E77D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ee73f336-9c49-41ab-9427-d263034a0100" ContentTypeId="0x010100073DBBF460B4694388C550D7D3B13999"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6283CD-A41D-4814-ADC1-7766C8870549}">
  <ds:schemaRefs>
    <ds:schemaRef ds:uri="http://schemas.openxmlformats.org/officeDocument/2006/bibliography"/>
  </ds:schemaRefs>
</ds:datastoreItem>
</file>

<file path=customXml/itemProps2.xml><?xml version="1.0" encoding="utf-8"?>
<ds:datastoreItem xmlns:ds="http://schemas.openxmlformats.org/officeDocument/2006/customXml" ds:itemID="{E300E91A-6030-4324-B06A-43C18D97EE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09978B6-0BDE-4437-AA38-9CE27292B989}">
  <ds:schemaRefs>
    <ds:schemaRef ds:uri="Microsoft.SharePoint.Taxonomy.ContentTypeSync"/>
  </ds:schemaRefs>
</ds:datastoreItem>
</file>

<file path=customXml/itemProps4.xml><?xml version="1.0" encoding="utf-8"?>
<ds:datastoreItem xmlns:ds="http://schemas.openxmlformats.org/officeDocument/2006/customXml" ds:itemID="{D7375FBC-C56F-4DC0-8E8D-F23EFCD5022A}">
  <ds:schemaRefs>
    <ds:schemaRef ds:uri="http://schemas.microsoft.com/sharepoint/v3/contenttype/forms"/>
  </ds:schemaRefs>
</ds:datastoreItem>
</file>

<file path=customXml/itemProps5.xml><?xml version="1.0" encoding="utf-8"?>
<ds:datastoreItem xmlns:ds="http://schemas.openxmlformats.org/officeDocument/2006/customXml" ds:itemID="{EECCDBAC-AB81-4A40-B574-59F064629996}">
  <ds:schemaRef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www.w3.org/XML/1998/namespace"/>
    <ds:schemaRef ds:uri="http://purl.org/dc/dcmitype/"/>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1307</Words>
  <Characters>7450</Characters>
  <Application>Microsoft Office Word</Application>
  <DocSecurity>0</DocSecurity>
  <Lines>62</Lines>
  <Paragraphs>17</Paragraphs>
  <ScaleCrop>false</ScaleCrop>
  <Company>Milton Keynes Council</Company>
  <LinksUpToDate>false</LinksUpToDate>
  <CharactersWithSpaces>8740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Bannister, Oliver</dc:creator>
  <cp:lastModifiedBy>Anna Cole</cp:lastModifiedBy>
  <cp:revision>4</cp:revision>
  <dcterms:created xsi:type="dcterms:W3CDTF">2023-09-06T11:14:00Z</dcterms:created>
  <dcterms:modified xsi:type="dcterms:W3CDTF">2023-10-13T10:09:00Z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0x010100073DBBF460B4694388C550D7D3B13999008C60B92AE1A3A344815028E84A85A820</vt:lpwstr>
  </property>
  <property fmtid="{D5CDD505-2E9C-101B-9397-08002B2CF9AE}" pid="3" name="SharedWithUsers">
    <vt:lpwstr>336;#Yewande Shotade;#70;#Nikki Barrett</vt:lpwstr>
  </property>
</Properties>
</file>