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571A2BDA" w14:textId="13F7945C" w:rsidR="00343E9D" w:rsidRPr="00343E9D" w:rsidRDefault="00343E9D" w:rsidP="00343E9D">
      <w:pPr>
        <w:tabs>
          <w:tab w:val="left" w:pos="8036"/>
        </w:tabs>
        <w:spacing w:after="360" w:line="240" w:lineRule="auto"/>
        <w:ind w:left="567" w:right="118"/>
        <w:contextualSpacing/>
        <w:rPr>
          <w:rFonts w:ascii="Amasis MT Pro Black" w:hAnsi="Amasis MT Pro Black"/>
          <w:b/>
          <w:bCs/>
          <w:color w:val="008796"/>
          <w:sz w:val="48"/>
          <w:szCs w:val="48"/>
        </w:rPr>
      </w:pPr>
      <w:r w:rsidRPr="00343E9D">
        <w:rPr>
          <w:rFonts w:ascii="Amasis MT Pro Black" w:hAnsi="Amasis MT Pro Black"/>
          <w:b/>
          <w:bCs/>
          <w:color w:val="008796"/>
          <w:sz w:val="48"/>
          <w:szCs w:val="48"/>
        </w:rPr>
        <w:t>Housing Capital Project</w:t>
      </w:r>
      <w:r w:rsidR="00C86B7A">
        <w:rPr>
          <w:rFonts w:ascii="Amasis MT Pro Black" w:hAnsi="Amasis MT Pro Black"/>
          <w:b/>
          <w:bCs/>
          <w:color w:val="008796"/>
          <w:sz w:val="48"/>
          <w:szCs w:val="48"/>
        </w:rPr>
        <w:t>s</w:t>
      </w:r>
    </w:p>
    <w:p w14:paraId="22113246" w14:textId="59A9CE6F" w:rsidR="00343E9D" w:rsidRPr="00343E9D" w:rsidRDefault="00343E9D" w:rsidP="00343E9D">
      <w:pPr>
        <w:tabs>
          <w:tab w:val="left" w:pos="8036"/>
        </w:tabs>
        <w:spacing w:after="360" w:line="240" w:lineRule="auto"/>
        <w:ind w:left="567" w:right="118"/>
        <w:contextualSpacing/>
        <w:rPr>
          <w:rFonts w:ascii="Amasis MT Pro Black" w:hAnsi="Amasis MT Pro Black"/>
          <w:b/>
          <w:bCs/>
          <w:color w:val="008796"/>
          <w:sz w:val="48"/>
          <w:szCs w:val="48"/>
        </w:rPr>
      </w:pPr>
      <w:r w:rsidRPr="00343E9D">
        <w:rPr>
          <w:rFonts w:ascii="Amasis MT Pro Black" w:hAnsi="Amasis MT Pro Black"/>
          <w:b/>
          <w:bCs/>
          <w:color w:val="008796"/>
          <w:sz w:val="48"/>
          <w:szCs w:val="48"/>
        </w:rPr>
        <w:t>Manager</w:t>
      </w:r>
    </w:p>
    <w:p w14:paraId="1808F29A" w14:textId="182B7AFE" w:rsidR="0017540B" w:rsidRPr="003C2084" w:rsidRDefault="00DF6965" w:rsidP="00C577BE">
      <w:pPr>
        <w:tabs>
          <w:tab w:val="left" w:pos="8036"/>
        </w:tabs>
        <w:spacing w:after="360" w:line="240" w:lineRule="auto"/>
        <w:ind w:left="567" w:right="118"/>
        <w:contextualSpacing/>
        <w:rPr>
          <w:rFonts w:ascii="Amasis MT Std Black" w:hAnsi="Amasis MT Std Black"/>
          <w:sz w:val="48"/>
          <w:szCs w:val="48"/>
        </w:rPr>
      </w:pPr>
      <w:r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2E7A1C" w:rsidRPr="001F4958" w14:paraId="0385AE7E" w14:textId="77777777" w:rsidTr="00882F7E">
        <w:tc>
          <w:tcPr>
            <w:tcW w:w="2263" w:type="dxa"/>
          </w:tcPr>
          <w:p w14:paraId="59BE99D7" w14:textId="7809B487" w:rsidR="002E7A1C" w:rsidRPr="001F4958" w:rsidRDefault="002E7A1C" w:rsidP="002E7A1C">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5761EFAF" w:rsidR="002E7A1C" w:rsidRPr="001F4958" w:rsidRDefault="002E7A1C" w:rsidP="002E7A1C">
            <w:pPr>
              <w:spacing w:after="0" w:line="240" w:lineRule="auto"/>
              <w:ind w:right="118"/>
              <w:contextualSpacing/>
              <w:rPr>
                <w:rFonts w:cstheme="minorHAnsi"/>
                <w:noProof/>
                <w:sz w:val="24"/>
                <w:szCs w:val="24"/>
              </w:rPr>
            </w:pPr>
            <w:r>
              <w:rPr>
                <w:rFonts w:cstheme="minorHAnsi"/>
                <w:color w:val="000000" w:themeColor="text1"/>
              </w:rPr>
              <w:t>Environment &amp; Property, Housing Maintenance &amp; Investment</w:t>
            </w:r>
          </w:p>
        </w:tc>
      </w:tr>
      <w:tr w:rsidR="00E509AF" w:rsidRPr="001F4958" w14:paraId="30526493" w14:textId="77777777" w:rsidTr="00882F7E">
        <w:tc>
          <w:tcPr>
            <w:tcW w:w="2263" w:type="dxa"/>
          </w:tcPr>
          <w:p w14:paraId="3A83CFE6" w14:textId="3867A94C" w:rsidR="00E509AF" w:rsidRPr="001F4958" w:rsidRDefault="00E509AF" w:rsidP="00E509AF">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5B33E8F3" w:rsidR="00E509AF" w:rsidRPr="001F4958" w:rsidRDefault="00E509AF" w:rsidP="00E509AF">
            <w:pPr>
              <w:spacing w:after="0" w:line="240" w:lineRule="auto"/>
              <w:ind w:right="118"/>
              <w:contextualSpacing/>
              <w:rPr>
                <w:rFonts w:cstheme="minorHAnsi"/>
                <w:noProof/>
                <w:sz w:val="24"/>
                <w:szCs w:val="24"/>
              </w:rPr>
            </w:pPr>
            <w:r>
              <w:rPr>
                <w:rFonts w:cstheme="minorHAnsi"/>
                <w:color w:val="000000" w:themeColor="text1"/>
              </w:rPr>
              <w:t>Housing Capital Works Lead</w:t>
            </w:r>
          </w:p>
        </w:tc>
      </w:tr>
      <w:tr w:rsidR="00E509AF" w:rsidRPr="001F4958" w14:paraId="5E47E8CA" w14:textId="77777777" w:rsidTr="00882F7E">
        <w:tc>
          <w:tcPr>
            <w:tcW w:w="2263" w:type="dxa"/>
          </w:tcPr>
          <w:p w14:paraId="63E919AA" w14:textId="556CF943" w:rsidR="00E509AF" w:rsidRPr="001F4958" w:rsidRDefault="00E509AF" w:rsidP="00E509AF">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E509AF" w:rsidRPr="001F4958" w:rsidRDefault="00E509AF" w:rsidP="00E509AF">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E509AF" w:rsidRPr="001F4958" w14:paraId="7C37660B" w14:textId="77777777" w:rsidTr="00882F7E">
        <w:tc>
          <w:tcPr>
            <w:tcW w:w="2263" w:type="dxa"/>
          </w:tcPr>
          <w:p w14:paraId="07BA6B33" w14:textId="4EABDCDD" w:rsidR="00E509AF" w:rsidRPr="001F4958" w:rsidRDefault="00E509AF" w:rsidP="00E509AF">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55E5ECA3" w:rsidR="00E509AF" w:rsidRPr="001F4958" w:rsidRDefault="00E509AF" w:rsidP="00E509AF">
            <w:pPr>
              <w:spacing w:after="0" w:line="240" w:lineRule="auto"/>
              <w:ind w:right="118"/>
              <w:contextualSpacing/>
              <w:rPr>
                <w:rFonts w:cstheme="minorHAnsi"/>
                <w:noProof/>
                <w:sz w:val="24"/>
                <w:szCs w:val="24"/>
              </w:rPr>
            </w:pPr>
            <w:r>
              <w:rPr>
                <w:rFonts w:cstheme="minorHAnsi"/>
                <w:noProof/>
                <w:sz w:val="24"/>
                <w:szCs w:val="24"/>
              </w:rPr>
              <w:t>J</w:t>
            </w:r>
          </w:p>
        </w:tc>
      </w:tr>
      <w:tr w:rsidR="00E509AF" w:rsidRPr="001F4958" w14:paraId="7DCBB216" w14:textId="77777777" w:rsidTr="00882F7E">
        <w:tc>
          <w:tcPr>
            <w:tcW w:w="2263" w:type="dxa"/>
          </w:tcPr>
          <w:p w14:paraId="7452ABBB" w14:textId="09354915" w:rsidR="00E509AF" w:rsidRPr="001F4958" w:rsidRDefault="00E509AF" w:rsidP="00E509AF">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5DCB681B" w:rsidR="00E509AF" w:rsidRPr="001F4958" w:rsidRDefault="00E509AF" w:rsidP="00E509AF">
            <w:pPr>
              <w:spacing w:after="0" w:line="240" w:lineRule="auto"/>
              <w:ind w:right="118"/>
              <w:contextualSpacing/>
              <w:rPr>
                <w:rFonts w:cstheme="minorHAnsi"/>
                <w:noProof/>
                <w:sz w:val="24"/>
                <w:szCs w:val="24"/>
              </w:rPr>
            </w:pPr>
            <w:r w:rsidRPr="001F4958">
              <w:rPr>
                <w:rFonts w:cstheme="minorHAnsi"/>
                <w:noProof/>
                <w:sz w:val="24"/>
                <w:szCs w:val="24"/>
              </w:rPr>
              <w:t>N</w:t>
            </w:r>
          </w:p>
        </w:tc>
      </w:tr>
      <w:tr w:rsidR="00E509AF" w:rsidRPr="001F4958" w14:paraId="4FD2C8EE" w14:textId="77777777" w:rsidTr="00882F7E">
        <w:tc>
          <w:tcPr>
            <w:tcW w:w="2263" w:type="dxa"/>
          </w:tcPr>
          <w:p w14:paraId="7F90593B" w14:textId="56F02F79" w:rsidR="00E509AF" w:rsidRPr="001F4958" w:rsidRDefault="00E509AF" w:rsidP="00E509AF">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5F65CF10" w:rsidR="00E509AF" w:rsidRPr="001F4958" w:rsidRDefault="00E509AF" w:rsidP="00E509AF">
            <w:pPr>
              <w:spacing w:after="0" w:line="240" w:lineRule="auto"/>
              <w:ind w:right="118"/>
              <w:contextualSpacing/>
              <w:rPr>
                <w:rFonts w:cstheme="minorHAnsi"/>
                <w:noProof/>
                <w:sz w:val="24"/>
                <w:szCs w:val="24"/>
              </w:rPr>
            </w:pPr>
            <w:r>
              <w:rPr>
                <w:rFonts w:cstheme="minorHAnsi"/>
                <w:noProof/>
                <w:sz w:val="24"/>
                <w:szCs w:val="24"/>
              </w:rPr>
              <w:t xml:space="preserve">N </w:t>
            </w:r>
          </w:p>
        </w:tc>
      </w:tr>
      <w:tr w:rsidR="00E509AF" w:rsidRPr="001F4958" w14:paraId="32A5D7AC" w14:textId="77777777" w:rsidTr="004754B8">
        <w:tc>
          <w:tcPr>
            <w:tcW w:w="2263" w:type="dxa"/>
          </w:tcPr>
          <w:p w14:paraId="04261768" w14:textId="77777777" w:rsidR="00E509AF" w:rsidRPr="001F4958" w:rsidRDefault="00E509AF" w:rsidP="00E509AF">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7C28CADE" w:rsidR="00E509AF" w:rsidRPr="001F4958" w:rsidRDefault="006C53EA" w:rsidP="00E509AF">
            <w:pPr>
              <w:spacing w:after="0" w:line="240" w:lineRule="auto"/>
              <w:ind w:right="118"/>
              <w:contextualSpacing/>
              <w:rPr>
                <w:rFonts w:cstheme="minorHAnsi"/>
                <w:noProof/>
                <w:sz w:val="24"/>
                <w:szCs w:val="24"/>
              </w:rPr>
            </w:pPr>
            <w:r>
              <w:rPr>
                <w:rFonts w:cstheme="minorHAnsi"/>
                <w:noProof/>
                <w:sz w:val="24"/>
                <w:szCs w:val="24"/>
              </w:rPr>
              <w:t>August 2026</w:t>
            </w:r>
          </w:p>
        </w:tc>
      </w:tr>
      <w:tr w:rsidR="00E509AF" w:rsidRPr="001F4958" w14:paraId="0E487A16" w14:textId="77777777" w:rsidTr="00882F7E">
        <w:tc>
          <w:tcPr>
            <w:tcW w:w="2263" w:type="dxa"/>
          </w:tcPr>
          <w:p w14:paraId="1CA070BD" w14:textId="43002921" w:rsidR="00E509AF" w:rsidRPr="001F4958" w:rsidRDefault="00E509AF" w:rsidP="00E509AF">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3269820E" w:rsidR="00E509AF" w:rsidRPr="001F4958" w:rsidRDefault="00E509AF" w:rsidP="00E509AF">
            <w:pPr>
              <w:spacing w:after="0" w:line="240" w:lineRule="auto"/>
              <w:ind w:right="118"/>
              <w:contextualSpacing/>
              <w:rPr>
                <w:rFonts w:cstheme="minorHAnsi"/>
                <w:noProof/>
                <w:sz w:val="24"/>
                <w:szCs w:val="24"/>
              </w:rPr>
            </w:pPr>
            <w:r w:rsidRPr="001F4958">
              <w:rPr>
                <w:rFonts w:cstheme="minorHAnsi"/>
                <w:noProof/>
                <w:sz w:val="24"/>
                <w:szCs w:val="24"/>
              </w:rPr>
              <w:t>JE</w:t>
            </w:r>
            <w:r w:rsidR="00472E6A">
              <w:rPr>
                <w:rFonts w:cstheme="minorHAnsi"/>
                <w:noProof/>
                <w:sz w:val="24"/>
                <w:szCs w:val="24"/>
              </w:rPr>
              <w:t>2568</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C86B7A" w14:paraId="5C8C87F7" w14:textId="77777777" w:rsidTr="00C86B7A">
        <w:tc>
          <w:tcPr>
            <w:tcW w:w="456" w:type="dxa"/>
          </w:tcPr>
          <w:p w14:paraId="317D298E" w14:textId="6E2B1C38" w:rsidR="00C86B7A" w:rsidRPr="000D2837" w:rsidRDefault="00C86B7A" w:rsidP="001B5412">
            <w:pPr>
              <w:spacing w:after="0" w:line="240" w:lineRule="auto"/>
              <w:ind w:right="118"/>
              <w:rPr>
                <w:b/>
                <w:bCs/>
                <w:sz w:val="24"/>
                <w:szCs w:val="24"/>
              </w:rPr>
            </w:pPr>
            <w:bookmarkStart w:id="0" w:name="_Hlk163835639"/>
            <w:r w:rsidRPr="000D2837">
              <w:rPr>
                <w:b/>
                <w:bCs/>
                <w:sz w:val="24"/>
                <w:szCs w:val="24"/>
              </w:rPr>
              <w:t>1</w:t>
            </w:r>
          </w:p>
        </w:tc>
        <w:tc>
          <w:tcPr>
            <w:tcW w:w="9072" w:type="dxa"/>
          </w:tcPr>
          <w:p w14:paraId="50EDAE20" w14:textId="79CE6D52" w:rsidR="00C86B7A" w:rsidRDefault="00C86B7A" w:rsidP="001B5412">
            <w:pPr>
              <w:spacing w:after="0" w:line="240" w:lineRule="auto"/>
              <w:ind w:right="118"/>
              <w:rPr>
                <w:sz w:val="24"/>
                <w:szCs w:val="24"/>
              </w:rPr>
            </w:pPr>
            <w:r w:rsidRPr="00A52CDF">
              <w:rPr>
                <w:rFonts w:cstheme="minorHAnsi"/>
              </w:rPr>
              <w:t xml:space="preserve">Accountable for </w:t>
            </w:r>
            <w:r>
              <w:rPr>
                <w:rFonts w:cstheme="minorHAnsi"/>
              </w:rPr>
              <w:t xml:space="preserve">scoping, delivering and contractually </w:t>
            </w:r>
            <w:r w:rsidRPr="00A52CDF">
              <w:rPr>
                <w:rFonts w:cstheme="minorHAnsi"/>
              </w:rPr>
              <w:t xml:space="preserve">managing a range of complex capital projects and programmes </w:t>
            </w:r>
            <w:r>
              <w:rPr>
                <w:rFonts w:cstheme="minorHAnsi"/>
              </w:rPr>
              <w:t xml:space="preserve">for the housing stock of 11,000+ units. Project values up to </w:t>
            </w:r>
            <w:r w:rsidRPr="00A52CDF">
              <w:rPr>
                <w:rFonts w:cstheme="minorHAnsi"/>
              </w:rPr>
              <w:t>£1</w:t>
            </w:r>
            <w:r>
              <w:rPr>
                <w:rFonts w:cstheme="minorHAnsi"/>
              </w:rPr>
              <w:t>6</w:t>
            </w:r>
            <w:r w:rsidRPr="00A52CDF">
              <w:rPr>
                <w:rFonts w:cstheme="minorHAnsi"/>
              </w:rPr>
              <w:t xml:space="preserve">m. </w:t>
            </w:r>
          </w:p>
        </w:tc>
      </w:tr>
      <w:tr w:rsidR="00C86B7A" w14:paraId="1175A00B" w14:textId="77777777" w:rsidTr="00C86B7A">
        <w:tc>
          <w:tcPr>
            <w:tcW w:w="456" w:type="dxa"/>
          </w:tcPr>
          <w:p w14:paraId="1648EC52" w14:textId="06E671FB" w:rsidR="00C86B7A" w:rsidRPr="000D2837" w:rsidRDefault="00C86B7A" w:rsidP="001B5412">
            <w:pPr>
              <w:spacing w:after="0" w:line="240" w:lineRule="auto"/>
              <w:ind w:right="118"/>
              <w:rPr>
                <w:b/>
                <w:bCs/>
                <w:sz w:val="24"/>
                <w:szCs w:val="24"/>
              </w:rPr>
            </w:pPr>
            <w:r w:rsidRPr="000D2837">
              <w:rPr>
                <w:b/>
                <w:bCs/>
                <w:sz w:val="24"/>
                <w:szCs w:val="24"/>
              </w:rPr>
              <w:t>2</w:t>
            </w:r>
          </w:p>
        </w:tc>
        <w:tc>
          <w:tcPr>
            <w:tcW w:w="9072" w:type="dxa"/>
          </w:tcPr>
          <w:p w14:paraId="00EFCB8C" w14:textId="7F44EBD4" w:rsidR="00C86B7A" w:rsidRDefault="00C86B7A" w:rsidP="001B5412">
            <w:pPr>
              <w:spacing w:after="0" w:line="240" w:lineRule="auto"/>
              <w:ind w:right="118"/>
              <w:rPr>
                <w:sz w:val="24"/>
                <w:szCs w:val="24"/>
              </w:rPr>
            </w:pPr>
            <w:r>
              <w:rPr>
                <w:rFonts w:eastAsia="Times New Roman" w:cstheme="minorHAnsi"/>
              </w:rPr>
              <w:t xml:space="preserve">Lead the commissioning and contract management of consultants and contractors to ensure projects are delivered to specifications, compliance with procurement and value for money protocols and in line with Consumer Standards. </w:t>
            </w:r>
          </w:p>
        </w:tc>
      </w:tr>
      <w:tr w:rsidR="00C86B7A" w14:paraId="52DB8D7D" w14:textId="77777777" w:rsidTr="00C86B7A">
        <w:tc>
          <w:tcPr>
            <w:tcW w:w="456" w:type="dxa"/>
          </w:tcPr>
          <w:p w14:paraId="68898096" w14:textId="51AF515F" w:rsidR="00C86B7A" w:rsidRPr="000D2837" w:rsidRDefault="00C86B7A" w:rsidP="001B5412">
            <w:pPr>
              <w:spacing w:after="0" w:line="240" w:lineRule="auto"/>
              <w:ind w:right="118"/>
              <w:rPr>
                <w:b/>
                <w:bCs/>
                <w:sz w:val="24"/>
                <w:szCs w:val="24"/>
              </w:rPr>
            </w:pPr>
            <w:r w:rsidRPr="000D2837">
              <w:rPr>
                <w:b/>
                <w:bCs/>
                <w:sz w:val="24"/>
                <w:szCs w:val="24"/>
              </w:rPr>
              <w:t>3</w:t>
            </w:r>
          </w:p>
        </w:tc>
        <w:tc>
          <w:tcPr>
            <w:tcW w:w="9072" w:type="dxa"/>
          </w:tcPr>
          <w:p w14:paraId="053522B5" w14:textId="6FFD8DD5" w:rsidR="00C86B7A" w:rsidRDefault="00C86B7A" w:rsidP="001B5412">
            <w:pPr>
              <w:spacing w:after="0" w:line="240" w:lineRule="auto"/>
              <w:ind w:right="118"/>
              <w:rPr>
                <w:sz w:val="24"/>
                <w:szCs w:val="24"/>
              </w:rPr>
            </w:pPr>
            <w:r>
              <w:rPr>
                <w:rFonts w:cstheme="minorHAnsi"/>
                <w:color w:val="000000" w:themeColor="text1"/>
              </w:rPr>
              <w:t xml:space="preserve">Lead the engagement and consultation and ensure post work satisfaction with residents, </w:t>
            </w:r>
            <w:r>
              <w:rPr>
                <w:rFonts w:cstheme="minorHAnsi"/>
                <w:color w:val="000000" w:themeColor="text1"/>
              </w:rPr>
              <w:t xml:space="preserve">resident </w:t>
            </w:r>
            <w:r>
              <w:rPr>
                <w:rFonts w:cstheme="minorHAnsi"/>
                <w:color w:val="000000" w:themeColor="text1"/>
              </w:rPr>
              <w:t xml:space="preserve">groups, planning and other stakeholders where applicable. This should reflect Consumer Standards or Regulator for Social Housings expectation on engagement and inclusion. To include statutory consultations needed with leaseholders and others. </w:t>
            </w:r>
          </w:p>
        </w:tc>
      </w:tr>
      <w:tr w:rsidR="00C86B7A" w14:paraId="41071A23" w14:textId="77777777" w:rsidTr="00C86B7A">
        <w:tc>
          <w:tcPr>
            <w:tcW w:w="456" w:type="dxa"/>
          </w:tcPr>
          <w:p w14:paraId="4BCFE63A" w14:textId="4DD18346" w:rsidR="00C86B7A" w:rsidRPr="000D2837" w:rsidRDefault="00C86B7A" w:rsidP="001B5412">
            <w:pPr>
              <w:spacing w:after="0" w:line="240" w:lineRule="auto"/>
              <w:ind w:right="118"/>
              <w:rPr>
                <w:b/>
                <w:bCs/>
                <w:sz w:val="24"/>
                <w:szCs w:val="24"/>
              </w:rPr>
            </w:pPr>
            <w:r w:rsidRPr="000D2837">
              <w:rPr>
                <w:b/>
                <w:bCs/>
                <w:sz w:val="24"/>
                <w:szCs w:val="24"/>
              </w:rPr>
              <w:t>4</w:t>
            </w:r>
          </w:p>
        </w:tc>
        <w:tc>
          <w:tcPr>
            <w:tcW w:w="9072" w:type="dxa"/>
          </w:tcPr>
          <w:p w14:paraId="01BF3589" w14:textId="4479FB59" w:rsidR="00C86B7A" w:rsidRDefault="00C86B7A" w:rsidP="001B5412">
            <w:pPr>
              <w:spacing w:after="0" w:line="240" w:lineRule="auto"/>
              <w:ind w:right="118"/>
              <w:rPr>
                <w:sz w:val="24"/>
                <w:szCs w:val="24"/>
              </w:rPr>
            </w:pPr>
            <w:r>
              <w:rPr>
                <w:rFonts w:cstheme="minorHAnsi"/>
                <w:color w:val="000000" w:themeColor="text1"/>
              </w:rPr>
              <w:t>Ensure that projects are soundly established in terms of governance, legal structures, risk management, evaluation and monitoring. This includes exit strategies and full financial and risk management and oversight.</w:t>
            </w:r>
          </w:p>
        </w:tc>
      </w:tr>
      <w:tr w:rsidR="00C86B7A" w14:paraId="1AFB009D" w14:textId="77777777" w:rsidTr="00C86B7A">
        <w:tc>
          <w:tcPr>
            <w:tcW w:w="456" w:type="dxa"/>
          </w:tcPr>
          <w:p w14:paraId="488283BD" w14:textId="79A6057E" w:rsidR="00C86B7A" w:rsidRPr="000D2837" w:rsidRDefault="00C86B7A" w:rsidP="001B5412">
            <w:pPr>
              <w:spacing w:after="0" w:line="240" w:lineRule="auto"/>
              <w:ind w:right="118"/>
              <w:rPr>
                <w:b/>
                <w:bCs/>
                <w:sz w:val="24"/>
                <w:szCs w:val="24"/>
              </w:rPr>
            </w:pPr>
            <w:r w:rsidRPr="000D2837">
              <w:rPr>
                <w:b/>
                <w:bCs/>
                <w:sz w:val="24"/>
                <w:szCs w:val="24"/>
              </w:rPr>
              <w:t>5</w:t>
            </w:r>
          </w:p>
        </w:tc>
        <w:tc>
          <w:tcPr>
            <w:tcW w:w="9072" w:type="dxa"/>
          </w:tcPr>
          <w:p w14:paraId="612BED75" w14:textId="16AC5C40" w:rsidR="00C86B7A" w:rsidRDefault="00C86B7A" w:rsidP="001B5412">
            <w:pPr>
              <w:spacing w:after="0" w:line="240" w:lineRule="auto"/>
              <w:ind w:right="118"/>
              <w:rPr>
                <w:sz w:val="24"/>
                <w:szCs w:val="24"/>
              </w:rPr>
            </w:pPr>
            <w:r>
              <w:rPr>
                <w:rFonts w:cstheme="minorHAnsi"/>
                <w:color w:val="000000" w:themeColor="text1"/>
              </w:rPr>
              <w:t>For all works done, the role holder is responsible for ensuring that MKCC full asset profiles and data is updated to ensure that building fabric, equipment, warranties, etc are accurately recorded, updated and shared with wider teams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 xml:space="preserve">Within reason these key deliverables may evolve to meet service </w:t>
      </w:r>
      <w:proofErr w:type="gramStart"/>
      <w:r w:rsidRPr="009A58DA">
        <w:rPr>
          <w:i/>
          <w:iCs/>
          <w:sz w:val="24"/>
          <w:szCs w:val="24"/>
        </w:rPr>
        <w:t>need</w:t>
      </w:r>
      <w:proofErr w:type="gramEnd"/>
      <w:r w:rsidRPr="009A58DA">
        <w:rPr>
          <w:i/>
          <w:iCs/>
          <w:sz w:val="24"/>
          <w:szCs w:val="24"/>
        </w:rPr>
        <w:t xml:space="preserve">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9F1DB72" w14:textId="77777777" w:rsidR="008B3F28" w:rsidRDefault="008B3F28" w:rsidP="00FD0BD7">
      <w:pPr>
        <w:spacing w:after="0" w:line="240" w:lineRule="auto"/>
        <w:ind w:left="567" w:right="118"/>
        <w:rPr>
          <w:rFonts w:ascii="Amasis MT Pro Black" w:hAnsi="Amasis MT Pro Black" w:cstheme="minorHAnsi"/>
          <w:b/>
          <w:bCs/>
          <w:color w:val="000000" w:themeColor="text1"/>
          <w:sz w:val="32"/>
          <w:szCs w:val="32"/>
        </w:rPr>
      </w:pPr>
    </w:p>
    <w:p w14:paraId="68635C86" w14:textId="77777777" w:rsidR="008B3F28" w:rsidRDefault="008B3F28" w:rsidP="00FD0BD7">
      <w:pPr>
        <w:spacing w:after="0" w:line="240" w:lineRule="auto"/>
        <w:ind w:left="567" w:right="118"/>
        <w:rPr>
          <w:rFonts w:ascii="Amasis MT Pro Black" w:hAnsi="Amasis MT Pro Black" w:cstheme="minorHAnsi"/>
          <w:b/>
          <w:bCs/>
          <w:color w:val="000000" w:themeColor="text1"/>
          <w:sz w:val="32"/>
          <w:szCs w:val="32"/>
        </w:rPr>
      </w:pPr>
    </w:p>
    <w:p w14:paraId="541FEF84" w14:textId="77777777" w:rsidR="008B3F28" w:rsidRDefault="008B3F28" w:rsidP="00FD0BD7">
      <w:pPr>
        <w:spacing w:after="0" w:line="240" w:lineRule="auto"/>
        <w:ind w:left="567" w:right="118"/>
        <w:rPr>
          <w:rFonts w:ascii="Amasis MT Pro Black" w:hAnsi="Amasis MT Pro Black" w:cstheme="minorHAnsi"/>
          <w:b/>
          <w:bCs/>
          <w:color w:val="000000" w:themeColor="text1"/>
          <w:sz w:val="32"/>
          <w:szCs w:val="32"/>
        </w:rPr>
      </w:pPr>
    </w:p>
    <w:p w14:paraId="4782D070" w14:textId="46E18108"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lastRenderedPageBreak/>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C86B7A" w14:paraId="7DF1D041" w14:textId="77777777" w:rsidTr="00C86B7A">
        <w:tc>
          <w:tcPr>
            <w:tcW w:w="456" w:type="dxa"/>
          </w:tcPr>
          <w:p w14:paraId="1383F5FB" w14:textId="77777777" w:rsidR="00C86B7A" w:rsidRPr="000D2837" w:rsidRDefault="00C86B7A" w:rsidP="00B7410C">
            <w:pPr>
              <w:spacing w:after="0" w:line="240" w:lineRule="auto"/>
              <w:ind w:right="118"/>
              <w:rPr>
                <w:b/>
                <w:bCs/>
                <w:sz w:val="24"/>
                <w:szCs w:val="24"/>
              </w:rPr>
            </w:pPr>
            <w:r w:rsidRPr="000D2837">
              <w:rPr>
                <w:b/>
                <w:bCs/>
                <w:sz w:val="24"/>
                <w:szCs w:val="24"/>
              </w:rPr>
              <w:t>1</w:t>
            </w:r>
          </w:p>
        </w:tc>
        <w:tc>
          <w:tcPr>
            <w:tcW w:w="9072" w:type="dxa"/>
          </w:tcPr>
          <w:p w14:paraId="29C0C979" w14:textId="74D69CDD" w:rsidR="00C86B7A" w:rsidRDefault="00C86B7A" w:rsidP="00B7410C">
            <w:pPr>
              <w:spacing w:after="0" w:line="240" w:lineRule="auto"/>
              <w:ind w:right="118"/>
              <w:rPr>
                <w:sz w:val="24"/>
                <w:szCs w:val="24"/>
              </w:rPr>
            </w:pPr>
            <w:r>
              <w:rPr>
                <w:rFonts w:cstheme="minorHAnsi"/>
                <w:color w:val="000000" w:themeColor="text1"/>
              </w:rPr>
              <w:t>Educated to a degree level in surveying, construction, contract management, or related discipline alongside significant experience in managing and delivering capital works in housing stock. Qualifications or experience of compliance in housing stock also required</w:t>
            </w:r>
          </w:p>
        </w:tc>
      </w:tr>
      <w:tr w:rsidR="00C86B7A" w14:paraId="30609FB5" w14:textId="77777777" w:rsidTr="00C86B7A">
        <w:tc>
          <w:tcPr>
            <w:tcW w:w="456" w:type="dxa"/>
          </w:tcPr>
          <w:p w14:paraId="40CF3A09" w14:textId="77777777" w:rsidR="00C86B7A" w:rsidRPr="000D2837" w:rsidRDefault="00C86B7A" w:rsidP="00B7410C">
            <w:pPr>
              <w:spacing w:after="0" w:line="240" w:lineRule="auto"/>
              <w:ind w:right="118"/>
              <w:rPr>
                <w:b/>
                <w:bCs/>
                <w:sz w:val="24"/>
                <w:szCs w:val="24"/>
              </w:rPr>
            </w:pPr>
            <w:r w:rsidRPr="000D2837">
              <w:rPr>
                <w:b/>
                <w:bCs/>
                <w:sz w:val="24"/>
                <w:szCs w:val="24"/>
              </w:rPr>
              <w:t>2</w:t>
            </w:r>
          </w:p>
        </w:tc>
        <w:tc>
          <w:tcPr>
            <w:tcW w:w="9072" w:type="dxa"/>
          </w:tcPr>
          <w:p w14:paraId="1618DAAA" w14:textId="684CC910" w:rsidR="00C86B7A" w:rsidRDefault="00C86B7A" w:rsidP="00B7410C">
            <w:pPr>
              <w:spacing w:after="0" w:line="240" w:lineRule="auto"/>
              <w:ind w:right="118"/>
              <w:rPr>
                <w:sz w:val="24"/>
                <w:szCs w:val="24"/>
              </w:rPr>
            </w:pPr>
            <w:r w:rsidRPr="00A52CDF">
              <w:rPr>
                <w:rFonts w:cstheme="minorHAnsi"/>
                <w:color w:val="000000" w:themeColor="text1"/>
              </w:rPr>
              <w:t xml:space="preserve">Extensive demonstrable experience and knowledge of directing and leading major projects </w:t>
            </w:r>
            <w:r>
              <w:rPr>
                <w:rFonts w:cstheme="minorHAnsi"/>
                <w:color w:val="000000" w:themeColor="text1"/>
              </w:rPr>
              <w:t>on occupied residential properties</w:t>
            </w:r>
            <w:r w:rsidRPr="00A52CDF">
              <w:rPr>
                <w:rFonts w:cstheme="minorHAnsi"/>
                <w:color w:val="000000" w:themeColor="text1"/>
              </w:rPr>
              <w:t xml:space="preserve"> with a value </w:t>
            </w:r>
            <w:proofErr w:type="gramStart"/>
            <w:r w:rsidRPr="00A52CDF">
              <w:rPr>
                <w:rFonts w:cstheme="minorHAnsi"/>
                <w:color w:val="000000" w:themeColor="text1"/>
              </w:rPr>
              <w:t>in excess of</w:t>
            </w:r>
            <w:proofErr w:type="gramEnd"/>
            <w:r w:rsidRPr="00A52CDF">
              <w:rPr>
                <w:rFonts w:cstheme="minorHAnsi"/>
                <w:color w:val="000000" w:themeColor="text1"/>
              </w:rPr>
              <w:t xml:space="preserve"> £1.5M</w:t>
            </w:r>
            <w:r>
              <w:rPr>
                <w:rFonts w:cstheme="minorHAnsi"/>
                <w:color w:val="000000" w:themeColor="text1"/>
              </w:rPr>
              <w:t xml:space="preserve">. Including working with planning, building control and other regulators and working within the Regulator for Social Housing expectations. </w:t>
            </w:r>
          </w:p>
        </w:tc>
      </w:tr>
      <w:tr w:rsidR="00C86B7A" w14:paraId="6CA6538F" w14:textId="77777777" w:rsidTr="00C86B7A">
        <w:tc>
          <w:tcPr>
            <w:tcW w:w="456" w:type="dxa"/>
          </w:tcPr>
          <w:p w14:paraId="05DBBD0C" w14:textId="77777777" w:rsidR="00C86B7A" w:rsidRPr="000D2837" w:rsidRDefault="00C86B7A" w:rsidP="00B7410C">
            <w:pPr>
              <w:spacing w:after="0" w:line="240" w:lineRule="auto"/>
              <w:ind w:right="118"/>
              <w:rPr>
                <w:b/>
                <w:bCs/>
                <w:sz w:val="24"/>
                <w:szCs w:val="24"/>
              </w:rPr>
            </w:pPr>
            <w:r w:rsidRPr="000D2837">
              <w:rPr>
                <w:b/>
                <w:bCs/>
                <w:sz w:val="24"/>
                <w:szCs w:val="24"/>
              </w:rPr>
              <w:t>3</w:t>
            </w:r>
          </w:p>
        </w:tc>
        <w:tc>
          <w:tcPr>
            <w:tcW w:w="9072" w:type="dxa"/>
          </w:tcPr>
          <w:p w14:paraId="7B09E535" w14:textId="64CA518A" w:rsidR="00C86B7A" w:rsidRDefault="00C86B7A" w:rsidP="00B7410C">
            <w:pPr>
              <w:spacing w:after="0" w:line="240" w:lineRule="auto"/>
              <w:ind w:right="118"/>
              <w:rPr>
                <w:sz w:val="24"/>
                <w:szCs w:val="24"/>
              </w:rPr>
            </w:pPr>
            <w:r>
              <w:rPr>
                <w:rFonts w:cstheme="minorHAnsi"/>
                <w:color w:val="000000" w:themeColor="text1"/>
              </w:rPr>
              <w:t>Sound working knowledge of property, contract and housing law related issues. Including Construction (Design and Management), Building Safety Act and Fire safety legislation. And various contract types including JCT.</w:t>
            </w:r>
          </w:p>
        </w:tc>
      </w:tr>
      <w:tr w:rsidR="00C86B7A" w14:paraId="22047EE8" w14:textId="77777777" w:rsidTr="00C86B7A">
        <w:tc>
          <w:tcPr>
            <w:tcW w:w="456" w:type="dxa"/>
          </w:tcPr>
          <w:p w14:paraId="43E08BC9" w14:textId="77777777" w:rsidR="00C86B7A" w:rsidRPr="000D2837" w:rsidRDefault="00C86B7A" w:rsidP="00B7410C">
            <w:pPr>
              <w:spacing w:after="0" w:line="240" w:lineRule="auto"/>
              <w:ind w:right="118"/>
              <w:rPr>
                <w:b/>
                <w:bCs/>
                <w:sz w:val="24"/>
                <w:szCs w:val="24"/>
              </w:rPr>
            </w:pPr>
            <w:r w:rsidRPr="000D2837">
              <w:rPr>
                <w:b/>
                <w:bCs/>
                <w:sz w:val="24"/>
                <w:szCs w:val="24"/>
              </w:rPr>
              <w:t>4</w:t>
            </w:r>
          </w:p>
        </w:tc>
        <w:tc>
          <w:tcPr>
            <w:tcW w:w="9072" w:type="dxa"/>
          </w:tcPr>
          <w:p w14:paraId="71B300CE" w14:textId="40A6F619" w:rsidR="00C86B7A" w:rsidRDefault="00C86B7A" w:rsidP="00B7410C">
            <w:pPr>
              <w:spacing w:after="0" w:line="240" w:lineRule="auto"/>
              <w:ind w:right="118"/>
              <w:rPr>
                <w:sz w:val="24"/>
                <w:szCs w:val="24"/>
              </w:rPr>
            </w:pPr>
            <w:r>
              <w:rPr>
                <w:rFonts w:cstheme="minorHAnsi"/>
                <w:color w:val="000000" w:themeColor="text1"/>
              </w:rPr>
              <w:t>Strong interpersonal skills, with ability to monitor and provide clear updates on projects, including at Board level</w:t>
            </w:r>
          </w:p>
        </w:tc>
      </w:tr>
      <w:tr w:rsidR="00C86B7A" w14:paraId="1CA3B18C" w14:textId="77777777" w:rsidTr="00C86B7A">
        <w:tc>
          <w:tcPr>
            <w:tcW w:w="456" w:type="dxa"/>
          </w:tcPr>
          <w:p w14:paraId="218547CD" w14:textId="77777777" w:rsidR="00C86B7A" w:rsidRPr="000D2837" w:rsidRDefault="00C86B7A" w:rsidP="00B7410C">
            <w:pPr>
              <w:spacing w:after="0" w:line="240" w:lineRule="auto"/>
              <w:ind w:right="118"/>
              <w:rPr>
                <w:b/>
                <w:bCs/>
                <w:sz w:val="24"/>
                <w:szCs w:val="24"/>
              </w:rPr>
            </w:pPr>
            <w:r w:rsidRPr="000D2837">
              <w:rPr>
                <w:b/>
                <w:bCs/>
                <w:sz w:val="24"/>
                <w:szCs w:val="24"/>
              </w:rPr>
              <w:t>5</w:t>
            </w:r>
          </w:p>
        </w:tc>
        <w:tc>
          <w:tcPr>
            <w:tcW w:w="9072" w:type="dxa"/>
          </w:tcPr>
          <w:p w14:paraId="0996AA57" w14:textId="603BE430" w:rsidR="00C86B7A" w:rsidRDefault="00C86B7A" w:rsidP="00B7410C">
            <w:pPr>
              <w:spacing w:after="0" w:line="240" w:lineRule="auto"/>
              <w:ind w:right="118"/>
              <w:rPr>
                <w:sz w:val="24"/>
                <w:szCs w:val="24"/>
              </w:rPr>
            </w:pPr>
            <w:r>
              <w:rPr>
                <w:rFonts w:cstheme="minorHAnsi"/>
                <w:color w:val="000000" w:themeColor="text1"/>
              </w:rPr>
              <w:t>Demonstrable experience of managing and monitoring significant capital budgets and work risks. Experience in carbon related works and associated grant funding an advantage</w:t>
            </w:r>
          </w:p>
        </w:tc>
      </w:tr>
      <w:tr w:rsidR="00C86B7A" w14:paraId="60739F11" w14:textId="77777777" w:rsidTr="00C86B7A">
        <w:tc>
          <w:tcPr>
            <w:tcW w:w="456" w:type="dxa"/>
          </w:tcPr>
          <w:p w14:paraId="4EDEFB8F" w14:textId="77777777" w:rsidR="00C86B7A" w:rsidRPr="000D2837" w:rsidRDefault="00C86B7A" w:rsidP="00B7410C">
            <w:pPr>
              <w:spacing w:after="0" w:line="240" w:lineRule="auto"/>
              <w:ind w:right="118"/>
              <w:rPr>
                <w:b/>
                <w:bCs/>
                <w:sz w:val="24"/>
                <w:szCs w:val="24"/>
              </w:rPr>
            </w:pPr>
            <w:r w:rsidRPr="000D2837">
              <w:rPr>
                <w:b/>
                <w:bCs/>
                <w:sz w:val="24"/>
                <w:szCs w:val="24"/>
              </w:rPr>
              <w:t>6</w:t>
            </w:r>
          </w:p>
        </w:tc>
        <w:tc>
          <w:tcPr>
            <w:tcW w:w="9072" w:type="dxa"/>
          </w:tcPr>
          <w:p w14:paraId="30F152CB" w14:textId="74ADEDBC" w:rsidR="00C86B7A" w:rsidRDefault="00C86B7A" w:rsidP="00B7410C">
            <w:pPr>
              <w:spacing w:after="0" w:line="240" w:lineRule="auto"/>
              <w:ind w:right="118"/>
              <w:rPr>
                <w:sz w:val="24"/>
                <w:szCs w:val="24"/>
              </w:rPr>
            </w:pPr>
            <w:r>
              <w:rPr>
                <w:rFonts w:cstheme="minorHAnsi"/>
                <w:color w:val="000000" w:themeColor="text1"/>
              </w:rPr>
              <w:t>Able to identify and mitigate risks and address contractual issues clearly and swiftly</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8B475EB"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721F02">
        <w:rPr>
          <w:rFonts w:ascii="Amasis MT Pro Black" w:hAnsi="Amasis MT Pro Black"/>
          <w:b/>
          <w:bCs/>
          <w:color w:val="008796"/>
          <w:sz w:val="48"/>
          <w:szCs w:val="48"/>
        </w:rPr>
        <w:t>J</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5380AF50" w14:textId="61393441" w:rsidR="00721F02" w:rsidRPr="00721F02" w:rsidRDefault="00721F02" w:rsidP="00721F02">
      <w:pPr>
        <w:spacing w:after="0" w:line="240" w:lineRule="auto"/>
        <w:ind w:left="567" w:right="260"/>
        <w:rPr>
          <w:noProof/>
          <w:sz w:val="24"/>
          <w:szCs w:val="24"/>
        </w:rPr>
      </w:pPr>
      <w:r w:rsidRPr="00721F02">
        <w:rPr>
          <w:noProof/>
          <w:sz w:val="24"/>
          <w:szCs w:val="24"/>
        </w:rPr>
        <w:t>Professional</w:t>
      </w:r>
      <w:r>
        <w:rPr>
          <w:noProof/>
          <w:sz w:val="24"/>
          <w:szCs w:val="24"/>
        </w:rPr>
        <w:t xml:space="preserve"> and </w:t>
      </w:r>
      <w:r w:rsidRPr="00721F02">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721F02">
        <w:rPr>
          <w:noProof/>
          <w:sz w:val="24"/>
          <w:szCs w:val="24"/>
        </w:rPr>
        <w:t>ouncil assets, the development of policies and procedures and the strategic direction of the functions they support.</w:t>
      </w:r>
    </w:p>
    <w:p w14:paraId="0AD26868" w14:textId="77777777" w:rsidR="00721F02" w:rsidRPr="00721F02" w:rsidRDefault="00721F02" w:rsidP="00721F02">
      <w:pPr>
        <w:spacing w:after="0" w:line="240" w:lineRule="auto"/>
        <w:ind w:left="567" w:right="260"/>
        <w:rPr>
          <w:noProof/>
          <w:sz w:val="24"/>
          <w:szCs w:val="24"/>
        </w:rPr>
      </w:pPr>
    </w:p>
    <w:p w14:paraId="44FC172D" w14:textId="77777777" w:rsidR="00721F02" w:rsidRPr="00721F02" w:rsidRDefault="00721F02" w:rsidP="00721F02">
      <w:pPr>
        <w:spacing w:after="0" w:line="240" w:lineRule="auto"/>
        <w:ind w:left="567" w:right="260"/>
        <w:rPr>
          <w:noProof/>
          <w:sz w:val="24"/>
          <w:szCs w:val="24"/>
        </w:rPr>
      </w:pPr>
      <w:r w:rsidRPr="00721F02">
        <w:rPr>
          <w:noProof/>
          <w:sz w:val="24"/>
          <w:szCs w:val="24"/>
        </w:rPr>
        <w:t>This element of the profile, taken from the job family descriptor for this grade, provides a general understanding of the level of work and demands required.</w:t>
      </w:r>
    </w:p>
    <w:p w14:paraId="1611F86F" w14:textId="77777777" w:rsidR="00721F02" w:rsidRPr="00721F02" w:rsidRDefault="00721F02" w:rsidP="00721F02">
      <w:pPr>
        <w:spacing w:after="0" w:line="240" w:lineRule="auto"/>
        <w:ind w:left="567" w:right="260"/>
        <w:rPr>
          <w:noProof/>
          <w:sz w:val="24"/>
          <w:szCs w:val="24"/>
        </w:rPr>
      </w:pPr>
    </w:p>
    <w:p w14:paraId="4A74810E"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Role characteristics</w:t>
      </w:r>
    </w:p>
    <w:p w14:paraId="7287E1E8" w14:textId="77777777" w:rsidR="00721F02" w:rsidRPr="00721F02" w:rsidRDefault="00721F02" w:rsidP="00721F02">
      <w:pPr>
        <w:spacing w:after="0" w:line="240" w:lineRule="auto"/>
        <w:ind w:left="567" w:right="260"/>
        <w:rPr>
          <w:noProof/>
          <w:sz w:val="24"/>
          <w:szCs w:val="24"/>
        </w:rPr>
      </w:pPr>
    </w:p>
    <w:p w14:paraId="61F269BB" w14:textId="2B6F52C7" w:rsidR="00721F02" w:rsidRPr="00721F02" w:rsidRDefault="00721F02" w:rsidP="00721F02">
      <w:pPr>
        <w:spacing w:after="0" w:line="240" w:lineRule="auto"/>
        <w:ind w:left="567" w:right="260"/>
        <w:rPr>
          <w:noProof/>
          <w:sz w:val="24"/>
          <w:szCs w:val="24"/>
        </w:rPr>
      </w:pPr>
      <w:r w:rsidRPr="00721F02">
        <w:rPr>
          <w:noProof/>
          <w:sz w:val="24"/>
          <w:szCs w:val="24"/>
        </w:rPr>
        <w:t xml:space="preserve">At this level job holders usually report to a Head of Service and are responsible for the development and implementation of strategy relating to a whole function within that </w:t>
      </w:r>
      <w:r>
        <w:rPr>
          <w:noProof/>
          <w:sz w:val="24"/>
          <w:szCs w:val="24"/>
        </w:rPr>
        <w:t>s</w:t>
      </w:r>
      <w:r w:rsidRPr="00721F02">
        <w:rPr>
          <w:noProof/>
          <w:sz w:val="24"/>
          <w:szCs w:val="24"/>
        </w:rPr>
        <w:t>ervice. Posts carry significant responsibilities for finance and a range of other non-financial assets and job holders will make autonomous decisions and lead the management of change throughout their functional area.</w:t>
      </w:r>
    </w:p>
    <w:p w14:paraId="2BCF0CDE" w14:textId="77777777" w:rsidR="00721F02" w:rsidRPr="00721F02" w:rsidRDefault="00721F02" w:rsidP="00721F02">
      <w:pPr>
        <w:spacing w:after="0" w:line="240" w:lineRule="auto"/>
        <w:ind w:left="567" w:right="260"/>
        <w:rPr>
          <w:noProof/>
          <w:sz w:val="24"/>
          <w:szCs w:val="24"/>
        </w:rPr>
      </w:pPr>
      <w:r w:rsidRPr="00721F02">
        <w:rPr>
          <w:noProof/>
          <w:sz w:val="24"/>
          <w:szCs w:val="24"/>
        </w:rPr>
        <w:tab/>
      </w:r>
    </w:p>
    <w:p w14:paraId="412D63A2"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The knowledge and skills required</w:t>
      </w:r>
    </w:p>
    <w:p w14:paraId="05542688" w14:textId="77777777" w:rsidR="00721F02" w:rsidRPr="00721F02" w:rsidRDefault="00721F02" w:rsidP="00721F02">
      <w:pPr>
        <w:spacing w:after="0" w:line="240" w:lineRule="auto"/>
        <w:ind w:left="567" w:right="260"/>
        <w:rPr>
          <w:noProof/>
          <w:sz w:val="24"/>
          <w:szCs w:val="24"/>
        </w:rPr>
      </w:pPr>
    </w:p>
    <w:p w14:paraId="0856D95F" w14:textId="0FBB4AF7" w:rsidR="00721F02" w:rsidRPr="00721F02" w:rsidRDefault="00721F02" w:rsidP="00721F02">
      <w:pPr>
        <w:spacing w:after="0" w:line="240" w:lineRule="auto"/>
        <w:ind w:left="567" w:right="260"/>
        <w:rPr>
          <w:noProof/>
          <w:sz w:val="24"/>
          <w:szCs w:val="24"/>
        </w:rPr>
      </w:pPr>
      <w:r w:rsidRPr="00721F02">
        <w:rPr>
          <w:noProof/>
          <w:sz w:val="24"/>
          <w:szCs w:val="24"/>
        </w:rPr>
        <w:t xml:space="preserve">The advanced theoretical knowledge required to make appropriate judgements and decisions at this level is augmented by ongoing professional development and awareness of external legislative and societal change. Also, by a deeper understanding of the </w:t>
      </w:r>
      <w:r>
        <w:rPr>
          <w:noProof/>
          <w:sz w:val="24"/>
          <w:szCs w:val="24"/>
        </w:rPr>
        <w:t>city c</w:t>
      </w:r>
      <w:r w:rsidRPr="00721F02">
        <w:rPr>
          <w:noProof/>
          <w:sz w:val="24"/>
          <w:szCs w:val="24"/>
        </w:rPr>
        <w:t>ouncil operational structures which both support and depend upon the job holder’s actions and advice. Roles will be professional experts, providing guidance to those in earlier career stages.</w:t>
      </w:r>
    </w:p>
    <w:p w14:paraId="06DDBA34" w14:textId="77777777" w:rsidR="00721F02" w:rsidRDefault="00721F02" w:rsidP="00721F02">
      <w:pPr>
        <w:spacing w:after="0" w:line="240" w:lineRule="auto"/>
        <w:ind w:left="567" w:right="260"/>
        <w:rPr>
          <w:b/>
          <w:bCs/>
          <w:noProof/>
          <w:sz w:val="24"/>
          <w:szCs w:val="24"/>
        </w:rPr>
      </w:pPr>
    </w:p>
    <w:p w14:paraId="31D8251E" w14:textId="77777777" w:rsidR="00721F02" w:rsidRDefault="00721F02" w:rsidP="00721F02">
      <w:pPr>
        <w:spacing w:after="0" w:line="240" w:lineRule="auto"/>
        <w:ind w:left="567" w:right="260"/>
        <w:rPr>
          <w:b/>
          <w:bCs/>
          <w:noProof/>
          <w:sz w:val="24"/>
          <w:szCs w:val="24"/>
        </w:rPr>
      </w:pPr>
    </w:p>
    <w:p w14:paraId="543BACF4" w14:textId="77777777" w:rsidR="00721F02" w:rsidRDefault="00721F02" w:rsidP="00721F02">
      <w:pPr>
        <w:spacing w:after="0" w:line="240" w:lineRule="auto"/>
        <w:ind w:left="567" w:right="260"/>
        <w:rPr>
          <w:b/>
          <w:bCs/>
          <w:noProof/>
          <w:sz w:val="24"/>
          <w:szCs w:val="24"/>
        </w:rPr>
      </w:pPr>
    </w:p>
    <w:p w14:paraId="569F0E9D" w14:textId="77777777" w:rsidR="00721F02" w:rsidRDefault="00721F02" w:rsidP="00721F02">
      <w:pPr>
        <w:spacing w:after="0" w:line="240" w:lineRule="auto"/>
        <w:ind w:left="567" w:right="260"/>
        <w:rPr>
          <w:b/>
          <w:bCs/>
          <w:noProof/>
          <w:sz w:val="24"/>
          <w:szCs w:val="24"/>
        </w:rPr>
      </w:pPr>
    </w:p>
    <w:p w14:paraId="41083399" w14:textId="77777777" w:rsidR="00721F02" w:rsidRPr="00721F02" w:rsidRDefault="00721F02" w:rsidP="00721F02">
      <w:pPr>
        <w:spacing w:after="0" w:line="240" w:lineRule="auto"/>
        <w:ind w:left="567" w:right="260"/>
        <w:rPr>
          <w:b/>
          <w:bCs/>
          <w:noProof/>
          <w:sz w:val="24"/>
          <w:szCs w:val="24"/>
        </w:rPr>
      </w:pPr>
    </w:p>
    <w:p w14:paraId="033D0235"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lastRenderedPageBreak/>
        <w:t xml:space="preserve">Thinking, planning and communication </w:t>
      </w:r>
    </w:p>
    <w:p w14:paraId="568A7043" w14:textId="77777777" w:rsidR="00721F02" w:rsidRPr="00721F02" w:rsidRDefault="00721F02" w:rsidP="00721F02">
      <w:pPr>
        <w:spacing w:after="0" w:line="240" w:lineRule="auto"/>
        <w:ind w:left="567" w:right="260"/>
        <w:rPr>
          <w:noProof/>
          <w:sz w:val="24"/>
          <w:szCs w:val="24"/>
        </w:rPr>
      </w:pPr>
    </w:p>
    <w:p w14:paraId="18019F59" w14:textId="6FAF230F" w:rsidR="00721F02" w:rsidRPr="00721F02" w:rsidRDefault="00721F02" w:rsidP="00721F02">
      <w:pPr>
        <w:spacing w:after="0" w:line="240" w:lineRule="auto"/>
        <w:ind w:left="567" w:right="260"/>
        <w:rPr>
          <w:noProof/>
          <w:sz w:val="24"/>
          <w:szCs w:val="24"/>
        </w:rPr>
      </w:pPr>
      <w:r w:rsidRPr="00721F02">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721F02">
        <w:rPr>
          <w:noProof/>
          <w:sz w:val="24"/>
          <w:szCs w:val="24"/>
        </w:rPr>
        <w:t>ervice management.</w:t>
      </w:r>
    </w:p>
    <w:p w14:paraId="114ADE1F" w14:textId="77777777" w:rsidR="00721F02" w:rsidRPr="00721F02" w:rsidRDefault="00721F02" w:rsidP="00721F02">
      <w:pPr>
        <w:spacing w:after="0" w:line="240" w:lineRule="auto"/>
        <w:ind w:left="567" w:right="260"/>
        <w:rPr>
          <w:noProof/>
          <w:sz w:val="24"/>
          <w:szCs w:val="24"/>
        </w:rPr>
      </w:pPr>
    </w:p>
    <w:p w14:paraId="191E527C" w14:textId="3E8C327A" w:rsidR="00721F02" w:rsidRPr="00721F02" w:rsidRDefault="00721F02" w:rsidP="00721F02">
      <w:pPr>
        <w:spacing w:after="0" w:line="240" w:lineRule="auto"/>
        <w:ind w:left="567" w:right="260"/>
        <w:rPr>
          <w:noProof/>
          <w:sz w:val="24"/>
          <w:szCs w:val="24"/>
        </w:rPr>
      </w:pPr>
      <w:r w:rsidRPr="00721F02">
        <w:rPr>
          <w:noProof/>
          <w:sz w:val="24"/>
          <w:szCs w:val="24"/>
        </w:rPr>
        <w:t>The information exchanged at this level will be routinely complex and even contentious in nature. Job holders will, however, have additional demands placed upon them by the need to persuade others to adopt courses of action they may not otherwise wish to take, based on evidence-based and reasoned argument. This will occur in written interactions but can also be the case in face-to-face verbal exchanges where job holders will advocate a position in response to opposing opinion in a formal or informal setting.</w:t>
      </w:r>
    </w:p>
    <w:p w14:paraId="3B4F3165" w14:textId="77777777" w:rsidR="00721F02" w:rsidRPr="00721F02" w:rsidRDefault="00721F02" w:rsidP="00721F02">
      <w:pPr>
        <w:spacing w:after="0" w:line="240" w:lineRule="auto"/>
        <w:ind w:left="567" w:right="260"/>
        <w:rPr>
          <w:noProof/>
          <w:sz w:val="24"/>
          <w:szCs w:val="24"/>
        </w:rPr>
      </w:pPr>
    </w:p>
    <w:p w14:paraId="6826BB11"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Decision making and innovation</w:t>
      </w:r>
    </w:p>
    <w:p w14:paraId="30E3710A" w14:textId="77777777" w:rsidR="00721F02" w:rsidRPr="00721F02" w:rsidRDefault="00721F02" w:rsidP="00721F02">
      <w:pPr>
        <w:spacing w:after="0" w:line="240" w:lineRule="auto"/>
        <w:ind w:left="567" w:right="260"/>
        <w:rPr>
          <w:noProof/>
          <w:sz w:val="24"/>
          <w:szCs w:val="24"/>
        </w:rPr>
      </w:pPr>
    </w:p>
    <w:p w14:paraId="20745BC2" w14:textId="77777777" w:rsidR="00721F02" w:rsidRPr="00721F02" w:rsidRDefault="00721F02" w:rsidP="00721F02">
      <w:pPr>
        <w:spacing w:after="0" w:line="240" w:lineRule="auto"/>
        <w:ind w:left="567" w:right="260"/>
        <w:rPr>
          <w:noProof/>
          <w:sz w:val="24"/>
          <w:szCs w:val="24"/>
        </w:rPr>
      </w:pPr>
      <w:r w:rsidRPr="00721F02">
        <w:rPr>
          <w:noProof/>
          <w:sz w:val="24"/>
          <w:szCs w:val="24"/>
        </w:rPr>
        <w:t>The limitations to job holders’ decision making will be only the broad policy and practice guidelines that exist at both a corporate and even national/professional level. At this level of autonomy, job holders will be the final arbiter of many escalated technical and professional disputes and problems. They will probably report to a Head of Service and will devise and implement strategic plans in relation to their specific functional area.</w:t>
      </w:r>
    </w:p>
    <w:p w14:paraId="2AF0F420" w14:textId="77777777" w:rsidR="00721F02" w:rsidRPr="00721F02" w:rsidRDefault="00721F02" w:rsidP="00721F02">
      <w:pPr>
        <w:spacing w:after="0" w:line="240" w:lineRule="auto"/>
        <w:ind w:left="567" w:right="260"/>
        <w:rPr>
          <w:noProof/>
          <w:sz w:val="24"/>
          <w:szCs w:val="24"/>
        </w:rPr>
      </w:pPr>
    </w:p>
    <w:p w14:paraId="78D23082"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Areas of responsibility</w:t>
      </w:r>
    </w:p>
    <w:p w14:paraId="329BF6F8" w14:textId="77777777" w:rsidR="00721F02" w:rsidRPr="00721F02" w:rsidRDefault="00721F02" w:rsidP="00721F02">
      <w:pPr>
        <w:spacing w:after="0" w:line="240" w:lineRule="auto"/>
        <w:ind w:left="567" w:right="260"/>
        <w:rPr>
          <w:noProof/>
          <w:sz w:val="24"/>
          <w:szCs w:val="24"/>
        </w:rPr>
      </w:pPr>
    </w:p>
    <w:p w14:paraId="245E58CB" w14:textId="77777777" w:rsidR="00721F02" w:rsidRPr="00721F02" w:rsidRDefault="00721F02" w:rsidP="00721F02">
      <w:pPr>
        <w:spacing w:after="0" w:line="240" w:lineRule="auto"/>
        <w:ind w:left="567" w:right="260"/>
        <w:rPr>
          <w:noProof/>
          <w:sz w:val="24"/>
          <w:szCs w:val="24"/>
        </w:rPr>
      </w:pPr>
      <w:r w:rsidRPr="00721F02">
        <w:rPr>
          <w:noProof/>
          <w:sz w:val="24"/>
          <w:szCs w:val="24"/>
        </w:rPr>
        <w:t>With a diverse range of jobs being represented at this level, the precise blend of responsibilities for which the job holder is accountable will depend upon the service in which they operate.</w:t>
      </w:r>
    </w:p>
    <w:p w14:paraId="52812F46" w14:textId="77777777" w:rsidR="00721F02" w:rsidRPr="00721F02" w:rsidRDefault="00721F02" w:rsidP="00721F02">
      <w:pPr>
        <w:spacing w:after="0" w:line="240" w:lineRule="auto"/>
        <w:ind w:left="567" w:right="260"/>
        <w:rPr>
          <w:noProof/>
          <w:sz w:val="24"/>
          <w:szCs w:val="24"/>
        </w:rPr>
      </w:pPr>
    </w:p>
    <w:p w14:paraId="40FF6DDE" w14:textId="77777777" w:rsidR="00721F02" w:rsidRPr="00721F02" w:rsidRDefault="00721F02" w:rsidP="00721F02">
      <w:pPr>
        <w:spacing w:after="0" w:line="240" w:lineRule="auto"/>
        <w:ind w:left="567" w:right="260"/>
        <w:rPr>
          <w:noProof/>
          <w:sz w:val="24"/>
          <w:szCs w:val="24"/>
        </w:rPr>
      </w:pPr>
      <w:r w:rsidRPr="00721F02">
        <w:rPr>
          <w:noProof/>
          <w:sz w:val="24"/>
          <w:szCs w:val="24"/>
        </w:rPr>
        <w:t>External facing roles will focus on the needs of people, whether external service users or partners and will be responsible for critical day to day decisions with legal and reputational dimensions.  Job holders will make a major contribution to the development of policy and functional procedures. Job holders will also lead the implementation of appropriate programmes on behalf of large groups of people.</w:t>
      </w:r>
    </w:p>
    <w:p w14:paraId="2226A488" w14:textId="77777777" w:rsidR="00721F02" w:rsidRPr="00721F02" w:rsidRDefault="00721F02" w:rsidP="00721F02">
      <w:pPr>
        <w:spacing w:after="0" w:line="240" w:lineRule="auto"/>
        <w:ind w:left="567" w:right="260"/>
        <w:rPr>
          <w:noProof/>
          <w:sz w:val="24"/>
          <w:szCs w:val="24"/>
        </w:rPr>
      </w:pPr>
    </w:p>
    <w:p w14:paraId="3F82C8CD" w14:textId="77777777" w:rsidR="00721F02" w:rsidRPr="00721F02" w:rsidRDefault="00721F02" w:rsidP="00721F02">
      <w:pPr>
        <w:spacing w:after="0" w:line="240" w:lineRule="auto"/>
        <w:ind w:left="567" w:right="260"/>
        <w:rPr>
          <w:noProof/>
          <w:sz w:val="24"/>
          <w:szCs w:val="24"/>
        </w:rPr>
      </w:pPr>
      <w:r w:rsidRPr="00721F02">
        <w:rPr>
          <w:noProof/>
          <w:sz w:val="24"/>
          <w:szCs w:val="24"/>
        </w:rPr>
        <w:t>Such roles are likely to have at least two other elevated levels of responsibility for such elements as finance (substantial budget management), information assets (statutory corporate databases and council-wide applications) or premises (of very high value and operational importance).</w:t>
      </w:r>
    </w:p>
    <w:p w14:paraId="175E40AF" w14:textId="77777777" w:rsidR="00721F02" w:rsidRPr="00721F02" w:rsidRDefault="00721F02" w:rsidP="00721F02">
      <w:pPr>
        <w:spacing w:after="0" w:line="240" w:lineRule="auto"/>
        <w:ind w:left="567" w:right="260"/>
        <w:rPr>
          <w:noProof/>
          <w:sz w:val="24"/>
          <w:szCs w:val="24"/>
        </w:rPr>
      </w:pPr>
    </w:p>
    <w:p w14:paraId="15E435BF" w14:textId="77777777" w:rsidR="00721F02" w:rsidRDefault="00721F02" w:rsidP="00721F02">
      <w:pPr>
        <w:spacing w:after="0" w:line="240" w:lineRule="auto"/>
        <w:ind w:left="567" w:right="260"/>
        <w:rPr>
          <w:noProof/>
          <w:sz w:val="24"/>
          <w:szCs w:val="24"/>
        </w:rPr>
      </w:pPr>
      <w:r w:rsidRPr="00721F02">
        <w:rPr>
          <w:noProof/>
          <w:sz w:val="24"/>
          <w:szCs w:val="24"/>
        </w:rPr>
        <w:t>Internal facing roles are likely to have this pattern reversed, with the weightiest responsibility for very high value or significant financial and non-financial assets including policy development, but somewhat less accountability for the assessment of group needs. Roles will have full line management responsibility over a number of teams with differing functional specialties and employee profiles.</w:t>
      </w:r>
    </w:p>
    <w:p w14:paraId="7EED1841" w14:textId="77777777" w:rsidR="00721F02" w:rsidRDefault="00721F02" w:rsidP="00721F02">
      <w:pPr>
        <w:spacing w:after="0" w:line="240" w:lineRule="auto"/>
        <w:ind w:left="567" w:right="260"/>
        <w:rPr>
          <w:noProof/>
          <w:sz w:val="24"/>
          <w:szCs w:val="24"/>
        </w:rPr>
      </w:pPr>
    </w:p>
    <w:p w14:paraId="6BB8F78D" w14:textId="77777777" w:rsidR="00721F02" w:rsidRDefault="00721F02" w:rsidP="00721F02">
      <w:pPr>
        <w:spacing w:after="0" w:line="240" w:lineRule="auto"/>
        <w:ind w:left="567" w:right="260"/>
        <w:rPr>
          <w:noProof/>
          <w:sz w:val="24"/>
          <w:szCs w:val="24"/>
        </w:rPr>
      </w:pPr>
    </w:p>
    <w:p w14:paraId="72267CF7" w14:textId="38EE4BDD" w:rsidR="00721F02" w:rsidRDefault="00721F02" w:rsidP="00721F02">
      <w:pPr>
        <w:spacing w:after="0" w:line="240" w:lineRule="auto"/>
        <w:ind w:left="567" w:right="260"/>
        <w:rPr>
          <w:noProof/>
          <w:sz w:val="24"/>
          <w:szCs w:val="24"/>
        </w:rPr>
      </w:pPr>
    </w:p>
    <w:p w14:paraId="627FBEA2" w14:textId="77777777" w:rsidR="00721F02" w:rsidRPr="00721F02" w:rsidRDefault="00721F02" w:rsidP="00721F02">
      <w:pPr>
        <w:spacing w:after="0" w:line="240" w:lineRule="auto"/>
        <w:ind w:left="567" w:right="260"/>
        <w:rPr>
          <w:noProof/>
          <w:sz w:val="24"/>
          <w:szCs w:val="24"/>
        </w:rPr>
      </w:pPr>
    </w:p>
    <w:p w14:paraId="6EEE8E64" w14:textId="77777777" w:rsidR="00721F02" w:rsidRPr="00721F02" w:rsidRDefault="00721F02" w:rsidP="00721F02">
      <w:pPr>
        <w:spacing w:after="0" w:line="240" w:lineRule="auto"/>
        <w:ind w:left="567" w:right="260"/>
        <w:rPr>
          <w:noProof/>
          <w:sz w:val="24"/>
          <w:szCs w:val="24"/>
        </w:rPr>
      </w:pPr>
    </w:p>
    <w:p w14:paraId="50D98066"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lastRenderedPageBreak/>
        <w:t>Impacts and demands</w:t>
      </w:r>
    </w:p>
    <w:p w14:paraId="431F9C73" w14:textId="77777777" w:rsidR="00721F02" w:rsidRPr="00721F02" w:rsidRDefault="00721F02" w:rsidP="00721F02">
      <w:pPr>
        <w:spacing w:after="0" w:line="240" w:lineRule="auto"/>
        <w:ind w:left="567" w:right="260"/>
        <w:rPr>
          <w:noProof/>
          <w:sz w:val="24"/>
          <w:szCs w:val="24"/>
        </w:rPr>
      </w:pPr>
    </w:p>
    <w:p w14:paraId="2EC1C7FD" w14:textId="77777777" w:rsidR="00721F02" w:rsidRPr="00721F02" w:rsidRDefault="00721F02" w:rsidP="00721F02">
      <w:pPr>
        <w:spacing w:after="0" w:line="240" w:lineRule="auto"/>
        <w:ind w:left="567" w:right="260"/>
        <w:rPr>
          <w:noProof/>
          <w:sz w:val="24"/>
          <w:szCs w:val="24"/>
        </w:rPr>
      </w:pPr>
      <w:r w:rsidRPr="00721F02">
        <w:rPr>
          <w:noProof/>
          <w:sz w:val="24"/>
          <w:szCs w:val="24"/>
        </w:rPr>
        <w:t>Tasks and duties will be generally carried out in a sedentary position but there will always be a requirement for standing and walking from time to time, and the occasional need to lift or carry items.</w:t>
      </w:r>
    </w:p>
    <w:p w14:paraId="5B21F114" w14:textId="77777777" w:rsidR="00721F02" w:rsidRPr="00721F02" w:rsidRDefault="00721F02" w:rsidP="00721F02">
      <w:pPr>
        <w:spacing w:after="0" w:line="240" w:lineRule="auto"/>
        <w:ind w:left="567" w:right="260"/>
        <w:rPr>
          <w:noProof/>
          <w:sz w:val="24"/>
          <w:szCs w:val="24"/>
        </w:rPr>
      </w:pPr>
    </w:p>
    <w:p w14:paraId="402A60A3" w14:textId="77777777" w:rsidR="00721F02" w:rsidRPr="00721F02" w:rsidRDefault="00721F02" w:rsidP="00721F02">
      <w:pPr>
        <w:spacing w:after="0" w:line="240" w:lineRule="auto"/>
        <w:ind w:left="567" w:right="260"/>
        <w:rPr>
          <w:noProof/>
          <w:sz w:val="24"/>
          <w:szCs w:val="24"/>
        </w:rPr>
      </w:pPr>
      <w:r w:rsidRPr="00721F02">
        <w:rPr>
          <w:noProof/>
          <w:sz w:val="24"/>
          <w:szCs w:val="24"/>
        </w:rPr>
        <w:t>The combination of both tactical and strategic matters that job holders deal with means that roles are inherently very complex, demanding of particularly lengthy periods of concentrated mental attention while also managing very high levels of work.</w:t>
      </w:r>
    </w:p>
    <w:p w14:paraId="34CA14EC" w14:textId="77777777" w:rsidR="00721F02" w:rsidRPr="00721F02" w:rsidRDefault="00721F02" w:rsidP="00721F02">
      <w:pPr>
        <w:spacing w:after="0" w:line="240" w:lineRule="auto"/>
        <w:ind w:left="567" w:right="260"/>
        <w:rPr>
          <w:noProof/>
          <w:sz w:val="24"/>
          <w:szCs w:val="24"/>
        </w:rPr>
      </w:pPr>
    </w:p>
    <w:p w14:paraId="4791750E" w14:textId="77777777" w:rsidR="00721F02" w:rsidRPr="00721F02" w:rsidRDefault="00721F02" w:rsidP="00721F02">
      <w:pPr>
        <w:spacing w:after="0" w:line="240" w:lineRule="auto"/>
        <w:ind w:left="567" w:right="260"/>
        <w:rPr>
          <w:noProof/>
          <w:sz w:val="24"/>
          <w:szCs w:val="24"/>
        </w:rPr>
      </w:pPr>
      <w:r w:rsidRPr="00721F02">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32447354" w14:textId="77777777" w:rsidR="00721F02" w:rsidRPr="00721F02" w:rsidRDefault="00721F02" w:rsidP="00721F02">
      <w:pPr>
        <w:spacing w:after="0" w:line="240" w:lineRule="auto"/>
        <w:ind w:left="567" w:right="260"/>
        <w:rPr>
          <w:noProof/>
          <w:sz w:val="24"/>
          <w:szCs w:val="24"/>
        </w:rPr>
      </w:pPr>
    </w:p>
    <w:p w14:paraId="07091DCF" w14:textId="5684AF37" w:rsidR="00721F02" w:rsidRPr="00721F02" w:rsidRDefault="00721F02" w:rsidP="00721F02">
      <w:pPr>
        <w:spacing w:after="0" w:line="240" w:lineRule="auto"/>
        <w:ind w:left="567" w:right="260"/>
        <w:rPr>
          <w:noProof/>
          <w:sz w:val="24"/>
          <w:szCs w:val="24"/>
        </w:rPr>
      </w:pPr>
      <w:r w:rsidRPr="00721F02">
        <w:rPr>
          <w:noProof/>
          <w:sz w:val="24"/>
          <w:szCs w:val="24"/>
        </w:rPr>
        <w:t xml:space="preserve">Many Professional </w:t>
      </w:r>
      <w:r>
        <w:rPr>
          <w:noProof/>
          <w:sz w:val="24"/>
          <w:szCs w:val="24"/>
        </w:rPr>
        <w:t>and</w:t>
      </w:r>
      <w:r w:rsidRPr="00721F02">
        <w:rPr>
          <w:noProof/>
          <w:sz w:val="24"/>
          <w:szCs w:val="24"/>
        </w:rPr>
        <w:t xml:space="preserve"> Technical 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 </w:t>
      </w:r>
    </w:p>
    <w:p w14:paraId="03C93BD6" w14:textId="77777777" w:rsidR="00721F02" w:rsidRPr="00721F02" w:rsidRDefault="00721F02" w:rsidP="00721F02">
      <w:pPr>
        <w:spacing w:after="0" w:line="240" w:lineRule="auto"/>
        <w:ind w:left="567" w:right="260"/>
        <w:rPr>
          <w:noProof/>
          <w:sz w:val="24"/>
          <w:szCs w:val="24"/>
        </w:rPr>
      </w:pPr>
    </w:p>
    <w:p w14:paraId="035F6419" w14:textId="5A09259B" w:rsidR="0017540B" w:rsidRPr="00EB5244" w:rsidRDefault="00721F02" w:rsidP="00721F02">
      <w:pPr>
        <w:spacing w:after="0" w:line="240" w:lineRule="auto"/>
        <w:ind w:left="567" w:right="260"/>
        <w:rPr>
          <w:noProof/>
          <w:sz w:val="24"/>
          <w:szCs w:val="24"/>
        </w:rPr>
      </w:pPr>
      <w:r w:rsidRPr="00721F02">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0"/>
      <w:footerReference w:type="default" r:id="rId11"/>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2C373" w14:textId="77777777" w:rsidR="00934964" w:rsidRDefault="00934964" w:rsidP="00F45CF3">
      <w:pPr>
        <w:spacing w:after="0" w:line="240" w:lineRule="auto"/>
      </w:pPr>
      <w:r>
        <w:separator/>
      </w:r>
    </w:p>
  </w:endnote>
  <w:endnote w:type="continuationSeparator" w:id="0">
    <w:p w14:paraId="107E17BA" w14:textId="77777777" w:rsidR="00934964" w:rsidRDefault="00934964"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720D4" w14:textId="77777777" w:rsidR="00934964" w:rsidRDefault="00934964" w:rsidP="00F45CF3">
      <w:pPr>
        <w:spacing w:after="0" w:line="240" w:lineRule="auto"/>
      </w:pPr>
      <w:r>
        <w:separator/>
      </w:r>
    </w:p>
  </w:footnote>
  <w:footnote w:type="continuationSeparator" w:id="0">
    <w:p w14:paraId="723FDB85" w14:textId="77777777" w:rsidR="00934964" w:rsidRDefault="00934964"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4A823"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D2837"/>
    <w:rsid w:val="000D3426"/>
    <w:rsid w:val="000E205B"/>
    <w:rsid w:val="00114788"/>
    <w:rsid w:val="0011498A"/>
    <w:rsid w:val="001149A0"/>
    <w:rsid w:val="001162B1"/>
    <w:rsid w:val="001164D0"/>
    <w:rsid w:val="0012023B"/>
    <w:rsid w:val="00123AB2"/>
    <w:rsid w:val="00142CC7"/>
    <w:rsid w:val="0016309D"/>
    <w:rsid w:val="00163709"/>
    <w:rsid w:val="001746E1"/>
    <w:rsid w:val="0017540B"/>
    <w:rsid w:val="001965A4"/>
    <w:rsid w:val="001B5412"/>
    <w:rsid w:val="001C1745"/>
    <w:rsid w:val="001C40EB"/>
    <w:rsid w:val="001C79E6"/>
    <w:rsid w:val="001D6970"/>
    <w:rsid w:val="001F4958"/>
    <w:rsid w:val="001F5934"/>
    <w:rsid w:val="00204E21"/>
    <w:rsid w:val="00214A0D"/>
    <w:rsid w:val="002216F3"/>
    <w:rsid w:val="002248CB"/>
    <w:rsid w:val="00262AD4"/>
    <w:rsid w:val="00284DB2"/>
    <w:rsid w:val="00285724"/>
    <w:rsid w:val="0029319F"/>
    <w:rsid w:val="00293B2A"/>
    <w:rsid w:val="00295940"/>
    <w:rsid w:val="002E7A1C"/>
    <w:rsid w:val="00303BE8"/>
    <w:rsid w:val="00314480"/>
    <w:rsid w:val="00320744"/>
    <w:rsid w:val="00324644"/>
    <w:rsid w:val="00343E9D"/>
    <w:rsid w:val="00347175"/>
    <w:rsid w:val="0036263D"/>
    <w:rsid w:val="0037254F"/>
    <w:rsid w:val="00385034"/>
    <w:rsid w:val="00387D3F"/>
    <w:rsid w:val="00391248"/>
    <w:rsid w:val="00393041"/>
    <w:rsid w:val="003A673A"/>
    <w:rsid w:val="003C2084"/>
    <w:rsid w:val="003D4F55"/>
    <w:rsid w:val="003E7ED5"/>
    <w:rsid w:val="00407342"/>
    <w:rsid w:val="004173D7"/>
    <w:rsid w:val="004407D7"/>
    <w:rsid w:val="00446ACC"/>
    <w:rsid w:val="004545CB"/>
    <w:rsid w:val="00472E6A"/>
    <w:rsid w:val="004867A9"/>
    <w:rsid w:val="004B27E7"/>
    <w:rsid w:val="004B30AF"/>
    <w:rsid w:val="004B7C10"/>
    <w:rsid w:val="004D4300"/>
    <w:rsid w:val="004E0326"/>
    <w:rsid w:val="004F158D"/>
    <w:rsid w:val="00511E1C"/>
    <w:rsid w:val="00524ECB"/>
    <w:rsid w:val="00525EB5"/>
    <w:rsid w:val="0055227E"/>
    <w:rsid w:val="005614A5"/>
    <w:rsid w:val="005907E5"/>
    <w:rsid w:val="005A37D6"/>
    <w:rsid w:val="005D75C4"/>
    <w:rsid w:val="005F2036"/>
    <w:rsid w:val="005F2CFE"/>
    <w:rsid w:val="00623D69"/>
    <w:rsid w:val="00634FD0"/>
    <w:rsid w:val="00637D75"/>
    <w:rsid w:val="00643E56"/>
    <w:rsid w:val="00644957"/>
    <w:rsid w:val="0064697A"/>
    <w:rsid w:val="006C3E21"/>
    <w:rsid w:val="006C53EA"/>
    <w:rsid w:val="006D7B3F"/>
    <w:rsid w:val="006D7CC1"/>
    <w:rsid w:val="006E12F9"/>
    <w:rsid w:val="00706A7E"/>
    <w:rsid w:val="00711754"/>
    <w:rsid w:val="007201E4"/>
    <w:rsid w:val="00721F02"/>
    <w:rsid w:val="00736173"/>
    <w:rsid w:val="00740952"/>
    <w:rsid w:val="0076639E"/>
    <w:rsid w:val="00787181"/>
    <w:rsid w:val="007A59C9"/>
    <w:rsid w:val="007B1B1B"/>
    <w:rsid w:val="007B2BFE"/>
    <w:rsid w:val="007B7D30"/>
    <w:rsid w:val="007D5B8B"/>
    <w:rsid w:val="007D5DF9"/>
    <w:rsid w:val="007E4EA3"/>
    <w:rsid w:val="007E734C"/>
    <w:rsid w:val="007F5609"/>
    <w:rsid w:val="0080317F"/>
    <w:rsid w:val="008042DF"/>
    <w:rsid w:val="008347F0"/>
    <w:rsid w:val="008416E5"/>
    <w:rsid w:val="00844611"/>
    <w:rsid w:val="00851843"/>
    <w:rsid w:val="008708B5"/>
    <w:rsid w:val="00882F7E"/>
    <w:rsid w:val="00890ABB"/>
    <w:rsid w:val="008A087E"/>
    <w:rsid w:val="008A3763"/>
    <w:rsid w:val="008A7275"/>
    <w:rsid w:val="008B3F28"/>
    <w:rsid w:val="008B4CF5"/>
    <w:rsid w:val="008B6A35"/>
    <w:rsid w:val="008C190C"/>
    <w:rsid w:val="008E461A"/>
    <w:rsid w:val="00900EDA"/>
    <w:rsid w:val="009330EB"/>
    <w:rsid w:val="00934964"/>
    <w:rsid w:val="0094093A"/>
    <w:rsid w:val="00954ED6"/>
    <w:rsid w:val="009657AB"/>
    <w:rsid w:val="009675BD"/>
    <w:rsid w:val="00975101"/>
    <w:rsid w:val="009755D8"/>
    <w:rsid w:val="009763D4"/>
    <w:rsid w:val="00983D5F"/>
    <w:rsid w:val="009A58DA"/>
    <w:rsid w:val="009E1D5B"/>
    <w:rsid w:val="009F07CE"/>
    <w:rsid w:val="009F120F"/>
    <w:rsid w:val="00A5170B"/>
    <w:rsid w:val="00A55C93"/>
    <w:rsid w:val="00A93AC9"/>
    <w:rsid w:val="00AB021E"/>
    <w:rsid w:val="00AC24A8"/>
    <w:rsid w:val="00AD6D80"/>
    <w:rsid w:val="00AE0255"/>
    <w:rsid w:val="00AF1785"/>
    <w:rsid w:val="00B01282"/>
    <w:rsid w:val="00B03B56"/>
    <w:rsid w:val="00B0528E"/>
    <w:rsid w:val="00B11C31"/>
    <w:rsid w:val="00B350BA"/>
    <w:rsid w:val="00B576A0"/>
    <w:rsid w:val="00B577AC"/>
    <w:rsid w:val="00B6645B"/>
    <w:rsid w:val="00B70491"/>
    <w:rsid w:val="00B73D5B"/>
    <w:rsid w:val="00B7410C"/>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86B7A"/>
    <w:rsid w:val="00C8756F"/>
    <w:rsid w:val="00C878AD"/>
    <w:rsid w:val="00C94B65"/>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E26A9"/>
    <w:rsid w:val="00DF6965"/>
    <w:rsid w:val="00E12DD9"/>
    <w:rsid w:val="00E14936"/>
    <w:rsid w:val="00E227ED"/>
    <w:rsid w:val="00E40EE0"/>
    <w:rsid w:val="00E4434E"/>
    <w:rsid w:val="00E44FEA"/>
    <w:rsid w:val="00E509AF"/>
    <w:rsid w:val="00E55036"/>
    <w:rsid w:val="00E56A39"/>
    <w:rsid w:val="00E756FC"/>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51E4"/>
    <w:rsid w:val="00F45CF3"/>
    <w:rsid w:val="00F57823"/>
    <w:rsid w:val="00F6045D"/>
    <w:rsid w:val="00F70F28"/>
    <w:rsid w:val="00F74660"/>
    <w:rsid w:val="00F93879"/>
    <w:rsid w:val="00F97010"/>
    <w:rsid w:val="00FB7402"/>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A494C693-A257-4B34-B59F-815705A3FD9B}">
  <ds:schemaRefs>
    <ds:schemaRef ds:uri="http://schemas.microsoft.com/office/2006/metadata/properties"/>
    <ds:schemaRef ds:uri="http://schemas.microsoft.com/office/infopath/2007/PartnerControls"/>
    <ds:schemaRef ds:uri="eb7d08dc-c761-4aaf-a91f-bbb55a531384"/>
    <ds:schemaRef ds:uri="http://schemas.microsoft.com/sharepoint/v3"/>
    <ds:schemaRef ds:uri="a1f85579-4e00-42d4-986f-70f6b437953f"/>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25DFD719-BCB1-4357-9960-DF8AF1D6011A}"/>
</file>

<file path=customXml/itemProps4.xml><?xml version="1.0" encoding="utf-8"?>
<ds:datastoreItem xmlns:ds="http://schemas.openxmlformats.org/officeDocument/2006/customXml" ds:itemID="{792E114A-5726-42C3-B9B6-64F9AA13805A}"/>
</file>

<file path=docProps/app.xml><?xml version="1.0" encoding="utf-8"?>
<Properties xmlns="http://schemas.openxmlformats.org/officeDocument/2006/extended-properties" xmlns:vt="http://schemas.openxmlformats.org/officeDocument/2006/docPropsVTypes">
  <Template>Normal</Template>
  <TotalTime>1</TotalTime>
  <Pages>5</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Jeanette Float</cp:lastModifiedBy>
  <cp:revision>2</cp:revision>
  <cp:lastPrinted>2024-04-12T17:00:00Z</cp:lastPrinted>
  <dcterms:created xsi:type="dcterms:W3CDTF">2026-08-13T17:03:00Z</dcterms:created>
  <dcterms:modified xsi:type="dcterms:W3CDTF">2026-08-13T17:03:00Z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23108100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2024-08-07T15:09:07Z</vt:lpwstr>
  </property>
  <property fmtid="{D5CDD505-2E9C-101B-9397-08002B2CF9AE}" pid="22" name="MSIP_Label_e7fc5025-71e8-47b2-88b0-8b1bfc9bc800_Name">
    <vt:lpwstr>Public</vt:lpwstr>
  </property>
  <property fmtid="{D5CDD505-2E9C-101B-9397-08002B2CF9AE}" pid="23" name="MSIP_Label_e7fc5025-71e8-47b2-88b0-8b1bfc9bc800_ActionId">
    <vt:lpwstr>3b719765-fcfe-4b9f-a955-ca27eeddb298</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