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52EE273">
                <wp:simplePos x="0" y="0"/>
                <wp:positionH relativeFrom="margin">
                  <wp:posOffset>-234950</wp:posOffset>
                </wp:positionH>
                <wp:positionV relativeFrom="paragraph">
                  <wp:posOffset>-82550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2"/>
                            <a:ext cx="4159250" cy="664845"/>
                          </a:xfrm>
                          <a:prstGeom prst="rect">
                            <a:avLst/>
                          </a:prstGeom>
                          <a:noFill/>
                        </wps:spPr>
                        <wps:txbx>
                          <w:txbxContent>
                            <w:p w14:paraId="43A635D3" w14:textId="0937481F" w:rsidR="00D72A65" w:rsidRDefault="00FA15AA" w:rsidP="00D72A65">
                              <w:pPr>
                                <w:spacing w:after="0" w:line="240" w:lineRule="auto"/>
                                <w:contextualSpacing/>
                                <w:rPr>
                                  <w:rFonts w:hAnsi="Calibri"/>
                                  <w:color w:val="FFFFFF" w:themeColor="background1"/>
                                  <w:kern w:val="24"/>
                                  <w:sz w:val="52"/>
                                  <w:szCs w:val="52"/>
                                </w:rPr>
                              </w:pPr>
                              <w:bookmarkStart w:id="0" w:name="_Hlk45903779"/>
                              <w:r w:rsidRPr="00BE31AF">
                                <w:rPr>
                                  <w:rFonts w:hAnsi="Calibri"/>
                                  <w:color w:val="FFFFFF" w:themeColor="background1"/>
                                  <w:kern w:val="24"/>
                                  <w:sz w:val="40"/>
                                  <w:szCs w:val="40"/>
                                </w:rPr>
                                <w:t xml:space="preserve">Advisor to Governing Board </w:t>
                              </w:r>
                            </w:p>
                            <w:p w14:paraId="64661BA3" w14:textId="7D6C9B8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A15AA">
                                <w:rPr>
                                  <w:rFonts w:hAnsi="Calibri"/>
                                  <w:color w:val="FFFFFF" w:themeColor="background1"/>
                                  <w:kern w:val="24"/>
                                  <w:sz w:val="28"/>
                                  <w:szCs w:val="28"/>
                                </w:rPr>
                                <w:t xml:space="preserve"> JE0603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5pt;margin-top:-6.5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6083;width:41592;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937481F" w:rsidR="00D72A65" w:rsidRDefault="00FA15AA" w:rsidP="00D72A65">
                        <w:pPr>
                          <w:spacing w:after="0" w:line="240" w:lineRule="auto"/>
                          <w:contextualSpacing/>
                          <w:rPr>
                            <w:rFonts w:hAnsi="Calibri"/>
                            <w:color w:val="FFFFFF" w:themeColor="background1"/>
                            <w:kern w:val="24"/>
                            <w:sz w:val="52"/>
                            <w:szCs w:val="52"/>
                          </w:rPr>
                        </w:pPr>
                        <w:bookmarkStart w:id="1" w:name="_Hlk45903779"/>
                        <w:r w:rsidRPr="00BE31AF">
                          <w:rPr>
                            <w:rFonts w:hAnsi="Calibri"/>
                            <w:color w:val="FFFFFF" w:themeColor="background1"/>
                            <w:kern w:val="24"/>
                            <w:sz w:val="40"/>
                            <w:szCs w:val="40"/>
                          </w:rPr>
                          <w:t xml:space="preserve">Advisor to Governing Board </w:t>
                        </w:r>
                      </w:p>
                      <w:p w14:paraId="64661BA3" w14:textId="7D6C9B8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A15AA">
                          <w:rPr>
                            <w:rFonts w:hAnsi="Calibri"/>
                            <w:color w:val="FFFFFF" w:themeColor="background1"/>
                            <w:kern w:val="24"/>
                            <w:sz w:val="28"/>
                            <w:szCs w:val="28"/>
                          </w:rPr>
                          <w:t xml:space="preserve"> JE0603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686E274A" w:rsidR="00D72A65" w:rsidRPr="001C2894" w:rsidRDefault="00D00C3A">
            <w:pPr>
              <w:rPr>
                <w:rFonts w:cstheme="minorHAnsi"/>
                <w:color w:val="000000" w:themeColor="text1"/>
              </w:rPr>
            </w:pPr>
            <w:r>
              <w:rPr>
                <w:rFonts w:cstheme="minorHAnsi"/>
                <w:color w:val="000000" w:themeColor="text1"/>
              </w:rPr>
              <w:t>Education, Learning and Inclusion</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4E64288" w:rsidR="00D72A65" w:rsidRPr="001C2894" w:rsidRDefault="0077045C">
            <w:pPr>
              <w:rPr>
                <w:rFonts w:cstheme="minorHAnsi"/>
                <w:color w:val="000000" w:themeColor="text1"/>
              </w:rPr>
            </w:pPr>
            <w:r>
              <w:rPr>
                <w:rFonts w:cstheme="minorHAnsi"/>
                <w:color w:val="000000" w:themeColor="text1"/>
              </w:rPr>
              <w:t xml:space="preserve">Governor Services Officer </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709356E3" w:rsidR="000F04CA" w:rsidRPr="001C2894" w:rsidRDefault="0077045C" w:rsidP="000F04CA">
            <w:pPr>
              <w:rPr>
                <w:rFonts w:cstheme="minorHAnsi"/>
                <w:color w:val="000000" w:themeColor="text1"/>
              </w:rPr>
            </w:pPr>
            <w:r>
              <w:rPr>
                <w:rFonts w:cstheme="minorHAnsi"/>
                <w:color w:val="000000" w:themeColor="text1"/>
              </w:rPr>
              <w:t xml:space="preserve">Professional and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5F79297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2650A82" w:rsidR="00251D49" w:rsidRDefault="00BE31AF" w:rsidP="000F04CA">
            <w:pPr>
              <w:rPr>
                <w:rFonts w:cstheme="minorHAnsi"/>
                <w:color w:val="000000" w:themeColor="text1"/>
              </w:rPr>
            </w:pPr>
            <w:r>
              <w:rPr>
                <w:rFonts w:cstheme="minorHAnsi"/>
                <w:color w:val="000000" w:themeColor="text1"/>
              </w:rPr>
              <w:t>January 2022</w:t>
            </w:r>
          </w:p>
        </w:tc>
      </w:tr>
    </w:tbl>
    <w:p w14:paraId="4BCB155A" w14:textId="77777777" w:rsidR="00DF762D" w:rsidRPr="00BE31AF" w:rsidRDefault="00DF762D" w:rsidP="00DF762D">
      <w:pPr>
        <w:spacing w:after="0" w:line="240" w:lineRule="auto"/>
        <w:ind w:left="360"/>
        <w:rPr>
          <w:rFonts w:eastAsia="Times New Roman" w:cstheme="minorHAnsi"/>
          <w:b/>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F40041F" w:rsidR="001C2894" w:rsidRPr="00BE31AF" w:rsidRDefault="00525D43" w:rsidP="00D72A65">
            <w:pPr>
              <w:rPr>
                <w:rFonts w:cstheme="minorHAnsi"/>
                <w:color w:val="000000" w:themeColor="text1"/>
              </w:rPr>
            </w:pPr>
            <w:r w:rsidRPr="00BE31AF">
              <w:rPr>
                <w:rFonts w:cstheme="minorHAnsi"/>
                <w:color w:val="000000" w:themeColor="text1"/>
              </w:rPr>
              <w:t>To organise all governance-related meetings, set agendas and attend school governing bo</w:t>
            </w:r>
            <w:r w:rsidR="00472828">
              <w:rPr>
                <w:rFonts w:cstheme="minorHAnsi"/>
                <w:color w:val="000000" w:themeColor="text1"/>
              </w:rPr>
              <w:t>ard</w:t>
            </w:r>
            <w:r w:rsidRPr="00BE31AF">
              <w:rPr>
                <w:rFonts w:cstheme="minorHAnsi"/>
                <w:color w:val="000000" w:themeColor="text1"/>
              </w:rPr>
              <w:t xml:space="preserve"> meetings, including a range of committee meetings and to ensure that they are conducted effectively in accordance with legal, statutory, constitutional and Ofsted requirements.  This includes ensuring governing bodies operate within their delegated responsibilities, including financial, and within service requirements.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37AC67F" w:rsidR="001C2894" w:rsidRPr="00BE31AF" w:rsidRDefault="00E36686" w:rsidP="00D72A65">
            <w:pPr>
              <w:rPr>
                <w:rFonts w:cstheme="minorHAnsi"/>
                <w:color w:val="000000" w:themeColor="text1"/>
              </w:rPr>
            </w:pPr>
            <w:r w:rsidRPr="00BE31AF">
              <w:rPr>
                <w:rFonts w:cstheme="minorHAnsi"/>
                <w:color w:val="000000" w:themeColor="text1"/>
              </w:rPr>
              <w:t xml:space="preserve">To ensure that governors are informed and advised on the legal framework, national and local policies, </w:t>
            </w:r>
            <w:r w:rsidR="003D6A81" w:rsidRPr="00BE31AF">
              <w:rPr>
                <w:rFonts w:cstheme="minorHAnsi"/>
                <w:color w:val="000000" w:themeColor="text1"/>
              </w:rPr>
              <w:t>procedures,</w:t>
            </w:r>
            <w:r w:rsidRPr="00BE31AF">
              <w:rPr>
                <w:rFonts w:cstheme="minorHAnsi"/>
                <w:color w:val="000000" w:themeColor="text1"/>
              </w:rPr>
              <w:t xml:space="preserve"> and best practice as they affect the work of the governing bo</w:t>
            </w:r>
            <w:r w:rsidR="00465FC8">
              <w:rPr>
                <w:rFonts w:cstheme="minorHAnsi"/>
                <w:color w:val="000000" w:themeColor="text1"/>
              </w:rPr>
              <w:t>ard</w:t>
            </w:r>
            <w:r w:rsidRPr="00BE31AF">
              <w:rPr>
                <w:rFonts w:cstheme="minorHAnsi"/>
                <w:color w:val="000000" w:themeColor="text1"/>
              </w:rPr>
              <w:t xml:space="preserve"> to ensure that they fulfil their statutory responsibilities in a timely, </w:t>
            </w:r>
            <w:proofErr w:type="gramStart"/>
            <w:r w:rsidRPr="00BE31AF">
              <w:rPr>
                <w:rFonts w:cstheme="minorHAnsi"/>
                <w:color w:val="000000" w:themeColor="text1"/>
              </w:rPr>
              <w:t>effective</w:t>
            </w:r>
            <w:proofErr w:type="gramEnd"/>
            <w:r w:rsidRPr="00BE31AF">
              <w:rPr>
                <w:rFonts w:cstheme="minorHAnsi"/>
                <w:color w:val="000000" w:themeColor="text1"/>
              </w:rPr>
              <w:t xml:space="preserve"> and efficient manner.</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18868CA" w:rsidR="001C2894" w:rsidRPr="00BE31AF" w:rsidRDefault="004E3930" w:rsidP="00D72A65">
            <w:pPr>
              <w:rPr>
                <w:rFonts w:cstheme="minorHAnsi"/>
                <w:color w:val="000000" w:themeColor="text1"/>
              </w:rPr>
            </w:pPr>
            <w:r w:rsidRPr="00BE31AF">
              <w:rPr>
                <w:rFonts w:cstheme="minorHAnsi"/>
                <w:color w:val="000000" w:themeColor="text1"/>
              </w:rPr>
              <w:t>To record accurately and provide clear, concise minutes of meetings, focusing on outcomes, actions required and discussions that demonstrate governors’ discharge of their statutory and Ofsted-related responsibilities.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3EEDF7A" w:rsidR="001C2894" w:rsidRPr="00BE31AF" w:rsidRDefault="00721F1A" w:rsidP="00D72A65">
            <w:pPr>
              <w:rPr>
                <w:rFonts w:cstheme="minorHAnsi"/>
                <w:color w:val="000000" w:themeColor="text1"/>
              </w:rPr>
            </w:pPr>
            <w:r w:rsidRPr="00BE31AF">
              <w:rPr>
                <w:rFonts w:cstheme="minorHAnsi"/>
                <w:color w:val="000000" w:themeColor="text1"/>
              </w:rPr>
              <w:t>To provide a general support and advice service to governors and headteachers to enable them to carry out their responsibilities and effectively fulfil their role.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928F501" w:rsidR="001C2894" w:rsidRPr="00BE31AF" w:rsidRDefault="006006A9" w:rsidP="00D72A65">
            <w:pPr>
              <w:rPr>
                <w:rFonts w:cstheme="minorHAnsi"/>
                <w:color w:val="000000" w:themeColor="text1"/>
              </w:rPr>
            </w:pPr>
            <w:r w:rsidRPr="00BE31AF">
              <w:rPr>
                <w:rFonts w:cstheme="minorHAnsi"/>
                <w:color w:val="000000" w:themeColor="text1"/>
              </w:rPr>
              <w:t xml:space="preserve">To undertake related </w:t>
            </w:r>
            <w:r w:rsidR="00B70EFB" w:rsidRPr="00B70EFB">
              <w:rPr>
                <w:rFonts w:cstheme="minorHAnsi"/>
                <w:color w:val="000000" w:themeColor="text1"/>
              </w:rPr>
              <w:t>pre-</w:t>
            </w:r>
            <w:r w:rsidRPr="00BE31AF">
              <w:rPr>
                <w:rFonts w:cstheme="minorHAnsi"/>
                <w:color w:val="000000" w:themeColor="text1"/>
              </w:rPr>
              <w:t xml:space="preserve"> and post-meeting actions and </w:t>
            </w:r>
            <w:r w:rsidR="002643BB" w:rsidRPr="002643BB">
              <w:rPr>
                <w:rFonts w:cstheme="minorHAnsi"/>
                <w:color w:val="000000" w:themeColor="text1"/>
              </w:rPr>
              <w:t>ensur</w:t>
            </w:r>
            <w:r w:rsidR="002643BB">
              <w:rPr>
                <w:rFonts w:cstheme="minorHAnsi"/>
                <w:color w:val="000000" w:themeColor="text1"/>
              </w:rPr>
              <w:t>e</w:t>
            </w:r>
            <w:r w:rsidR="002643BB" w:rsidRPr="002643BB">
              <w:rPr>
                <w:rFonts w:cstheme="minorHAnsi"/>
                <w:color w:val="000000" w:themeColor="text1"/>
              </w:rPr>
              <w:t xml:space="preserve"> consistency in terms of quality and content of meeting records and associated paperwork that is centrally held</w:t>
            </w:r>
            <w:r w:rsidR="002643BB">
              <w:rPr>
                <w:rFonts w:cstheme="minorHAnsi"/>
                <w:color w:val="000000" w:themeColor="text1"/>
              </w:rPr>
              <w:t xml:space="preserve">. </w:t>
            </w:r>
            <w:r w:rsidR="002643BB" w:rsidRPr="002643BB">
              <w:rPr>
                <w:rFonts w:cstheme="minorHAnsi"/>
                <w:color w:val="000000" w:themeColor="text1"/>
              </w:rPr>
              <w:t>To meet deadlines laid down within statutory guidance and service level agreements.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34C2F96" w:rsidR="002643BB" w:rsidRPr="00BE31AF" w:rsidRDefault="002643BB" w:rsidP="0050551C">
            <w:pPr>
              <w:rPr>
                <w:rFonts w:cstheme="minorHAnsi"/>
                <w:color w:val="000000" w:themeColor="text1"/>
              </w:rPr>
            </w:pPr>
            <w:r>
              <w:rPr>
                <w:rFonts w:cstheme="minorHAnsi"/>
                <w:color w:val="000000" w:themeColor="text1"/>
              </w:rPr>
              <w:t xml:space="preserve">To attend </w:t>
            </w:r>
            <w:r w:rsidRPr="002643BB">
              <w:rPr>
                <w:rFonts w:cstheme="minorHAnsi"/>
                <w:color w:val="000000" w:themeColor="text1"/>
              </w:rPr>
              <w:t>relevant training sessions to keep up to date with legislation and other governance-related matters to ensure on-going professional development</w:t>
            </w:r>
            <w:r>
              <w:rPr>
                <w:rFonts w:cstheme="minorHAnsi"/>
                <w:color w:val="000000" w:themeColor="text1"/>
              </w:rPr>
              <w:t xml:space="preserve"> and </w:t>
            </w:r>
            <w:r w:rsidRPr="002643BB">
              <w:rPr>
                <w:rFonts w:cstheme="minorHAnsi"/>
                <w:color w:val="000000" w:themeColor="text1"/>
              </w:rPr>
              <w:t>attend regular team meetings and support</w:t>
            </w:r>
            <w:r>
              <w:rPr>
                <w:rFonts w:cstheme="minorHAnsi"/>
                <w:color w:val="000000" w:themeColor="text1"/>
              </w:rPr>
              <w:t xml:space="preserve"> </w:t>
            </w:r>
            <w:r w:rsidRPr="002643BB">
              <w:rPr>
                <w:rFonts w:cstheme="minorHAnsi"/>
                <w:color w:val="000000" w:themeColor="text1"/>
              </w:rPr>
              <w:t>the delivery of governor training events, as required.</w:t>
            </w:r>
          </w:p>
        </w:tc>
      </w:tr>
    </w:tbl>
    <w:p w14:paraId="67A66202" w14:textId="10502B83" w:rsidR="002643BB" w:rsidRPr="002643BB" w:rsidRDefault="001B4BCF" w:rsidP="00C673F7">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0009ABA" w:rsidR="001C2894" w:rsidRPr="00BE31AF" w:rsidRDefault="00552686" w:rsidP="00892352">
            <w:pPr>
              <w:rPr>
                <w:rFonts w:cstheme="minorHAnsi"/>
                <w:color w:val="000000" w:themeColor="text1"/>
              </w:rPr>
            </w:pPr>
            <w:r w:rsidRPr="00BE31AF">
              <w:rPr>
                <w:rFonts w:cstheme="minorHAnsi"/>
                <w:color w:val="000000" w:themeColor="text1"/>
              </w:rPr>
              <w:t>Good levels of literacy and numeracy - GCSE English and mathematics Grade A-C or equivalent</w:t>
            </w:r>
            <w:r w:rsidR="00EA4849">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9AE5506" w:rsidR="001C2894" w:rsidRPr="00BE31AF" w:rsidRDefault="00BE7372" w:rsidP="00892352">
            <w:pPr>
              <w:rPr>
                <w:rFonts w:cstheme="minorHAnsi"/>
                <w:color w:val="000000" w:themeColor="text1"/>
              </w:rPr>
            </w:pPr>
            <w:r w:rsidRPr="00BE31AF">
              <w:rPr>
                <w:rFonts w:cstheme="minorHAnsi"/>
                <w:color w:val="000000" w:themeColor="text1"/>
              </w:rPr>
              <w:t xml:space="preserve">Excellent communication skills, both written and verbal, together with excellent IT, administrative </w:t>
            </w:r>
            <w:proofErr w:type="gramStart"/>
            <w:r w:rsidRPr="00BE31AF">
              <w:rPr>
                <w:rFonts w:cstheme="minorHAnsi"/>
                <w:color w:val="000000" w:themeColor="text1"/>
              </w:rPr>
              <w:t>skills</w:t>
            </w:r>
            <w:proofErr w:type="gramEnd"/>
            <w:r w:rsidR="00EE1120" w:rsidRPr="00BE31AF">
              <w:rPr>
                <w:rFonts w:cstheme="minorHAnsi"/>
                <w:color w:val="000000" w:themeColor="text1"/>
              </w:rPr>
              <w:t xml:space="preserve"> and e</w:t>
            </w:r>
            <w:r w:rsidRPr="00BE31AF">
              <w:rPr>
                <w:rFonts w:cstheme="minorHAnsi"/>
                <w:color w:val="000000" w:themeColor="text1"/>
              </w:rPr>
              <w:t>ffective organisational skills</w:t>
            </w:r>
            <w:r w:rsidR="00EA4849">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B2C6FE2" w:rsidR="001C2894" w:rsidRPr="00BE31AF" w:rsidRDefault="00552686" w:rsidP="00892352">
            <w:pPr>
              <w:rPr>
                <w:rFonts w:cstheme="minorHAnsi"/>
                <w:color w:val="000000" w:themeColor="text1"/>
              </w:rPr>
            </w:pPr>
            <w:r w:rsidRPr="00BE31AF">
              <w:rPr>
                <w:rFonts w:cstheme="minorHAnsi"/>
                <w:color w:val="000000" w:themeColor="text1"/>
              </w:rPr>
              <w:t>Essential to be available to undertake work outside of normal working hours</w:t>
            </w:r>
            <w:r w:rsidR="00673180" w:rsidRPr="00BE31AF">
              <w:rPr>
                <w:rFonts w:cstheme="minorHAnsi"/>
                <w:color w:val="000000" w:themeColor="text1"/>
              </w:rPr>
              <w:t>. Ability to</w:t>
            </w:r>
            <w:r w:rsidR="00EE1120" w:rsidRPr="00BE31AF">
              <w:rPr>
                <w:rFonts w:cstheme="minorHAnsi"/>
                <w:color w:val="000000" w:themeColor="text1"/>
              </w:rPr>
              <w:t xml:space="preserve"> work independently, off-site, managing own workload with minimum supervision – 80% of work undertaken in the evening, at schools.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23C995B" w:rsidR="001C2894" w:rsidRPr="00BE31AF" w:rsidRDefault="00552686" w:rsidP="00892352">
            <w:pPr>
              <w:rPr>
                <w:rFonts w:cstheme="minorHAnsi"/>
                <w:color w:val="000000" w:themeColor="text1"/>
              </w:rPr>
            </w:pPr>
            <w:r w:rsidRPr="00BE31AF">
              <w:rPr>
                <w:rFonts w:cstheme="minorHAnsi"/>
                <w:color w:val="000000" w:themeColor="text1"/>
              </w:rPr>
              <w:t>Essential to be able to travel to meet service delivery requirements</w:t>
            </w:r>
            <w:r w:rsidR="00EA4849">
              <w:rPr>
                <w:rFonts w:cstheme="minorHAnsi"/>
                <w:color w:val="000000" w:themeColor="text1"/>
              </w:rPr>
              <w:t>.</w:t>
            </w:r>
          </w:p>
        </w:tc>
      </w:tr>
      <w:tr w:rsidR="00673180" w14:paraId="20844432" w14:textId="77777777" w:rsidTr="00892352">
        <w:tc>
          <w:tcPr>
            <w:tcW w:w="562" w:type="dxa"/>
          </w:tcPr>
          <w:p w14:paraId="41FEC207" w14:textId="094D4715" w:rsidR="00673180" w:rsidRDefault="00673180" w:rsidP="00892352">
            <w:pPr>
              <w:rPr>
                <w:rFonts w:cstheme="minorHAnsi"/>
                <w:b/>
                <w:bCs/>
                <w:color w:val="000000" w:themeColor="text1"/>
              </w:rPr>
            </w:pPr>
            <w:r>
              <w:rPr>
                <w:rFonts w:cstheme="minorHAnsi"/>
                <w:b/>
                <w:bCs/>
                <w:color w:val="000000" w:themeColor="text1"/>
              </w:rPr>
              <w:t xml:space="preserve">5. </w:t>
            </w:r>
          </w:p>
        </w:tc>
        <w:tc>
          <w:tcPr>
            <w:tcW w:w="9894" w:type="dxa"/>
          </w:tcPr>
          <w:p w14:paraId="65664C26" w14:textId="69D3EBFB" w:rsidR="00673180" w:rsidRPr="00BE31AF" w:rsidRDefault="00673180" w:rsidP="00892352">
            <w:pPr>
              <w:rPr>
                <w:rFonts w:cstheme="minorHAnsi"/>
                <w:color w:val="000000" w:themeColor="text1"/>
              </w:rPr>
            </w:pPr>
            <w:r w:rsidRPr="00BE31AF">
              <w:rPr>
                <w:rFonts w:cstheme="minorHAnsi"/>
                <w:color w:val="000000" w:themeColor="text1"/>
              </w:rPr>
              <w:t>Resourceful in working under pressure to meet required timelines</w:t>
            </w:r>
            <w:r w:rsidR="00EA4849">
              <w:rPr>
                <w:rFonts w:cstheme="minorHAnsi"/>
                <w:color w:val="000000" w:themeColor="text1"/>
              </w:rPr>
              <w:t>.</w:t>
            </w:r>
          </w:p>
        </w:tc>
      </w:tr>
      <w:tr w:rsidR="001C2894" w14:paraId="359C8C7E" w14:textId="77777777" w:rsidTr="00892352">
        <w:tc>
          <w:tcPr>
            <w:tcW w:w="562" w:type="dxa"/>
          </w:tcPr>
          <w:p w14:paraId="171D526B" w14:textId="46399752" w:rsidR="001C2894" w:rsidRDefault="00673180"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CCA49AA" w:rsidR="001C2894" w:rsidRPr="00BE31AF" w:rsidRDefault="00552686" w:rsidP="0050551C">
            <w:pPr>
              <w:rPr>
                <w:rFonts w:cstheme="minorHAnsi"/>
                <w:color w:val="000000" w:themeColor="text1"/>
              </w:rPr>
            </w:pPr>
            <w:r w:rsidRPr="00BE31AF">
              <w:rPr>
                <w:rFonts w:cstheme="minorHAnsi"/>
                <w:color w:val="000000" w:themeColor="text1"/>
              </w:rPr>
              <w:t>The ability to converse at ease with members of the public and provide advice in accurate spoken English is essential for this post</w:t>
            </w:r>
            <w:r w:rsidR="00EA4849">
              <w:rPr>
                <w:rFonts w:cstheme="minorHAnsi"/>
                <w:color w:val="000000" w:themeColor="text1"/>
              </w:rPr>
              <w:t>.</w:t>
            </w:r>
          </w:p>
        </w:tc>
      </w:tr>
    </w:tbl>
    <w:p w14:paraId="5F99B46B" w14:textId="6EA2066C" w:rsidR="00D72A65" w:rsidRDefault="00D72A65" w:rsidP="00D72A65">
      <w:pPr>
        <w:rPr>
          <w:rFonts w:eastAsiaTheme="minorEastAsia" w:cstheme="minorHAnsi"/>
          <w:b/>
          <w:bCs/>
          <w:color w:val="000000" w:themeColor="text1"/>
          <w:sz w:val="24"/>
          <w:szCs w:val="24"/>
          <w:lang w:eastAsia="en-GB"/>
        </w:rPr>
      </w:pP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43DE97F7" w:rsidR="00DF7F38" w:rsidRPr="00F96C90" w:rsidRDefault="0050551C" w:rsidP="00C92650">
      <w:pPr>
        <w:pStyle w:val="BodyText"/>
        <w:jc w:val="both"/>
        <w:rPr>
          <w:rFonts w:asciiTheme="minorHAnsi" w:hAnsiTheme="minorHAnsi" w:cstheme="minorHAnsi"/>
        </w:rPr>
      </w:pPr>
      <w:r w:rsidRPr="00F96C90">
        <w:rPr>
          <w:rFonts w:asciiTheme="minorHAnsi" w:hAnsiTheme="minorHAnsi" w:cstheme="minorHAnsi"/>
        </w:rPr>
        <w:t>Usually,</w:t>
      </w:r>
      <w:r w:rsidR="00DF7F38" w:rsidRPr="00F96C90">
        <w:rPr>
          <w:rFonts w:asciiTheme="minorHAnsi" w:hAnsiTheme="minorHAnsi" w:cstheme="minorHAnsi"/>
        </w:rPr>
        <w:t xml:space="preserve">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2B368BBF"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This level is also appropriate for jobs requiring graduate or post graduate qualifications in a specific discipline, but which will not yet have the </w:t>
      </w:r>
      <w:r w:rsidR="0050551C" w:rsidRPr="00F96C90">
        <w:rPr>
          <w:rFonts w:asciiTheme="minorHAnsi" w:hAnsiTheme="minorHAnsi" w:cstheme="minorHAnsi"/>
        </w:rPr>
        <w:t>on-the-job</w:t>
      </w:r>
      <w:r w:rsidRPr="00F96C90">
        <w:rPr>
          <w:rFonts w:asciiTheme="minorHAnsi" w:hAnsiTheme="minorHAnsi" w:cstheme="minorHAnsi"/>
        </w:rPr>
        <w:t xml:space="preserve">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lastRenderedPageBreak/>
        <w:t>particular discipline</w:t>
      </w:r>
      <w:proofErr w:type="gramEnd"/>
      <w:r w:rsidRPr="00F96C90">
        <w:rPr>
          <w:rFonts w:asciiTheme="minorHAnsi" w:hAnsiTheme="minorHAnsi" w:cstheme="minorHAnsi"/>
        </w:rPr>
        <w:t>.</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 xml:space="preserve">day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2" w:name="_Hlk61445704"/>
    </w:p>
    <w:bookmarkEnd w:id="2"/>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F96C90">
        <w:rPr>
          <w:rFonts w:asciiTheme="minorHAnsi" w:hAnsiTheme="minorHAnsi" w:cstheme="minorHAnsi"/>
        </w:rPr>
        <w:t>housing</w:t>
      </w:r>
      <w:proofErr w:type="gramEnd"/>
      <w:r w:rsidRPr="00F96C90">
        <w:rPr>
          <w:rFonts w:asciiTheme="minorHAnsi" w:hAnsiTheme="minorHAnsi" w:cstheme="minorHAnsi"/>
        </w:rPr>
        <w:t xml:space="preserve">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There will be no supervisory responsibility at this level, but job holders may assist with the orientation of new starters,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F96C90">
        <w:rPr>
          <w:rFonts w:asciiTheme="minorHAnsi" w:hAnsiTheme="minorHAnsi" w:cstheme="minorHAnsi"/>
        </w:rPr>
        <w:t>information</w:t>
      </w:r>
      <w:proofErr w:type="gramEnd"/>
      <w:r w:rsidRPr="00F96C90">
        <w:rPr>
          <w:rFonts w:asciiTheme="minorHAnsi" w:hAnsiTheme="minorHAnsi" w:cstheme="minorHAnsi"/>
        </w:rPr>
        <w:t xml:space="preserve">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 problem solving and decision-making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w:t>
      </w:r>
      <w:r w:rsidRPr="00F96C90">
        <w:rPr>
          <w:rFonts w:asciiTheme="minorHAnsi" w:hAnsiTheme="minorHAnsi" w:cstheme="minorHAnsi"/>
        </w:rPr>
        <w:lastRenderedPageBreak/>
        <w:t>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wVnhVYqYIuS1H97VPbL6qQlMsvZQx5QHlTVobOIaFGTxIhSgdYi6b6BsNVq1S61/P3U9ysNt/8jw2K897YDeg==" w:salt="HYlkaNaw6XrQrp6ECD84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75BF"/>
    <w:rsid w:val="000F04CA"/>
    <w:rsid w:val="0012076A"/>
    <w:rsid w:val="001870A7"/>
    <w:rsid w:val="001B4BCF"/>
    <w:rsid w:val="001C2894"/>
    <w:rsid w:val="00221E6B"/>
    <w:rsid w:val="00231E06"/>
    <w:rsid w:val="00251D49"/>
    <w:rsid w:val="002643BB"/>
    <w:rsid w:val="00293355"/>
    <w:rsid w:val="003533F6"/>
    <w:rsid w:val="003C5473"/>
    <w:rsid w:val="003D6A81"/>
    <w:rsid w:val="00446BC3"/>
    <w:rsid w:val="00465FC8"/>
    <w:rsid w:val="00467EB5"/>
    <w:rsid w:val="00472828"/>
    <w:rsid w:val="004A07C4"/>
    <w:rsid w:val="004E3930"/>
    <w:rsid w:val="005037DD"/>
    <w:rsid w:val="0050551C"/>
    <w:rsid w:val="005127DC"/>
    <w:rsid w:val="00525D43"/>
    <w:rsid w:val="00535A60"/>
    <w:rsid w:val="00536A23"/>
    <w:rsid w:val="00552686"/>
    <w:rsid w:val="00582505"/>
    <w:rsid w:val="0058447B"/>
    <w:rsid w:val="005A0717"/>
    <w:rsid w:val="005A77BF"/>
    <w:rsid w:val="005B584C"/>
    <w:rsid w:val="005B6066"/>
    <w:rsid w:val="006006A9"/>
    <w:rsid w:val="00660517"/>
    <w:rsid w:val="00673180"/>
    <w:rsid w:val="00686BAB"/>
    <w:rsid w:val="006A0A45"/>
    <w:rsid w:val="006D5B81"/>
    <w:rsid w:val="00720F2B"/>
    <w:rsid w:val="00721F1A"/>
    <w:rsid w:val="0077045C"/>
    <w:rsid w:val="00790F9D"/>
    <w:rsid w:val="00987FA7"/>
    <w:rsid w:val="009C58DB"/>
    <w:rsid w:val="009C6B9A"/>
    <w:rsid w:val="00A25E9D"/>
    <w:rsid w:val="00A62900"/>
    <w:rsid w:val="00A94374"/>
    <w:rsid w:val="00AB0450"/>
    <w:rsid w:val="00AB0A09"/>
    <w:rsid w:val="00AD2933"/>
    <w:rsid w:val="00B2575D"/>
    <w:rsid w:val="00B70EFB"/>
    <w:rsid w:val="00B9607C"/>
    <w:rsid w:val="00BD7DEA"/>
    <w:rsid w:val="00BE31AF"/>
    <w:rsid w:val="00BE649E"/>
    <w:rsid w:val="00BE7372"/>
    <w:rsid w:val="00C1670C"/>
    <w:rsid w:val="00C23807"/>
    <w:rsid w:val="00C673F7"/>
    <w:rsid w:val="00C92650"/>
    <w:rsid w:val="00CB4B19"/>
    <w:rsid w:val="00CF6880"/>
    <w:rsid w:val="00D00C3A"/>
    <w:rsid w:val="00D72A65"/>
    <w:rsid w:val="00D77BE2"/>
    <w:rsid w:val="00DC4A0A"/>
    <w:rsid w:val="00DF762D"/>
    <w:rsid w:val="00DF7F38"/>
    <w:rsid w:val="00E133F8"/>
    <w:rsid w:val="00E2449F"/>
    <w:rsid w:val="00E331BF"/>
    <w:rsid w:val="00E35804"/>
    <w:rsid w:val="00E36686"/>
    <w:rsid w:val="00E811E4"/>
    <w:rsid w:val="00EA4849"/>
    <w:rsid w:val="00EC3018"/>
    <w:rsid w:val="00EE040A"/>
    <w:rsid w:val="00EE1120"/>
    <w:rsid w:val="00F77A6D"/>
    <w:rsid w:val="00FA15AA"/>
    <w:rsid w:val="00FE22FF"/>
    <w:rsid w:val="00FF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7CCA8E-93EF-4ED8-9B41-7A9CB33DC530}">
  <ds:schemaRef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4.xml><?xml version="1.0" encoding="utf-8"?>
<ds:datastoreItem xmlns:ds="http://schemas.openxmlformats.org/officeDocument/2006/customXml" ds:itemID="{2ECFEB6E-5D9C-4183-A359-B9BD679BE82E}">
  <ds:schemaRefs>
    <ds:schemaRef ds:uri="http://schemas.openxmlformats.org/officeDocument/2006/bibliography"/>
  </ds:schemaRefs>
</ds:datastoreItem>
</file>

<file path=customXml/itemProps5.xml><?xml version="1.0" encoding="utf-8"?>
<ds:datastoreItem xmlns:ds="http://schemas.openxmlformats.org/officeDocument/2006/customXml" ds:itemID="{F4146CBF-F059-4EE3-9224-5B0EB40FD6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cp:lastPrinted>2023-01-04T11:19:00Z</cp:lastPrinted>
  <dcterms:created xsi:type="dcterms:W3CDTF">2023-01-06T09:42:00Z</dcterms:created>
  <dcterms:modified xsi:type="dcterms:W3CDTF">2023-01-06T09:42:00Z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