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628E996" w:rsidR="0017540B" w:rsidRPr="003C2084" w:rsidRDefault="000B5EBA" w:rsidP="5536DF15">
      <w:pPr>
        <w:tabs>
          <w:tab w:val="left" w:pos="8036"/>
        </w:tabs>
        <w:spacing w:after="360" w:line="240" w:lineRule="auto"/>
        <w:ind w:left="567" w:right="118"/>
        <w:contextualSpacing/>
        <w:rPr>
          <w:rFonts w:ascii="Amasis MT Std Black" w:hAnsi="Amasis MT Std Black"/>
          <w:sz w:val="48"/>
          <w:szCs w:val="48"/>
        </w:rPr>
      </w:pPr>
      <w:r w:rsidRPr="5536DF15">
        <w:rPr>
          <w:rFonts w:ascii="Amasis MT Pro Black" w:hAnsi="Amasis MT Pro Black"/>
          <w:b/>
          <w:bCs/>
          <w:color w:val="008796"/>
          <w:sz w:val="48"/>
          <w:szCs w:val="48"/>
        </w:rPr>
        <w:t xml:space="preserve">Contracts Manager - </w:t>
      </w:r>
      <w:r w:rsidR="005040A3" w:rsidRPr="5536DF15">
        <w:rPr>
          <w:rFonts w:ascii="Amasis MT Pro Black" w:hAnsi="Amasis MT Pro Black"/>
          <w:b/>
          <w:bCs/>
          <w:color w:val="008796"/>
          <w:sz w:val="48"/>
          <w:szCs w:val="48"/>
        </w:rPr>
        <w:t>Electric Vehicle Infrastructu</w:t>
      </w:r>
      <w:r w:rsidR="00541E8F" w:rsidRPr="5536DF15">
        <w:rPr>
          <w:rFonts w:ascii="Amasis MT Pro Black" w:hAnsi="Amasis MT Pro Black"/>
          <w:b/>
          <w:bCs/>
          <w:color w:val="008796"/>
          <w:sz w:val="48"/>
          <w:szCs w:val="48"/>
        </w:rPr>
        <w:t>re</w:t>
      </w:r>
      <w:r w:rsidR="00667327">
        <w:rPr>
          <w:rFonts w:ascii="Amasis MT Pro Black" w:hAnsi="Amasis MT Pro Black"/>
          <w:b/>
          <w:bCs/>
          <w:color w:val="008796"/>
          <w:sz w:val="48"/>
          <w:szCs w:val="48"/>
        </w:rPr>
        <w:t xml:space="preserve"> &amp; Transport</w:t>
      </w:r>
      <w:r w:rsidR="009036F3">
        <w:rPr>
          <w:rFonts w:ascii="Amasis MT Pro Black" w:hAnsi="Amasis MT Pro Black"/>
          <w:b/>
          <w:bCs/>
          <w:color w:val="008796"/>
          <w:sz w:val="48"/>
          <w:szCs w:val="48"/>
        </w:rPr>
        <w:t xml:space="preserve"> Innovation</w:t>
      </w:r>
      <w:r>
        <w:tab/>
      </w:r>
      <w:r w:rsidR="1346BB39" w:rsidRPr="5536DF15">
        <w:rPr>
          <w:rFonts w:ascii="Amasis MT Pro Black" w:hAnsi="Amasis MT Pro Black"/>
          <w:b/>
          <w:bCs/>
          <w:color w:val="008796"/>
          <w:sz w:val="48"/>
          <w:szCs w:val="48"/>
        </w:rPr>
        <w:t xml:space="preserve">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C5EE94C">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B8F557F" w:rsidR="00844611" w:rsidRPr="001F4958" w:rsidRDefault="000B5EBA" w:rsidP="00C577BE">
            <w:pPr>
              <w:spacing w:after="0" w:line="240" w:lineRule="auto"/>
              <w:ind w:right="118"/>
              <w:contextualSpacing/>
              <w:rPr>
                <w:rFonts w:cstheme="minorHAnsi"/>
                <w:noProof/>
                <w:sz w:val="24"/>
                <w:szCs w:val="24"/>
              </w:rPr>
            </w:pPr>
            <w:r>
              <w:rPr>
                <w:rFonts w:cstheme="minorHAnsi"/>
                <w:noProof/>
                <w:sz w:val="24"/>
                <w:szCs w:val="24"/>
              </w:rPr>
              <w:t>Traffic and Transportation</w:t>
            </w:r>
          </w:p>
        </w:tc>
      </w:tr>
      <w:tr w:rsidR="00844611" w:rsidRPr="001F4958" w14:paraId="30526493" w14:textId="77777777" w:rsidTr="7C5EE94C">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823A3A4" w:rsidR="00844611" w:rsidRPr="001F4958" w:rsidRDefault="00541E8F" w:rsidP="00C577BE">
            <w:pPr>
              <w:spacing w:after="0" w:line="240" w:lineRule="auto"/>
              <w:ind w:right="118"/>
              <w:contextualSpacing/>
              <w:rPr>
                <w:rFonts w:cstheme="minorHAnsi"/>
                <w:noProof/>
                <w:sz w:val="24"/>
                <w:szCs w:val="24"/>
              </w:rPr>
            </w:pPr>
            <w:r>
              <w:rPr>
                <w:rFonts w:cstheme="minorHAnsi"/>
                <w:noProof/>
                <w:sz w:val="24"/>
                <w:szCs w:val="24"/>
              </w:rPr>
              <w:t>Programme Manager</w:t>
            </w:r>
            <w:r w:rsidR="000B5EBA">
              <w:rPr>
                <w:rFonts w:cstheme="minorHAnsi"/>
                <w:noProof/>
                <w:sz w:val="24"/>
                <w:szCs w:val="24"/>
              </w:rPr>
              <w:t xml:space="preserve"> – Electric Vehicle Infrastructure</w:t>
            </w:r>
          </w:p>
        </w:tc>
      </w:tr>
      <w:tr w:rsidR="00844611" w:rsidRPr="001F4958" w14:paraId="5E47E8CA" w14:textId="77777777" w:rsidTr="7C5EE94C">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7C5EE94C">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C38DC50" w:rsidR="00844611" w:rsidRPr="001F4958" w:rsidRDefault="00921A90" w:rsidP="7C5EE94C">
            <w:pPr>
              <w:spacing w:after="0" w:line="240" w:lineRule="auto"/>
              <w:ind w:right="118"/>
              <w:contextualSpacing/>
              <w:rPr>
                <w:noProof/>
                <w:sz w:val="24"/>
                <w:szCs w:val="24"/>
              </w:rPr>
            </w:pPr>
            <w:r>
              <w:rPr>
                <w:noProof/>
                <w:sz w:val="24"/>
                <w:szCs w:val="24"/>
              </w:rPr>
              <w:t>I</w:t>
            </w:r>
          </w:p>
        </w:tc>
      </w:tr>
      <w:tr w:rsidR="00844611" w:rsidRPr="001F4958" w14:paraId="7DCBB216" w14:textId="77777777" w:rsidTr="7C5EE94C">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A9E7D6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7C5EE94C">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363EF0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7C5EE94C">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495568D" w:rsidR="00B86474" w:rsidRPr="001F4958" w:rsidRDefault="006232BB">
            <w:pPr>
              <w:spacing w:after="0" w:line="240" w:lineRule="auto"/>
              <w:ind w:right="118"/>
              <w:contextualSpacing/>
              <w:rPr>
                <w:rFonts w:cstheme="minorHAnsi"/>
                <w:noProof/>
                <w:sz w:val="24"/>
                <w:szCs w:val="24"/>
              </w:rPr>
            </w:pPr>
            <w:r>
              <w:rPr>
                <w:rFonts w:cstheme="minorHAnsi"/>
                <w:noProof/>
                <w:sz w:val="24"/>
                <w:szCs w:val="24"/>
              </w:rPr>
              <w:t>May</w:t>
            </w:r>
            <w:r w:rsidR="00C3038D">
              <w:rPr>
                <w:rFonts w:cstheme="minorHAnsi"/>
                <w:noProof/>
                <w:sz w:val="24"/>
                <w:szCs w:val="24"/>
              </w:rPr>
              <w:t xml:space="preserve"> 2026</w:t>
            </w:r>
          </w:p>
        </w:tc>
      </w:tr>
      <w:tr w:rsidR="00844611" w:rsidRPr="001F4958" w14:paraId="0E487A16" w14:textId="77777777" w:rsidTr="7C5EE94C">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866D879" w:rsidR="00844611" w:rsidRPr="001F4958" w:rsidRDefault="006232BB" w:rsidP="00C577BE">
            <w:pPr>
              <w:spacing w:after="0" w:line="240" w:lineRule="auto"/>
              <w:ind w:right="118"/>
              <w:contextualSpacing/>
              <w:rPr>
                <w:rFonts w:cstheme="minorHAnsi"/>
                <w:noProof/>
                <w:sz w:val="24"/>
                <w:szCs w:val="24"/>
              </w:rPr>
            </w:pPr>
            <w:r>
              <w:rPr>
                <w:rFonts w:cstheme="minorHAnsi"/>
                <w:noProof/>
                <w:sz w:val="24"/>
                <w:szCs w:val="24"/>
              </w:rPr>
              <w:t>JE2806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650" w:type="dxa"/>
        <w:tblInd w:w="567" w:type="dxa"/>
        <w:tblLook w:val="04A0" w:firstRow="1" w:lastRow="0" w:firstColumn="1" w:lastColumn="0" w:noHBand="0" w:noVBand="1"/>
      </w:tblPr>
      <w:tblGrid>
        <w:gridCol w:w="750"/>
        <w:gridCol w:w="8900"/>
      </w:tblGrid>
      <w:tr w:rsidR="0049385A" w:rsidRPr="00CC6A58" w14:paraId="6F22B181" w14:textId="77777777" w:rsidTr="77885D56">
        <w:tc>
          <w:tcPr>
            <w:tcW w:w="750" w:type="dxa"/>
          </w:tcPr>
          <w:p w14:paraId="49293F1F" w14:textId="74A05C76" w:rsidR="0049385A" w:rsidRPr="00CC6A58" w:rsidRDefault="0049385A" w:rsidP="0049385A">
            <w:pPr>
              <w:spacing w:after="0" w:line="240" w:lineRule="auto"/>
              <w:ind w:right="118"/>
              <w:rPr>
                <w:b/>
                <w:bCs/>
                <w:sz w:val="24"/>
                <w:szCs w:val="24"/>
              </w:rPr>
            </w:pPr>
            <w:r w:rsidRPr="00CC6A58">
              <w:rPr>
                <w:b/>
                <w:bCs/>
                <w:sz w:val="24"/>
                <w:szCs w:val="24"/>
              </w:rPr>
              <w:t>1</w:t>
            </w:r>
          </w:p>
        </w:tc>
        <w:tc>
          <w:tcPr>
            <w:tcW w:w="8900" w:type="dxa"/>
          </w:tcPr>
          <w:p w14:paraId="4E6761E0" w14:textId="7D39C18E" w:rsidR="0049385A" w:rsidRPr="00CC6A58" w:rsidRDefault="0049385A" w:rsidP="0049385A">
            <w:pPr>
              <w:spacing w:after="0" w:line="240" w:lineRule="auto"/>
              <w:ind w:right="118"/>
              <w:rPr>
                <w:rFonts w:eastAsia="Times New Roman" w:cstheme="minorHAnsi"/>
                <w:sz w:val="24"/>
                <w:szCs w:val="24"/>
              </w:rPr>
            </w:pPr>
            <w:r w:rsidRPr="00CC6A58">
              <w:rPr>
                <w:rFonts w:eastAsia="Times New Roman" w:cstheme="minorHAnsi"/>
                <w:sz w:val="24"/>
                <w:szCs w:val="24"/>
              </w:rPr>
              <w:t xml:space="preserve">Deliver new </w:t>
            </w:r>
            <w:r w:rsidR="00884521" w:rsidRPr="00CC6A58">
              <w:rPr>
                <w:rFonts w:eastAsia="Times New Roman" w:cstheme="minorHAnsi"/>
                <w:sz w:val="24"/>
                <w:szCs w:val="24"/>
              </w:rPr>
              <w:t xml:space="preserve">and </w:t>
            </w:r>
            <w:r w:rsidR="00016695" w:rsidRPr="00CC6A58">
              <w:rPr>
                <w:rFonts w:eastAsia="Times New Roman" w:cstheme="minorHAnsi"/>
                <w:sz w:val="24"/>
                <w:szCs w:val="24"/>
              </w:rPr>
              <w:t xml:space="preserve">effectively </w:t>
            </w:r>
            <w:r w:rsidR="00884521" w:rsidRPr="00CC6A58">
              <w:rPr>
                <w:rFonts w:eastAsia="Times New Roman" w:cstheme="minorHAnsi"/>
                <w:sz w:val="24"/>
                <w:szCs w:val="24"/>
              </w:rPr>
              <w:t xml:space="preserve">manage </w:t>
            </w:r>
            <w:r w:rsidR="008606FE" w:rsidRPr="00CC6A58">
              <w:rPr>
                <w:rFonts w:eastAsia="Times New Roman" w:cstheme="minorHAnsi"/>
                <w:sz w:val="24"/>
                <w:szCs w:val="24"/>
              </w:rPr>
              <w:t xml:space="preserve">all </w:t>
            </w:r>
            <w:r w:rsidRPr="00CC6A58">
              <w:rPr>
                <w:rFonts w:eastAsia="Times New Roman" w:cstheme="minorHAnsi"/>
                <w:sz w:val="24"/>
                <w:szCs w:val="24"/>
              </w:rPr>
              <w:t xml:space="preserve">EVI </w:t>
            </w:r>
            <w:r w:rsidR="00256D5F" w:rsidRPr="00CC6A58">
              <w:rPr>
                <w:rFonts w:eastAsia="Times New Roman" w:cstheme="minorHAnsi"/>
                <w:sz w:val="24"/>
                <w:szCs w:val="24"/>
              </w:rPr>
              <w:t xml:space="preserve">and </w:t>
            </w:r>
            <w:r w:rsidR="00A34427" w:rsidRPr="00CC6A58">
              <w:rPr>
                <w:rFonts w:eastAsia="Times New Roman" w:cstheme="minorHAnsi"/>
                <w:sz w:val="24"/>
                <w:szCs w:val="24"/>
              </w:rPr>
              <w:t xml:space="preserve">Transport Innovation </w:t>
            </w:r>
            <w:r w:rsidRPr="00CC6A58">
              <w:rPr>
                <w:rFonts w:eastAsia="Times New Roman" w:cstheme="minorHAnsi"/>
                <w:sz w:val="24"/>
                <w:szCs w:val="24"/>
              </w:rPr>
              <w:t>contracts for the Council</w:t>
            </w:r>
            <w:r w:rsidR="00F51D18" w:rsidRPr="00CC6A58">
              <w:rPr>
                <w:rFonts w:eastAsia="Times New Roman" w:cstheme="minorHAnsi"/>
                <w:sz w:val="24"/>
                <w:szCs w:val="24"/>
              </w:rPr>
              <w:t xml:space="preserve">, negotiating concession income from the </w:t>
            </w:r>
            <w:r w:rsidR="00975374" w:rsidRPr="00CC6A58">
              <w:rPr>
                <w:rFonts w:eastAsia="Times New Roman" w:cstheme="minorHAnsi"/>
                <w:sz w:val="24"/>
                <w:szCs w:val="24"/>
              </w:rPr>
              <w:t xml:space="preserve">EVI </w:t>
            </w:r>
            <w:r w:rsidR="00F51D18" w:rsidRPr="00CC6A58">
              <w:rPr>
                <w:rFonts w:eastAsia="Times New Roman" w:cstheme="minorHAnsi"/>
                <w:sz w:val="24"/>
                <w:szCs w:val="24"/>
              </w:rPr>
              <w:t>contracts</w:t>
            </w:r>
            <w:r w:rsidRPr="00CC6A58">
              <w:rPr>
                <w:rFonts w:eastAsia="Times New Roman" w:cstheme="minorHAnsi"/>
                <w:sz w:val="24"/>
                <w:szCs w:val="24"/>
              </w:rPr>
              <w:t xml:space="preserve"> and </w:t>
            </w:r>
            <w:r w:rsidR="00F51D18" w:rsidRPr="00CC6A58">
              <w:rPr>
                <w:rFonts w:eastAsia="Times New Roman" w:cstheme="minorHAnsi"/>
                <w:sz w:val="24"/>
                <w:szCs w:val="24"/>
              </w:rPr>
              <w:t>manag</w:t>
            </w:r>
            <w:r w:rsidR="00A34427" w:rsidRPr="00CC6A58">
              <w:rPr>
                <w:rFonts w:eastAsia="Times New Roman" w:cstheme="minorHAnsi"/>
                <w:sz w:val="24"/>
                <w:szCs w:val="24"/>
              </w:rPr>
              <w:t>ing</w:t>
            </w:r>
            <w:r w:rsidR="00F51D18" w:rsidRPr="00CC6A58">
              <w:rPr>
                <w:rFonts w:eastAsia="Times New Roman" w:cstheme="minorHAnsi"/>
                <w:sz w:val="24"/>
                <w:szCs w:val="24"/>
              </w:rPr>
              <w:t xml:space="preserve"> </w:t>
            </w:r>
            <w:r w:rsidRPr="00CC6A58">
              <w:rPr>
                <w:rFonts w:eastAsia="Times New Roman" w:cstheme="minorHAnsi"/>
                <w:sz w:val="24"/>
                <w:szCs w:val="24"/>
              </w:rPr>
              <w:t xml:space="preserve">Transport </w:t>
            </w:r>
            <w:r w:rsidR="00180455" w:rsidRPr="00CC6A58">
              <w:rPr>
                <w:rFonts w:eastAsia="Times New Roman" w:cstheme="minorHAnsi"/>
                <w:sz w:val="24"/>
                <w:szCs w:val="24"/>
              </w:rPr>
              <w:t>I</w:t>
            </w:r>
            <w:r w:rsidRPr="00CC6A58">
              <w:rPr>
                <w:rFonts w:eastAsia="Times New Roman" w:cstheme="minorHAnsi"/>
                <w:sz w:val="24"/>
                <w:szCs w:val="24"/>
              </w:rPr>
              <w:t>nnovation</w:t>
            </w:r>
            <w:r w:rsidR="00A34427" w:rsidRPr="00CC6A58">
              <w:rPr>
                <w:rFonts w:eastAsia="Times New Roman" w:cstheme="minorHAnsi"/>
                <w:sz w:val="24"/>
                <w:szCs w:val="24"/>
              </w:rPr>
              <w:t xml:space="preserve"> contracts</w:t>
            </w:r>
            <w:r w:rsidRPr="00CC6A58">
              <w:rPr>
                <w:rFonts w:eastAsia="Times New Roman" w:cstheme="minorHAnsi"/>
                <w:sz w:val="24"/>
                <w:szCs w:val="24"/>
              </w:rPr>
              <w:t xml:space="preserve"> such as mobility (e</w:t>
            </w:r>
            <w:r w:rsidR="001B4605" w:rsidRPr="00CC6A58">
              <w:rPr>
                <w:rFonts w:eastAsia="Times New Roman" w:cstheme="minorHAnsi"/>
                <w:sz w:val="24"/>
                <w:szCs w:val="24"/>
              </w:rPr>
              <w:t>-</w:t>
            </w:r>
            <w:r w:rsidRPr="00CC6A58">
              <w:rPr>
                <w:rFonts w:eastAsia="Times New Roman" w:cstheme="minorHAnsi"/>
                <w:sz w:val="24"/>
                <w:szCs w:val="24"/>
              </w:rPr>
              <w:t>scooters) and car clubs</w:t>
            </w:r>
            <w:r w:rsidR="00180455" w:rsidRPr="00CC6A58">
              <w:rPr>
                <w:rFonts w:eastAsia="Times New Roman" w:cstheme="minorHAnsi"/>
                <w:sz w:val="24"/>
                <w:szCs w:val="24"/>
              </w:rPr>
              <w:t xml:space="preserve">, </w:t>
            </w:r>
            <w:r w:rsidRPr="00CC6A58">
              <w:rPr>
                <w:rFonts w:eastAsia="Times New Roman" w:cstheme="minorHAnsi"/>
                <w:sz w:val="24"/>
                <w:szCs w:val="24"/>
              </w:rPr>
              <w:t>work</w:t>
            </w:r>
            <w:r w:rsidR="00704091" w:rsidRPr="00CC6A58">
              <w:rPr>
                <w:rFonts w:eastAsia="Times New Roman" w:cstheme="minorHAnsi"/>
                <w:sz w:val="24"/>
                <w:szCs w:val="24"/>
              </w:rPr>
              <w:t>i</w:t>
            </w:r>
            <w:r w:rsidR="00D77ECB" w:rsidRPr="00CC6A58">
              <w:rPr>
                <w:rFonts w:eastAsia="Times New Roman" w:cstheme="minorHAnsi"/>
                <w:sz w:val="24"/>
                <w:szCs w:val="24"/>
              </w:rPr>
              <w:t>ng</w:t>
            </w:r>
            <w:r w:rsidRPr="00CC6A58">
              <w:rPr>
                <w:rFonts w:eastAsia="Times New Roman" w:cstheme="minorHAnsi"/>
                <w:sz w:val="24"/>
                <w:szCs w:val="24"/>
              </w:rPr>
              <w:t xml:space="preserve"> closely with procurement and legal colleagues, in line with Government guidance and best practise</w:t>
            </w:r>
            <w:r w:rsidR="00163EE7" w:rsidRPr="00CC6A58">
              <w:rPr>
                <w:rFonts w:eastAsia="Times New Roman" w:cstheme="minorHAnsi"/>
                <w:sz w:val="24"/>
                <w:szCs w:val="24"/>
              </w:rPr>
              <w:t>.</w:t>
            </w:r>
            <w:r w:rsidR="00B51908" w:rsidRPr="00CC6A58">
              <w:rPr>
                <w:rFonts w:eastAsia="Times New Roman" w:cstheme="minorHAnsi"/>
                <w:sz w:val="24"/>
                <w:szCs w:val="24"/>
              </w:rPr>
              <w:t xml:space="preserve"> </w:t>
            </w:r>
          </w:p>
        </w:tc>
      </w:tr>
      <w:tr w:rsidR="00180455" w:rsidRPr="00CC6A58" w14:paraId="1ED41688" w14:textId="77777777" w:rsidTr="00EF1BA6">
        <w:trPr>
          <w:trHeight w:val="1376"/>
        </w:trPr>
        <w:tc>
          <w:tcPr>
            <w:tcW w:w="750" w:type="dxa"/>
          </w:tcPr>
          <w:p w14:paraId="3DA30D93" w14:textId="1160CE82" w:rsidR="00180455" w:rsidRPr="00CC6A58" w:rsidRDefault="0088585A" w:rsidP="00EF1BA6">
            <w:pPr>
              <w:spacing w:after="0" w:line="240" w:lineRule="auto"/>
              <w:ind w:right="118"/>
              <w:rPr>
                <w:b/>
                <w:bCs/>
                <w:sz w:val="24"/>
                <w:szCs w:val="24"/>
              </w:rPr>
            </w:pPr>
            <w:r w:rsidRPr="00CC6A58">
              <w:rPr>
                <w:b/>
                <w:bCs/>
                <w:sz w:val="24"/>
                <w:szCs w:val="24"/>
              </w:rPr>
              <w:t>2</w:t>
            </w:r>
          </w:p>
        </w:tc>
        <w:tc>
          <w:tcPr>
            <w:tcW w:w="8900" w:type="dxa"/>
          </w:tcPr>
          <w:p w14:paraId="334CA7F4" w14:textId="2BC36B29" w:rsidR="00180455" w:rsidRPr="00CC6A58" w:rsidRDefault="002934A4" w:rsidP="00EF1BA6">
            <w:pPr>
              <w:spacing w:after="0"/>
              <w:rPr>
                <w:rFonts w:cstheme="minorHAnsi"/>
                <w:sz w:val="24"/>
                <w:szCs w:val="24"/>
              </w:rPr>
            </w:pPr>
            <w:r w:rsidRPr="00CC6A58">
              <w:rPr>
                <w:rFonts w:cstheme="minorHAnsi"/>
                <w:sz w:val="24"/>
                <w:szCs w:val="24"/>
              </w:rPr>
              <w:t>A</w:t>
            </w:r>
            <w:r w:rsidR="007A44A9" w:rsidRPr="00CC6A58">
              <w:rPr>
                <w:rFonts w:cstheme="minorHAnsi"/>
                <w:sz w:val="24"/>
                <w:szCs w:val="24"/>
              </w:rPr>
              <w:t>ctively plan the delivery of th</w:t>
            </w:r>
            <w:r w:rsidR="006314F1" w:rsidRPr="00CC6A58">
              <w:rPr>
                <w:rFonts w:cstheme="minorHAnsi"/>
                <w:sz w:val="24"/>
                <w:szCs w:val="24"/>
              </w:rPr>
              <w:t xml:space="preserve">e </w:t>
            </w:r>
            <w:r w:rsidR="007A44A9" w:rsidRPr="00CC6A58">
              <w:rPr>
                <w:rFonts w:cstheme="minorHAnsi"/>
                <w:sz w:val="24"/>
                <w:szCs w:val="24"/>
              </w:rPr>
              <w:t xml:space="preserve">concession income stream </w:t>
            </w:r>
            <w:r w:rsidR="0091562B" w:rsidRPr="00CC6A58">
              <w:rPr>
                <w:rFonts w:cstheme="minorHAnsi"/>
                <w:sz w:val="24"/>
                <w:szCs w:val="24"/>
              </w:rPr>
              <w:t>from EVI contracts</w:t>
            </w:r>
            <w:r w:rsidR="008445C1" w:rsidRPr="00CC6A58">
              <w:rPr>
                <w:rFonts w:cstheme="minorHAnsi"/>
                <w:sz w:val="24"/>
                <w:szCs w:val="24"/>
              </w:rPr>
              <w:t xml:space="preserve"> worki</w:t>
            </w:r>
            <w:r w:rsidR="009012B8" w:rsidRPr="00CC6A58">
              <w:rPr>
                <w:rFonts w:cstheme="minorHAnsi"/>
                <w:sz w:val="24"/>
                <w:szCs w:val="24"/>
              </w:rPr>
              <w:t>n</w:t>
            </w:r>
            <w:r w:rsidR="008445C1" w:rsidRPr="00CC6A58">
              <w:rPr>
                <w:rFonts w:cstheme="minorHAnsi"/>
                <w:sz w:val="24"/>
                <w:szCs w:val="24"/>
              </w:rPr>
              <w:t xml:space="preserve">g </w:t>
            </w:r>
            <w:r w:rsidR="007A44A9" w:rsidRPr="00CC6A58">
              <w:rPr>
                <w:rFonts w:cstheme="minorHAnsi"/>
                <w:sz w:val="24"/>
                <w:szCs w:val="24"/>
              </w:rPr>
              <w:t>close</w:t>
            </w:r>
            <w:r w:rsidR="0091562B" w:rsidRPr="00CC6A58">
              <w:rPr>
                <w:rFonts w:cstheme="minorHAnsi"/>
                <w:sz w:val="24"/>
                <w:szCs w:val="24"/>
              </w:rPr>
              <w:t>ly</w:t>
            </w:r>
            <w:r w:rsidR="007A44A9" w:rsidRPr="00CC6A58">
              <w:rPr>
                <w:rFonts w:cstheme="minorHAnsi"/>
                <w:sz w:val="24"/>
                <w:szCs w:val="24"/>
              </w:rPr>
              <w:t xml:space="preserve"> with technical and finance colleagues</w:t>
            </w:r>
            <w:r w:rsidR="00124E34" w:rsidRPr="00CC6A58">
              <w:rPr>
                <w:rFonts w:cstheme="minorHAnsi"/>
                <w:sz w:val="24"/>
                <w:szCs w:val="24"/>
              </w:rPr>
              <w:t xml:space="preserve"> and analyse how a change in EVI strategy would impact this income</w:t>
            </w:r>
            <w:r w:rsidR="00BA28EE" w:rsidRPr="00CC6A58">
              <w:rPr>
                <w:rFonts w:cstheme="minorHAnsi"/>
                <w:sz w:val="24"/>
                <w:szCs w:val="24"/>
              </w:rPr>
              <w:t xml:space="preserve"> and work</w:t>
            </w:r>
            <w:r w:rsidR="009012B8" w:rsidRPr="00CC6A58">
              <w:rPr>
                <w:rFonts w:cstheme="minorHAnsi"/>
                <w:sz w:val="24"/>
                <w:szCs w:val="24"/>
              </w:rPr>
              <w:t xml:space="preserve"> </w:t>
            </w:r>
            <w:r w:rsidR="00BA28EE" w:rsidRPr="00CC6A58">
              <w:rPr>
                <w:rFonts w:cstheme="minorHAnsi"/>
                <w:sz w:val="24"/>
                <w:szCs w:val="24"/>
              </w:rPr>
              <w:t>closely with the budget holder</w:t>
            </w:r>
            <w:r w:rsidR="009012B8" w:rsidRPr="00CC6A58">
              <w:rPr>
                <w:rFonts w:cstheme="minorHAnsi"/>
                <w:sz w:val="24"/>
                <w:szCs w:val="24"/>
              </w:rPr>
              <w:t xml:space="preserve"> </w:t>
            </w:r>
            <w:r w:rsidR="00A1017A" w:rsidRPr="00CC6A58">
              <w:rPr>
                <w:rFonts w:cstheme="minorHAnsi"/>
                <w:sz w:val="24"/>
                <w:szCs w:val="24"/>
              </w:rPr>
              <w:t xml:space="preserve">to </w:t>
            </w:r>
            <w:r w:rsidR="009012B8" w:rsidRPr="00CC6A58">
              <w:rPr>
                <w:rFonts w:cstheme="minorHAnsi"/>
                <w:sz w:val="24"/>
                <w:szCs w:val="24"/>
              </w:rPr>
              <w:t>forecast concession income over the life of the contract</w:t>
            </w:r>
            <w:r w:rsidR="0051068A" w:rsidRPr="00CC6A58">
              <w:rPr>
                <w:rFonts w:cstheme="minorHAnsi"/>
                <w:sz w:val="24"/>
                <w:szCs w:val="24"/>
              </w:rPr>
              <w:t>(s)</w:t>
            </w:r>
            <w:r w:rsidR="00163EE7" w:rsidRPr="00CC6A58">
              <w:rPr>
                <w:rFonts w:cstheme="minorHAnsi"/>
                <w:sz w:val="24"/>
                <w:szCs w:val="24"/>
              </w:rPr>
              <w:t>.</w:t>
            </w:r>
          </w:p>
        </w:tc>
      </w:tr>
      <w:tr w:rsidR="00A35410" w:rsidRPr="00CC6A58" w14:paraId="75E27A30" w14:textId="77777777" w:rsidTr="77885D56">
        <w:tc>
          <w:tcPr>
            <w:tcW w:w="750" w:type="dxa"/>
          </w:tcPr>
          <w:p w14:paraId="0E95D74A" w14:textId="5ACC930B" w:rsidR="00A35410" w:rsidRPr="00CC6A58" w:rsidRDefault="00A35410" w:rsidP="00EF1BA6">
            <w:pPr>
              <w:spacing w:after="0" w:line="240" w:lineRule="auto"/>
              <w:ind w:right="118"/>
              <w:rPr>
                <w:b/>
                <w:bCs/>
                <w:sz w:val="24"/>
                <w:szCs w:val="24"/>
              </w:rPr>
            </w:pPr>
            <w:r w:rsidRPr="00CC6A58">
              <w:rPr>
                <w:b/>
                <w:bCs/>
                <w:sz w:val="24"/>
                <w:szCs w:val="24"/>
              </w:rPr>
              <w:t>3</w:t>
            </w:r>
          </w:p>
        </w:tc>
        <w:tc>
          <w:tcPr>
            <w:tcW w:w="8900" w:type="dxa"/>
          </w:tcPr>
          <w:p w14:paraId="2570DD31" w14:textId="02F2C011" w:rsidR="00A35410" w:rsidRPr="00CC6A58" w:rsidRDefault="00A35410" w:rsidP="00EF1BA6">
            <w:pPr>
              <w:spacing w:after="0"/>
              <w:rPr>
                <w:sz w:val="24"/>
                <w:szCs w:val="24"/>
              </w:rPr>
            </w:pPr>
            <w:r w:rsidRPr="00CC6A58">
              <w:rPr>
                <w:sz w:val="24"/>
                <w:szCs w:val="24"/>
              </w:rPr>
              <w:t xml:space="preserve">Deputise for </w:t>
            </w:r>
            <w:r w:rsidRPr="00CC6A58">
              <w:rPr>
                <w:noProof/>
                <w:sz w:val="24"/>
                <w:szCs w:val="24"/>
              </w:rPr>
              <w:t>Programme Manager – Electric Vehicle Infrastructure</w:t>
            </w:r>
            <w:r w:rsidR="00FE6EBC" w:rsidRPr="00CC6A58">
              <w:rPr>
                <w:noProof/>
                <w:sz w:val="24"/>
                <w:szCs w:val="24"/>
              </w:rPr>
              <w:t>, including</w:t>
            </w:r>
            <w:r w:rsidR="3C158FBB" w:rsidRPr="00CC6A58">
              <w:rPr>
                <w:noProof/>
                <w:sz w:val="24"/>
                <w:szCs w:val="24"/>
              </w:rPr>
              <w:t xml:space="preserve"> full</w:t>
            </w:r>
            <w:r w:rsidR="00FE6EBC" w:rsidRPr="00CC6A58">
              <w:rPr>
                <w:noProof/>
                <w:sz w:val="24"/>
                <w:szCs w:val="24"/>
              </w:rPr>
              <w:t xml:space="preserve"> line management duties when required</w:t>
            </w:r>
            <w:r w:rsidR="00163EE7" w:rsidRPr="00CC6A58">
              <w:rPr>
                <w:noProof/>
                <w:sz w:val="24"/>
                <w:szCs w:val="24"/>
              </w:rPr>
              <w:t>.</w:t>
            </w:r>
          </w:p>
        </w:tc>
      </w:tr>
      <w:tr w:rsidR="009F129C" w:rsidRPr="00CC6A58" w14:paraId="5E9A3DD2" w14:textId="77777777" w:rsidTr="77885D56">
        <w:tc>
          <w:tcPr>
            <w:tcW w:w="750" w:type="dxa"/>
          </w:tcPr>
          <w:p w14:paraId="65BF0D80" w14:textId="16F2CB99" w:rsidR="009F129C" w:rsidRPr="00CC6A58" w:rsidRDefault="00A35410" w:rsidP="00EF1BA6">
            <w:pPr>
              <w:spacing w:after="0" w:line="240" w:lineRule="auto"/>
              <w:ind w:right="118"/>
              <w:rPr>
                <w:b/>
                <w:bCs/>
                <w:sz w:val="24"/>
                <w:szCs w:val="24"/>
              </w:rPr>
            </w:pPr>
            <w:r w:rsidRPr="00CC6A58">
              <w:rPr>
                <w:b/>
                <w:bCs/>
                <w:sz w:val="24"/>
                <w:szCs w:val="24"/>
              </w:rPr>
              <w:t>4</w:t>
            </w:r>
          </w:p>
        </w:tc>
        <w:tc>
          <w:tcPr>
            <w:tcW w:w="8900" w:type="dxa"/>
          </w:tcPr>
          <w:p w14:paraId="6D75E334" w14:textId="35BEFA2F" w:rsidR="009F129C" w:rsidRPr="00CC6A58" w:rsidRDefault="009F129C" w:rsidP="00EF1BA6">
            <w:pPr>
              <w:spacing w:after="0"/>
              <w:rPr>
                <w:rFonts w:eastAsia="Times New Roman" w:cstheme="minorHAnsi"/>
                <w:sz w:val="24"/>
                <w:szCs w:val="24"/>
              </w:rPr>
            </w:pPr>
            <w:r w:rsidRPr="00CC6A58">
              <w:rPr>
                <w:rFonts w:eastAsia="Times New Roman" w:cstheme="minorHAnsi"/>
                <w:sz w:val="24"/>
                <w:szCs w:val="24"/>
              </w:rPr>
              <w:t xml:space="preserve">Report </w:t>
            </w:r>
            <w:r w:rsidR="008744A2" w:rsidRPr="00CC6A58">
              <w:rPr>
                <w:rFonts w:eastAsia="Times New Roman" w:cstheme="minorHAnsi"/>
                <w:sz w:val="24"/>
                <w:szCs w:val="24"/>
              </w:rPr>
              <w:t xml:space="preserve">and present </w:t>
            </w:r>
            <w:r w:rsidRPr="00CC6A58">
              <w:rPr>
                <w:rFonts w:eastAsia="Times New Roman" w:cstheme="minorHAnsi"/>
                <w:sz w:val="24"/>
                <w:szCs w:val="24"/>
              </w:rPr>
              <w:t xml:space="preserve">on all EV </w:t>
            </w:r>
            <w:r w:rsidR="003C5486" w:rsidRPr="00CC6A58">
              <w:rPr>
                <w:rFonts w:eastAsia="Times New Roman" w:cstheme="minorHAnsi"/>
                <w:sz w:val="24"/>
                <w:szCs w:val="24"/>
              </w:rPr>
              <w:t>and other</w:t>
            </w:r>
            <w:r w:rsidR="004F2D18" w:rsidRPr="00CC6A58">
              <w:rPr>
                <w:rFonts w:eastAsia="Times New Roman" w:cstheme="minorHAnsi"/>
                <w:sz w:val="24"/>
                <w:szCs w:val="24"/>
              </w:rPr>
              <w:t xml:space="preserve"> </w:t>
            </w:r>
            <w:r w:rsidRPr="00CC6A58">
              <w:rPr>
                <w:rFonts w:eastAsia="Times New Roman" w:cstheme="minorHAnsi"/>
                <w:sz w:val="24"/>
                <w:szCs w:val="24"/>
              </w:rPr>
              <w:t>contractual matters to Senior Officers, Boards, Councillors and other audiences as appropriate</w:t>
            </w:r>
            <w:r w:rsidR="00414D15" w:rsidRPr="00CC6A58">
              <w:rPr>
                <w:rFonts w:eastAsia="Times New Roman" w:cstheme="minorHAnsi"/>
                <w:sz w:val="24"/>
                <w:szCs w:val="24"/>
              </w:rPr>
              <w:t>.</w:t>
            </w:r>
            <w:r w:rsidR="008744A2" w:rsidRPr="00CC6A58">
              <w:rPr>
                <w:rFonts w:eastAsia="Times New Roman" w:cstheme="minorHAnsi"/>
                <w:sz w:val="24"/>
                <w:szCs w:val="24"/>
              </w:rPr>
              <w:t xml:space="preserve"> Where </w:t>
            </w:r>
            <w:r w:rsidR="00414D15" w:rsidRPr="00CC6A58">
              <w:rPr>
                <w:color w:val="000000" w:themeColor="text1"/>
                <w:sz w:val="24"/>
                <w:szCs w:val="24"/>
              </w:rPr>
              <w:t>appropriate attend consultation meetings about proposed EV charging sites and transport innovation initiatives</w:t>
            </w:r>
            <w:r w:rsidR="00163EE7" w:rsidRPr="00CC6A58">
              <w:rPr>
                <w:color w:val="000000" w:themeColor="text1"/>
                <w:sz w:val="24"/>
                <w:szCs w:val="24"/>
              </w:rPr>
              <w:t>.</w:t>
            </w:r>
          </w:p>
        </w:tc>
      </w:tr>
      <w:tr w:rsidR="008146CD" w:rsidRPr="00CC6A58" w14:paraId="4F5207D8" w14:textId="77777777" w:rsidTr="77885D56">
        <w:trPr>
          <w:trHeight w:val="187"/>
        </w:trPr>
        <w:tc>
          <w:tcPr>
            <w:tcW w:w="750" w:type="dxa"/>
          </w:tcPr>
          <w:p w14:paraId="3721C192" w14:textId="7B4CE6C6" w:rsidR="008146CD" w:rsidRPr="00CC6A58" w:rsidRDefault="00A35410" w:rsidP="00EF1BA6">
            <w:pPr>
              <w:spacing w:after="0" w:line="240" w:lineRule="auto"/>
              <w:ind w:right="118"/>
              <w:rPr>
                <w:b/>
                <w:bCs/>
                <w:sz w:val="24"/>
                <w:szCs w:val="24"/>
              </w:rPr>
            </w:pPr>
            <w:r w:rsidRPr="00CC6A58">
              <w:rPr>
                <w:b/>
                <w:bCs/>
                <w:sz w:val="24"/>
                <w:szCs w:val="24"/>
              </w:rPr>
              <w:t>5</w:t>
            </w:r>
          </w:p>
        </w:tc>
        <w:tc>
          <w:tcPr>
            <w:tcW w:w="8900" w:type="dxa"/>
          </w:tcPr>
          <w:p w14:paraId="250BC35A" w14:textId="138EDCBF" w:rsidR="008146CD" w:rsidRPr="00CC6A58" w:rsidRDefault="009E70E9" w:rsidP="00EF1BA6">
            <w:pPr>
              <w:spacing w:after="0" w:line="278" w:lineRule="auto"/>
              <w:rPr>
                <w:rFonts w:eastAsia="Times New Roman" w:cstheme="minorHAnsi"/>
                <w:sz w:val="24"/>
                <w:szCs w:val="24"/>
              </w:rPr>
            </w:pPr>
            <w:r w:rsidRPr="00CC6A58">
              <w:rPr>
                <w:rFonts w:cstheme="minorHAnsi"/>
                <w:sz w:val="24"/>
                <w:szCs w:val="24"/>
              </w:rPr>
              <w:t>M</w:t>
            </w:r>
            <w:r w:rsidRPr="00CC6A58">
              <w:rPr>
                <w:rFonts w:eastAsia="Times New Roman" w:cstheme="minorHAnsi"/>
                <w:sz w:val="24"/>
                <w:szCs w:val="24"/>
              </w:rPr>
              <w:t xml:space="preserve">onitor and oversee budget allocation and administer invoice and sales orders relating to </w:t>
            </w:r>
            <w:r w:rsidR="008A5D5E" w:rsidRPr="00CC6A58">
              <w:rPr>
                <w:rFonts w:eastAsia="Times New Roman" w:cstheme="minorHAnsi"/>
                <w:sz w:val="24"/>
                <w:szCs w:val="24"/>
              </w:rPr>
              <w:t xml:space="preserve">all contractual management, including the </w:t>
            </w:r>
            <w:r w:rsidRPr="00CC6A58">
              <w:rPr>
                <w:rFonts w:eastAsia="Times New Roman" w:cstheme="minorHAnsi"/>
                <w:sz w:val="24"/>
                <w:szCs w:val="24"/>
              </w:rPr>
              <w:t>EVI network, ensuring accurate records and payment tracking.</w:t>
            </w:r>
          </w:p>
        </w:tc>
      </w:tr>
      <w:tr w:rsidR="0049385A" w:rsidRPr="00CC6A58" w14:paraId="735F78B0" w14:textId="77777777" w:rsidTr="77885D56">
        <w:trPr>
          <w:trHeight w:val="1245"/>
        </w:trPr>
        <w:tc>
          <w:tcPr>
            <w:tcW w:w="750" w:type="dxa"/>
          </w:tcPr>
          <w:p w14:paraId="55009286" w14:textId="7AD3A3ED" w:rsidR="0049385A" w:rsidRPr="00CC6A58" w:rsidRDefault="00A35410" w:rsidP="00EF1BA6">
            <w:pPr>
              <w:spacing w:after="0" w:line="240" w:lineRule="auto"/>
              <w:ind w:right="118"/>
              <w:rPr>
                <w:b/>
                <w:bCs/>
                <w:sz w:val="24"/>
                <w:szCs w:val="24"/>
              </w:rPr>
            </w:pPr>
            <w:r w:rsidRPr="00CC6A58">
              <w:rPr>
                <w:b/>
                <w:bCs/>
                <w:sz w:val="24"/>
                <w:szCs w:val="24"/>
              </w:rPr>
              <w:t>6</w:t>
            </w:r>
          </w:p>
        </w:tc>
        <w:tc>
          <w:tcPr>
            <w:tcW w:w="8900" w:type="dxa"/>
          </w:tcPr>
          <w:p w14:paraId="12020AA8" w14:textId="65A10D16" w:rsidR="0049385A" w:rsidRPr="00CC6A58" w:rsidRDefault="004B3CF5" w:rsidP="00EF1BA6">
            <w:pPr>
              <w:spacing w:after="0" w:line="240" w:lineRule="auto"/>
              <w:ind w:right="118"/>
              <w:rPr>
                <w:rFonts w:eastAsia="Times New Roman"/>
                <w:sz w:val="24"/>
                <w:szCs w:val="24"/>
              </w:rPr>
            </w:pPr>
            <w:r w:rsidRPr="00CC6A58">
              <w:rPr>
                <w:rFonts w:eastAsia="Times New Roman"/>
                <w:sz w:val="24"/>
                <w:szCs w:val="24"/>
              </w:rPr>
              <w:t xml:space="preserve">Proactively </w:t>
            </w:r>
            <w:r w:rsidR="0049385A" w:rsidRPr="00CC6A58">
              <w:rPr>
                <w:rFonts w:eastAsia="Times New Roman"/>
                <w:sz w:val="24"/>
                <w:szCs w:val="24"/>
              </w:rPr>
              <w:t xml:space="preserve">analyse KPIs and SLAs for EVI contracts and other </w:t>
            </w:r>
            <w:r w:rsidR="00E07FD1" w:rsidRPr="00CC6A58">
              <w:rPr>
                <w:rFonts w:eastAsia="Times New Roman"/>
                <w:sz w:val="24"/>
                <w:szCs w:val="24"/>
              </w:rPr>
              <w:t>contracts through</w:t>
            </w:r>
            <w:r w:rsidR="0049385A" w:rsidRPr="00CC6A58">
              <w:rPr>
                <w:rFonts w:eastAsia="Times New Roman"/>
                <w:sz w:val="24"/>
                <w:szCs w:val="24"/>
              </w:rPr>
              <w:t xml:space="preserve"> supplier reviews and contract data,</w:t>
            </w:r>
            <w:r w:rsidR="00716E23" w:rsidRPr="00CC6A58">
              <w:rPr>
                <w:rFonts w:eastAsia="Times New Roman"/>
                <w:sz w:val="24"/>
                <w:szCs w:val="24"/>
              </w:rPr>
              <w:t xml:space="preserve"> including contract performance</w:t>
            </w:r>
            <w:r w:rsidRPr="00CC6A58">
              <w:rPr>
                <w:rFonts w:eastAsia="Times New Roman"/>
                <w:sz w:val="24"/>
                <w:szCs w:val="24"/>
              </w:rPr>
              <w:t>,</w:t>
            </w:r>
            <w:r w:rsidR="0049385A" w:rsidRPr="00CC6A58">
              <w:rPr>
                <w:rFonts w:eastAsia="Times New Roman"/>
                <w:sz w:val="24"/>
                <w:szCs w:val="24"/>
              </w:rPr>
              <w:t xml:space="preserve"> </w:t>
            </w:r>
            <w:r w:rsidR="00716E23" w:rsidRPr="00CC6A58">
              <w:rPr>
                <w:rFonts w:eastAsia="Times New Roman"/>
                <w:sz w:val="24"/>
                <w:szCs w:val="24"/>
              </w:rPr>
              <w:t>providing</w:t>
            </w:r>
            <w:r w:rsidR="0049385A" w:rsidRPr="00CC6A58">
              <w:rPr>
                <w:rFonts w:eastAsia="Times New Roman"/>
                <w:sz w:val="24"/>
                <w:szCs w:val="24"/>
              </w:rPr>
              <w:t xml:space="preserve"> findings</w:t>
            </w:r>
            <w:r w:rsidR="00814FD7" w:rsidRPr="00CC6A58">
              <w:rPr>
                <w:rFonts w:eastAsia="Times New Roman"/>
                <w:sz w:val="24"/>
                <w:szCs w:val="24"/>
              </w:rPr>
              <w:t xml:space="preserve"> and recommendations</w:t>
            </w:r>
            <w:r w:rsidR="0049385A" w:rsidRPr="00CC6A58">
              <w:rPr>
                <w:rFonts w:eastAsia="Times New Roman"/>
                <w:sz w:val="24"/>
                <w:szCs w:val="24"/>
              </w:rPr>
              <w:t xml:space="preserve"> to the wider Team</w:t>
            </w:r>
            <w:r w:rsidR="003B2B02" w:rsidRPr="00CC6A58">
              <w:rPr>
                <w:rFonts w:eastAsia="Times New Roman"/>
                <w:sz w:val="24"/>
                <w:szCs w:val="24"/>
              </w:rPr>
              <w:t xml:space="preserve">, and Programme Board, </w:t>
            </w:r>
            <w:r w:rsidR="0049385A" w:rsidRPr="00CC6A58">
              <w:rPr>
                <w:rFonts w:eastAsia="Times New Roman"/>
                <w:sz w:val="24"/>
                <w:szCs w:val="24"/>
              </w:rPr>
              <w:t>to</w:t>
            </w:r>
            <w:r w:rsidR="13EB84B7" w:rsidRPr="00CC6A58">
              <w:rPr>
                <w:rFonts w:eastAsia="Times New Roman"/>
                <w:sz w:val="24"/>
                <w:szCs w:val="24"/>
              </w:rPr>
              <w:t xml:space="preserve"> develop and</w:t>
            </w:r>
            <w:r w:rsidR="0049385A" w:rsidRPr="00CC6A58">
              <w:rPr>
                <w:rFonts w:eastAsia="Times New Roman"/>
                <w:sz w:val="24"/>
                <w:szCs w:val="24"/>
              </w:rPr>
              <w:t xml:space="preserve"> inform future strategy and processes</w:t>
            </w:r>
            <w:r w:rsidR="244623F4" w:rsidRPr="00CC6A58">
              <w:rPr>
                <w:rFonts w:eastAsia="Times New Roman"/>
                <w:sz w:val="24"/>
                <w:szCs w:val="24"/>
              </w:rPr>
              <w:t xml:space="preserve"> across Transport Innovation contract management</w:t>
            </w:r>
            <w:r w:rsidR="332458DB" w:rsidRPr="00CC6A58">
              <w:rPr>
                <w:rFonts w:eastAsia="Times New Roman"/>
                <w:sz w:val="24"/>
                <w:szCs w:val="24"/>
              </w:rPr>
              <w:t>.</w:t>
            </w:r>
          </w:p>
        </w:tc>
      </w:tr>
      <w:tr w:rsidR="0049385A" w:rsidRPr="00CC6A58" w14:paraId="5C8C87F7" w14:textId="77777777" w:rsidTr="77885D56">
        <w:tc>
          <w:tcPr>
            <w:tcW w:w="750" w:type="dxa"/>
          </w:tcPr>
          <w:p w14:paraId="317D298E" w14:textId="7D4AD9D9" w:rsidR="0049385A" w:rsidRPr="00CC6A58" w:rsidRDefault="00A35410" w:rsidP="00EF1BA6">
            <w:pPr>
              <w:spacing w:after="0" w:line="240" w:lineRule="auto"/>
              <w:ind w:right="118"/>
              <w:rPr>
                <w:b/>
                <w:bCs/>
                <w:sz w:val="24"/>
                <w:szCs w:val="24"/>
              </w:rPr>
            </w:pPr>
            <w:bookmarkStart w:id="0" w:name="_Hlk163835639"/>
            <w:r w:rsidRPr="00CC6A58">
              <w:rPr>
                <w:b/>
                <w:bCs/>
                <w:sz w:val="24"/>
                <w:szCs w:val="24"/>
              </w:rPr>
              <w:t>7</w:t>
            </w:r>
          </w:p>
        </w:tc>
        <w:tc>
          <w:tcPr>
            <w:tcW w:w="8900" w:type="dxa"/>
          </w:tcPr>
          <w:p w14:paraId="29AFE90E" w14:textId="6D23504B" w:rsidR="0049385A" w:rsidRPr="00CC6A58" w:rsidRDefault="0049385A" w:rsidP="00EF1BA6">
            <w:pPr>
              <w:spacing w:after="0" w:line="240" w:lineRule="auto"/>
              <w:ind w:right="118"/>
              <w:rPr>
                <w:sz w:val="24"/>
                <w:szCs w:val="24"/>
              </w:rPr>
            </w:pPr>
            <w:r w:rsidRPr="00CC6A58">
              <w:rPr>
                <w:rFonts w:eastAsia="Times New Roman"/>
                <w:sz w:val="24"/>
                <w:szCs w:val="24"/>
              </w:rPr>
              <w:t xml:space="preserve">Support the </w:t>
            </w:r>
            <w:r w:rsidRPr="00CC6A58">
              <w:rPr>
                <w:sz w:val="24"/>
                <w:szCs w:val="24"/>
              </w:rPr>
              <w:t>Traffic &amp; Transportation Manager</w:t>
            </w:r>
            <w:r w:rsidRPr="00CC6A58">
              <w:rPr>
                <w:rFonts w:eastAsia="Times New Roman"/>
                <w:sz w:val="24"/>
                <w:szCs w:val="24"/>
              </w:rPr>
              <w:t xml:space="preserve">, the Programme Manager </w:t>
            </w:r>
            <w:r w:rsidR="002F7118" w:rsidRPr="00CC6A58">
              <w:rPr>
                <w:rFonts w:eastAsia="Times New Roman"/>
                <w:sz w:val="24"/>
                <w:szCs w:val="24"/>
              </w:rPr>
              <w:t>-</w:t>
            </w:r>
            <w:r w:rsidRPr="00CC6A58">
              <w:rPr>
                <w:rFonts w:eastAsia="Times New Roman"/>
                <w:sz w:val="24"/>
                <w:szCs w:val="24"/>
              </w:rPr>
              <w:t xml:space="preserve">EVI &amp; Transport Innovation and other Transport team members, to manage, co-ordinate, </w:t>
            </w:r>
            <w:r w:rsidRPr="00CC6A58">
              <w:rPr>
                <w:rFonts w:eastAsia="Times New Roman"/>
                <w:sz w:val="24"/>
                <w:szCs w:val="24"/>
              </w:rPr>
              <w:lastRenderedPageBreak/>
              <w:t>develop, promote and deliver the Council’s public EVI network and other sustainability travel initiative</w:t>
            </w:r>
            <w:r w:rsidR="003D155B" w:rsidRPr="00CC6A58">
              <w:rPr>
                <w:rFonts w:eastAsia="Times New Roman"/>
                <w:sz w:val="24"/>
                <w:szCs w:val="24"/>
              </w:rPr>
              <w:t>s</w:t>
            </w:r>
            <w:r w:rsidR="00883AA1" w:rsidRPr="00CC6A58">
              <w:rPr>
                <w:rFonts w:eastAsia="Times New Roman"/>
                <w:sz w:val="24"/>
                <w:szCs w:val="24"/>
              </w:rPr>
              <w:t xml:space="preserve"> and attend </w:t>
            </w:r>
            <w:r w:rsidR="00652D5E" w:rsidRPr="00CC6A58">
              <w:rPr>
                <w:rFonts w:eastAsia="Times New Roman"/>
                <w:sz w:val="24"/>
                <w:szCs w:val="24"/>
              </w:rPr>
              <w:t xml:space="preserve">current and potential EV sites </w:t>
            </w:r>
            <w:r w:rsidR="0026289F" w:rsidRPr="00CC6A58">
              <w:rPr>
                <w:rFonts w:eastAsia="Times New Roman"/>
                <w:sz w:val="24"/>
                <w:szCs w:val="24"/>
              </w:rPr>
              <w:t xml:space="preserve">in MK </w:t>
            </w:r>
            <w:r w:rsidR="00550BA7" w:rsidRPr="00CC6A58">
              <w:rPr>
                <w:rFonts w:eastAsia="Times New Roman"/>
                <w:sz w:val="24"/>
                <w:szCs w:val="24"/>
              </w:rPr>
              <w:t>as</w:t>
            </w:r>
            <w:r w:rsidR="00652D5E" w:rsidRPr="00CC6A58">
              <w:rPr>
                <w:rFonts w:eastAsia="Times New Roman"/>
                <w:sz w:val="24"/>
                <w:szCs w:val="24"/>
              </w:rPr>
              <w:t xml:space="preserve"> required</w:t>
            </w:r>
            <w:r w:rsidR="7A45AF9D" w:rsidRPr="00CC6A58">
              <w:rPr>
                <w:rFonts w:eastAsia="Times New Roman"/>
                <w:sz w:val="24"/>
                <w:szCs w:val="24"/>
              </w:rPr>
              <w:t>.</w:t>
            </w:r>
          </w:p>
        </w:tc>
      </w:tr>
      <w:tr w:rsidR="0049385A" w:rsidRPr="00CC6A58" w14:paraId="4AFF905B" w14:textId="77777777" w:rsidTr="77885D56">
        <w:tc>
          <w:tcPr>
            <w:tcW w:w="750" w:type="dxa"/>
          </w:tcPr>
          <w:p w14:paraId="43A444EE" w14:textId="46E9EA99" w:rsidR="0049385A" w:rsidRPr="00CC6A58" w:rsidRDefault="00A35410" w:rsidP="00EF1BA6">
            <w:pPr>
              <w:spacing w:after="0" w:line="240" w:lineRule="auto"/>
              <w:ind w:right="118"/>
              <w:rPr>
                <w:b/>
                <w:bCs/>
                <w:sz w:val="24"/>
                <w:szCs w:val="24"/>
              </w:rPr>
            </w:pPr>
            <w:r w:rsidRPr="00CC6A58">
              <w:rPr>
                <w:b/>
                <w:bCs/>
                <w:sz w:val="24"/>
                <w:szCs w:val="24"/>
              </w:rPr>
              <w:lastRenderedPageBreak/>
              <w:t>8</w:t>
            </w:r>
          </w:p>
        </w:tc>
        <w:tc>
          <w:tcPr>
            <w:tcW w:w="8900" w:type="dxa"/>
          </w:tcPr>
          <w:p w14:paraId="0FF527AB" w14:textId="5DC16E15" w:rsidR="0049385A" w:rsidRPr="00CC6A58" w:rsidRDefault="0049385A" w:rsidP="00EF1BA6">
            <w:pPr>
              <w:spacing w:after="0" w:line="240" w:lineRule="auto"/>
              <w:ind w:right="118"/>
              <w:rPr>
                <w:rFonts w:eastAsia="Times New Roman" w:cstheme="minorHAnsi"/>
                <w:sz w:val="24"/>
                <w:szCs w:val="24"/>
              </w:rPr>
            </w:pPr>
            <w:r w:rsidRPr="00CC6A58">
              <w:rPr>
                <w:color w:val="000000" w:themeColor="text1"/>
                <w:sz w:val="24"/>
                <w:szCs w:val="24"/>
              </w:rPr>
              <w:t>Manage the contract administration function of the Council’s EV assets, ensuring accurate records of all contract changes and timely response to queries and change to contract issues.</w:t>
            </w:r>
          </w:p>
        </w:tc>
      </w:tr>
      <w:tr w:rsidR="0049385A" w:rsidRPr="00CC6A58" w14:paraId="6A9CA6E4" w14:textId="77777777" w:rsidTr="77885D56">
        <w:tc>
          <w:tcPr>
            <w:tcW w:w="750" w:type="dxa"/>
          </w:tcPr>
          <w:p w14:paraId="69CC0B07" w14:textId="3C02A68E" w:rsidR="0049385A" w:rsidRPr="00CC6A58" w:rsidRDefault="00A35410" w:rsidP="00EF1BA6">
            <w:pPr>
              <w:spacing w:after="0" w:line="240" w:lineRule="auto"/>
              <w:ind w:right="118"/>
              <w:rPr>
                <w:b/>
                <w:bCs/>
                <w:sz w:val="24"/>
                <w:szCs w:val="24"/>
              </w:rPr>
            </w:pPr>
            <w:r w:rsidRPr="00CC6A58">
              <w:rPr>
                <w:b/>
                <w:bCs/>
                <w:sz w:val="24"/>
                <w:szCs w:val="24"/>
              </w:rPr>
              <w:t>9</w:t>
            </w:r>
          </w:p>
        </w:tc>
        <w:tc>
          <w:tcPr>
            <w:tcW w:w="8900" w:type="dxa"/>
          </w:tcPr>
          <w:p w14:paraId="53CFEBFA" w14:textId="10DFAD4A" w:rsidR="0049385A" w:rsidRPr="00CC6A58" w:rsidRDefault="00491B0A" w:rsidP="00EF1BA6">
            <w:pPr>
              <w:spacing w:after="0" w:line="240" w:lineRule="auto"/>
              <w:ind w:right="118"/>
              <w:rPr>
                <w:color w:val="000000" w:themeColor="text1"/>
                <w:sz w:val="24"/>
                <w:szCs w:val="24"/>
              </w:rPr>
            </w:pPr>
            <w:r w:rsidRPr="00CC6A58">
              <w:rPr>
                <w:color w:val="000000" w:themeColor="text1"/>
                <w:sz w:val="24"/>
                <w:szCs w:val="24"/>
              </w:rPr>
              <w:t xml:space="preserve">Create and maintain a </w:t>
            </w:r>
            <w:r w:rsidR="0049385A" w:rsidRPr="00CC6A58">
              <w:rPr>
                <w:color w:val="000000" w:themeColor="text1"/>
                <w:sz w:val="24"/>
                <w:szCs w:val="24"/>
              </w:rPr>
              <w:t>central register of contracts, pricing, details and documents</w:t>
            </w:r>
            <w:r w:rsidRPr="00CC6A58">
              <w:rPr>
                <w:color w:val="000000" w:themeColor="text1"/>
                <w:sz w:val="24"/>
                <w:szCs w:val="24"/>
              </w:rPr>
              <w:t xml:space="preserve"> </w:t>
            </w:r>
            <w:r w:rsidR="005D1699" w:rsidRPr="00CC6A58">
              <w:rPr>
                <w:color w:val="000000" w:themeColor="text1"/>
                <w:sz w:val="24"/>
                <w:szCs w:val="24"/>
              </w:rPr>
              <w:t xml:space="preserve">for </w:t>
            </w:r>
            <w:r w:rsidRPr="00CC6A58">
              <w:rPr>
                <w:color w:val="000000" w:themeColor="text1"/>
                <w:sz w:val="24"/>
                <w:szCs w:val="24"/>
              </w:rPr>
              <w:t>all existing contracts, MOU’s and other agreements</w:t>
            </w:r>
            <w:r w:rsidR="00CC6A58" w:rsidRPr="00CC6A58">
              <w:rPr>
                <w:color w:val="000000" w:themeColor="text1"/>
                <w:sz w:val="24"/>
                <w:szCs w:val="24"/>
              </w:rPr>
              <w:t>.</w:t>
            </w:r>
            <w:r w:rsidRPr="00CC6A58">
              <w:rPr>
                <w:color w:val="000000" w:themeColor="text1"/>
                <w:sz w:val="24"/>
                <w:szCs w:val="24"/>
              </w:rPr>
              <w:t xml:space="preserve"> </w:t>
            </w:r>
          </w:p>
        </w:tc>
      </w:tr>
      <w:tr w:rsidR="0049385A" w:rsidRPr="00CC6A58" w14:paraId="4D030043" w14:textId="77777777" w:rsidTr="77885D56">
        <w:tc>
          <w:tcPr>
            <w:tcW w:w="750" w:type="dxa"/>
          </w:tcPr>
          <w:p w14:paraId="2A535A5B" w14:textId="4A87FF06" w:rsidR="0049385A" w:rsidRPr="00CC6A58" w:rsidRDefault="00A35410" w:rsidP="00EF1BA6">
            <w:pPr>
              <w:spacing w:after="0" w:line="240" w:lineRule="auto"/>
              <w:ind w:right="118"/>
              <w:rPr>
                <w:b/>
                <w:bCs/>
                <w:sz w:val="24"/>
                <w:szCs w:val="24"/>
              </w:rPr>
            </w:pPr>
            <w:r w:rsidRPr="00CC6A58">
              <w:rPr>
                <w:b/>
                <w:bCs/>
                <w:sz w:val="24"/>
                <w:szCs w:val="24"/>
              </w:rPr>
              <w:t>10</w:t>
            </w:r>
          </w:p>
        </w:tc>
        <w:tc>
          <w:tcPr>
            <w:tcW w:w="8900" w:type="dxa"/>
          </w:tcPr>
          <w:p w14:paraId="5ABE2E4C" w14:textId="5DDDE05D" w:rsidR="0049385A" w:rsidRPr="00CC6A58" w:rsidRDefault="0049385A" w:rsidP="00EF1BA6">
            <w:pPr>
              <w:spacing w:after="0" w:line="240" w:lineRule="auto"/>
              <w:ind w:right="118"/>
              <w:rPr>
                <w:rFonts w:eastAsia="Times New Roman" w:cstheme="minorHAnsi"/>
                <w:sz w:val="24"/>
                <w:szCs w:val="24"/>
              </w:rPr>
            </w:pPr>
            <w:r w:rsidRPr="00CC6A58">
              <w:rPr>
                <w:rFonts w:eastAsia="Times New Roman" w:cstheme="minorHAnsi"/>
                <w:sz w:val="24"/>
                <w:szCs w:val="24"/>
              </w:rPr>
              <w:t>Support colleagues in delivering the expansion and management of the EVI network, as well as other Transport Innovative projects that may arise across Highways and Transport teams.</w:t>
            </w:r>
          </w:p>
        </w:tc>
      </w:tr>
      <w:bookmarkEnd w:id="0"/>
    </w:tbl>
    <w:p w14:paraId="3B91E156" w14:textId="77777777" w:rsidR="009A58DA" w:rsidRPr="00CC6A58" w:rsidRDefault="009A58DA" w:rsidP="00EF1BA6">
      <w:pPr>
        <w:spacing w:after="0" w:line="240" w:lineRule="auto"/>
        <w:ind w:left="567" w:right="118"/>
        <w:rPr>
          <w:i/>
          <w:iCs/>
          <w:sz w:val="24"/>
          <w:szCs w:val="24"/>
        </w:rPr>
      </w:pPr>
    </w:p>
    <w:p w14:paraId="1C4D5D9F" w14:textId="3594EAA0" w:rsidR="000D2837" w:rsidRPr="00CC6A58" w:rsidRDefault="009A58DA" w:rsidP="00EF1BA6">
      <w:pPr>
        <w:spacing w:after="0" w:line="240" w:lineRule="auto"/>
        <w:ind w:left="567" w:right="118"/>
        <w:rPr>
          <w:i/>
          <w:iCs/>
          <w:sz w:val="24"/>
          <w:szCs w:val="24"/>
        </w:rPr>
      </w:pPr>
      <w:r w:rsidRPr="00CC6A58">
        <w:rPr>
          <w:i/>
          <w:iCs/>
          <w:sz w:val="24"/>
          <w:szCs w:val="24"/>
        </w:rPr>
        <w:t xml:space="preserve">Within reason these key deliverables may evolve to meet service </w:t>
      </w:r>
      <w:proofErr w:type="gramStart"/>
      <w:r w:rsidRPr="00CC6A58">
        <w:rPr>
          <w:i/>
          <w:iCs/>
          <w:sz w:val="24"/>
          <w:szCs w:val="24"/>
        </w:rPr>
        <w:t>need</w:t>
      </w:r>
      <w:proofErr w:type="gramEnd"/>
      <w:r w:rsidRPr="00CC6A58">
        <w:rPr>
          <w:i/>
          <w:iCs/>
          <w:sz w:val="24"/>
          <w:szCs w:val="24"/>
        </w:rPr>
        <w:t xml:space="preserve"> and it is expected that you will be flexible and adaptable in your delivery to meet both service and</w:t>
      </w:r>
      <w:r w:rsidR="00163709" w:rsidRPr="00CC6A58">
        <w:rPr>
          <w:i/>
          <w:iCs/>
          <w:sz w:val="24"/>
          <w:szCs w:val="24"/>
        </w:rPr>
        <w:t xml:space="preserve"> city</w:t>
      </w:r>
      <w:r w:rsidRPr="00CC6A58">
        <w:rPr>
          <w:i/>
          <w:iCs/>
          <w:sz w:val="24"/>
          <w:szCs w:val="24"/>
        </w:rPr>
        <w:t xml:space="preserve"> council wide needs</w:t>
      </w:r>
    </w:p>
    <w:p w14:paraId="2D126FF1" w14:textId="77777777" w:rsidR="00B01282" w:rsidRPr="00CC6A58" w:rsidRDefault="00B01282" w:rsidP="00EF1BA6">
      <w:pPr>
        <w:spacing w:after="0" w:line="240" w:lineRule="auto"/>
        <w:ind w:left="567" w:right="118"/>
        <w:rPr>
          <w:sz w:val="24"/>
          <w:szCs w:val="24"/>
        </w:rPr>
      </w:pPr>
    </w:p>
    <w:p w14:paraId="1EB39711" w14:textId="77777777" w:rsidR="009A58DA" w:rsidRPr="00CC6A58" w:rsidRDefault="009A58DA" w:rsidP="00EF1BA6">
      <w:pPr>
        <w:spacing w:after="0" w:line="240" w:lineRule="auto"/>
        <w:ind w:left="567" w:right="118"/>
        <w:rPr>
          <w:sz w:val="24"/>
          <w:szCs w:val="24"/>
        </w:rPr>
      </w:pPr>
    </w:p>
    <w:p w14:paraId="4782D070" w14:textId="68F2E0D7" w:rsidR="00B01282" w:rsidRPr="00CC6A58" w:rsidRDefault="00B01282" w:rsidP="00EF1BA6">
      <w:pPr>
        <w:spacing w:after="0" w:line="240" w:lineRule="auto"/>
        <w:ind w:left="567" w:right="118"/>
        <w:rPr>
          <w:rFonts w:ascii="Amasis MT Pro Black" w:hAnsi="Amasis MT Pro Black" w:cstheme="minorHAnsi"/>
          <w:b/>
          <w:bCs/>
          <w:color w:val="000000" w:themeColor="text1"/>
          <w:sz w:val="32"/>
          <w:szCs w:val="32"/>
        </w:rPr>
      </w:pPr>
      <w:r w:rsidRPr="00CC6A58">
        <w:rPr>
          <w:rFonts w:ascii="Amasis MT Pro Black" w:hAnsi="Amasis MT Pro Black" w:cstheme="minorHAnsi"/>
          <w:b/>
          <w:bCs/>
          <w:color w:val="000000" w:themeColor="text1"/>
          <w:sz w:val="32"/>
          <w:szCs w:val="32"/>
        </w:rPr>
        <w:t xml:space="preserve">Essential </w:t>
      </w:r>
      <w:r w:rsidR="00A93AC9" w:rsidRPr="00CC6A58">
        <w:rPr>
          <w:rFonts w:ascii="Amasis MT Pro Black" w:hAnsi="Amasis MT Pro Black" w:cstheme="minorHAnsi"/>
          <w:b/>
          <w:bCs/>
          <w:color w:val="000000" w:themeColor="text1"/>
          <w:sz w:val="32"/>
          <w:szCs w:val="32"/>
        </w:rPr>
        <w:t>r</w:t>
      </w:r>
      <w:r w:rsidRPr="00CC6A58">
        <w:rPr>
          <w:rFonts w:ascii="Amasis MT Pro Black" w:hAnsi="Amasis MT Pro Black" w:cstheme="minorHAnsi"/>
          <w:b/>
          <w:bCs/>
          <w:color w:val="000000" w:themeColor="text1"/>
          <w:sz w:val="32"/>
          <w:szCs w:val="32"/>
        </w:rPr>
        <w:t xml:space="preserve">equirements </w:t>
      </w:r>
      <w:r w:rsidR="00C577BE" w:rsidRPr="00CC6A58">
        <w:rPr>
          <w:rFonts w:cstheme="minorHAnsi"/>
          <w:color w:val="000000" w:themeColor="text1"/>
          <w:sz w:val="24"/>
          <w:szCs w:val="24"/>
        </w:rPr>
        <w:t>K</w:t>
      </w:r>
      <w:r w:rsidRPr="00CC6A58">
        <w:rPr>
          <w:rFonts w:cstheme="minorHAnsi"/>
          <w:color w:val="000000" w:themeColor="text1"/>
          <w:sz w:val="24"/>
          <w:szCs w:val="24"/>
        </w:rPr>
        <w:t>ey skills</w:t>
      </w:r>
      <w:r w:rsidR="00385034" w:rsidRPr="00CC6A58">
        <w:rPr>
          <w:rFonts w:cstheme="minorHAnsi"/>
          <w:color w:val="000000" w:themeColor="text1"/>
          <w:sz w:val="24"/>
          <w:szCs w:val="24"/>
        </w:rPr>
        <w:t>, expertise</w:t>
      </w:r>
      <w:r w:rsidR="00C577BE" w:rsidRPr="00CC6A58">
        <w:rPr>
          <w:rFonts w:cstheme="minorHAnsi"/>
          <w:color w:val="000000" w:themeColor="text1"/>
          <w:sz w:val="24"/>
          <w:szCs w:val="24"/>
        </w:rPr>
        <w:t>,</w:t>
      </w:r>
      <w:r w:rsidRPr="00CC6A58">
        <w:rPr>
          <w:rFonts w:cstheme="minorHAnsi"/>
          <w:color w:val="000000" w:themeColor="text1"/>
          <w:sz w:val="24"/>
          <w:szCs w:val="24"/>
        </w:rPr>
        <w:t xml:space="preserve"> </w:t>
      </w:r>
      <w:r w:rsidR="00385034" w:rsidRPr="00CC6A58">
        <w:rPr>
          <w:rFonts w:cstheme="minorHAnsi"/>
          <w:color w:val="000000" w:themeColor="text1"/>
          <w:sz w:val="24"/>
          <w:szCs w:val="24"/>
        </w:rPr>
        <w:t>and</w:t>
      </w:r>
      <w:r w:rsidRPr="00CC6A58">
        <w:rPr>
          <w:rFonts w:cstheme="minorHAnsi"/>
          <w:color w:val="000000" w:themeColor="text1"/>
          <w:sz w:val="24"/>
          <w:szCs w:val="24"/>
        </w:rPr>
        <w:t xml:space="preserve"> qualifications</w:t>
      </w:r>
    </w:p>
    <w:p w14:paraId="53BDD0E4" w14:textId="77777777" w:rsidR="009657AB" w:rsidRPr="00CC6A58" w:rsidRDefault="009657AB" w:rsidP="00EF1BA6">
      <w:pPr>
        <w:spacing w:after="0" w:line="240" w:lineRule="auto"/>
        <w:ind w:left="567" w:right="118"/>
        <w:rPr>
          <w:noProof/>
          <w:sz w:val="24"/>
          <w:szCs w:val="24"/>
        </w:rPr>
      </w:pPr>
    </w:p>
    <w:tbl>
      <w:tblPr>
        <w:tblStyle w:val="TableGrid"/>
        <w:tblW w:w="9650" w:type="dxa"/>
        <w:tblInd w:w="567" w:type="dxa"/>
        <w:tblLook w:val="04A0" w:firstRow="1" w:lastRow="0" w:firstColumn="1" w:lastColumn="0" w:noHBand="0" w:noVBand="1"/>
      </w:tblPr>
      <w:tblGrid>
        <w:gridCol w:w="945"/>
        <w:gridCol w:w="8705"/>
      </w:tblGrid>
      <w:tr w:rsidR="00D40BE0" w:rsidRPr="00CC6A58" w14:paraId="480D4DD4" w14:textId="77777777" w:rsidTr="348EE82F">
        <w:tc>
          <w:tcPr>
            <w:tcW w:w="945" w:type="dxa"/>
          </w:tcPr>
          <w:p w14:paraId="6AED202E" w14:textId="36AFA40C" w:rsidR="00D40BE0" w:rsidRPr="00CC6A58" w:rsidRDefault="00FF1730" w:rsidP="00EF1BA6">
            <w:pPr>
              <w:spacing w:after="0" w:line="240" w:lineRule="auto"/>
              <w:ind w:right="118"/>
              <w:rPr>
                <w:b/>
                <w:bCs/>
                <w:sz w:val="24"/>
                <w:szCs w:val="24"/>
              </w:rPr>
            </w:pPr>
            <w:r w:rsidRPr="00CC6A58">
              <w:rPr>
                <w:b/>
                <w:bCs/>
                <w:sz w:val="24"/>
                <w:szCs w:val="24"/>
              </w:rPr>
              <w:t>1</w:t>
            </w:r>
          </w:p>
        </w:tc>
        <w:tc>
          <w:tcPr>
            <w:tcW w:w="8705" w:type="dxa"/>
          </w:tcPr>
          <w:p w14:paraId="25F87781" w14:textId="7007A7ED" w:rsidR="00D40BE0" w:rsidRPr="00CC6A58" w:rsidRDefault="00D40BE0" w:rsidP="00EF1BA6">
            <w:pPr>
              <w:spacing w:after="0" w:line="240" w:lineRule="auto"/>
              <w:rPr>
                <w:color w:val="000000" w:themeColor="text1"/>
                <w:sz w:val="24"/>
                <w:szCs w:val="24"/>
              </w:rPr>
            </w:pPr>
            <w:r w:rsidRPr="00CC6A58">
              <w:rPr>
                <w:color w:val="000000" w:themeColor="text1"/>
                <w:sz w:val="24"/>
                <w:szCs w:val="24"/>
              </w:rPr>
              <w:t>Degree or equivalent in a related subject</w:t>
            </w:r>
            <w:r w:rsidR="00CC6A58" w:rsidRPr="00CC6A58">
              <w:rPr>
                <w:color w:val="000000" w:themeColor="text1"/>
                <w:sz w:val="24"/>
                <w:szCs w:val="24"/>
              </w:rPr>
              <w:t>.</w:t>
            </w:r>
          </w:p>
        </w:tc>
      </w:tr>
      <w:tr w:rsidR="002D50F0" w:rsidRPr="00CC6A58" w14:paraId="05B56CE7" w14:textId="77777777" w:rsidTr="348EE82F">
        <w:tc>
          <w:tcPr>
            <w:tcW w:w="945" w:type="dxa"/>
          </w:tcPr>
          <w:p w14:paraId="1140C274" w14:textId="0B352299" w:rsidR="002D50F0" w:rsidRPr="00CC6A58" w:rsidRDefault="00FF1730" w:rsidP="00EF1BA6">
            <w:pPr>
              <w:spacing w:after="0" w:line="240" w:lineRule="auto"/>
              <w:ind w:right="118"/>
              <w:rPr>
                <w:b/>
                <w:bCs/>
                <w:sz w:val="24"/>
                <w:szCs w:val="24"/>
              </w:rPr>
            </w:pPr>
            <w:r w:rsidRPr="00CC6A58">
              <w:rPr>
                <w:b/>
                <w:bCs/>
                <w:sz w:val="24"/>
                <w:szCs w:val="24"/>
              </w:rPr>
              <w:t>2</w:t>
            </w:r>
          </w:p>
        </w:tc>
        <w:tc>
          <w:tcPr>
            <w:tcW w:w="8705" w:type="dxa"/>
          </w:tcPr>
          <w:p w14:paraId="7C70929C" w14:textId="70C22A34" w:rsidR="001F66BA" w:rsidRPr="00CC6A58" w:rsidRDefault="001F66BA" w:rsidP="00EF1BA6">
            <w:pPr>
              <w:spacing w:after="0" w:line="240" w:lineRule="auto"/>
            </w:pPr>
            <w:r w:rsidRPr="00CC6A58">
              <w:rPr>
                <w:color w:val="000000" w:themeColor="text1"/>
                <w:sz w:val="24"/>
                <w:szCs w:val="24"/>
              </w:rPr>
              <w:t xml:space="preserve">Proven </w:t>
            </w:r>
            <w:r w:rsidR="006C07ED" w:rsidRPr="00CC6A58">
              <w:rPr>
                <w:color w:val="000000" w:themeColor="text1"/>
                <w:sz w:val="24"/>
                <w:szCs w:val="24"/>
              </w:rPr>
              <w:t xml:space="preserve">significant </w:t>
            </w:r>
            <w:r w:rsidRPr="00CC6A58">
              <w:rPr>
                <w:color w:val="000000" w:themeColor="text1"/>
                <w:sz w:val="24"/>
                <w:szCs w:val="24"/>
              </w:rPr>
              <w:t>expertise in contract management and development, preferably in the highways sect</w:t>
            </w:r>
            <w:r w:rsidR="00000D3C" w:rsidRPr="00CC6A58">
              <w:rPr>
                <w:color w:val="000000" w:themeColor="text1"/>
                <w:sz w:val="24"/>
                <w:szCs w:val="24"/>
              </w:rPr>
              <w:t>or</w:t>
            </w:r>
            <w:r w:rsidR="00CC6A58" w:rsidRPr="00CC6A58">
              <w:rPr>
                <w:color w:val="000000" w:themeColor="text1"/>
                <w:sz w:val="24"/>
                <w:szCs w:val="24"/>
              </w:rPr>
              <w:t>.</w:t>
            </w:r>
          </w:p>
        </w:tc>
      </w:tr>
      <w:tr w:rsidR="00F25E7C" w:rsidRPr="00CC6A58" w14:paraId="5C7EE942" w14:textId="77777777" w:rsidTr="348EE82F">
        <w:tc>
          <w:tcPr>
            <w:tcW w:w="945" w:type="dxa"/>
          </w:tcPr>
          <w:p w14:paraId="7740A371" w14:textId="107D10F1" w:rsidR="00F25E7C" w:rsidRPr="00CC6A58" w:rsidRDefault="00FF1730" w:rsidP="00EF1BA6">
            <w:pPr>
              <w:spacing w:after="0" w:line="240" w:lineRule="auto"/>
              <w:ind w:right="118"/>
              <w:rPr>
                <w:b/>
                <w:bCs/>
                <w:sz w:val="24"/>
                <w:szCs w:val="24"/>
              </w:rPr>
            </w:pPr>
            <w:r w:rsidRPr="00CC6A58">
              <w:rPr>
                <w:b/>
                <w:bCs/>
                <w:sz w:val="24"/>
                <w:szCs w:val="24"/>
              </w:rPr>
              <w:t>3</w:t>
            </w:r>
          </w:p>
        </w:tc>
        <w:tc>
          <w:tcPr>
            <w:tcW w:w="8705" w:type="dxa"/>
          </w:tcPr>
          <w:p w14:paraId="05CB1F5D" w14:textId="63D9F783" w:rsidR="00F25E7C" w:rsidRPr="00CC6A58" w:rsidRDefault="00EF28DE" w:rsidP="00EF1BA6">
            <w:pPr>
              <w:spacing w:after="0" w:line="240" w:lineRule="auto"/>
              <w:rPr>
                <w:color w:val="000000" w:themeColor="text1"/>
                <w:sz w:val="24"/>
                <w:szCs w:val="24"/>
              </w:rPr>
            </w:pPr>
            <w:r w:rsidRPr="00CC6A58">
              <w:rPr>
                <w:color w:val="000000" w:themeColor="text1"/>
                <w:sz w:val="24"/>
                <w:szCs w:val="24"/>
              </w:rPr>
              <w:t xml:space="preserve">Proven </w:t>
            </w:r>
            <w:r w:rsidR="00F25E7C" w:rsidRPr="00CC6A58">
              <w:rPr>
                <w:color w:val="000000" w:themeColor="text1"/>
                <w:sz w:val="24"/>
                <w:szCs w:val="24"/>
              </w:rPr>
              <w:t xml:space="preserve">effective negotiation skills, </w:t>
            </w:r>
            <w:r w:rsidR="00000D3C" w:rsidRPr="00CC6A58">
              <w:rPr>
                <w:color w:val="000000" w:themeColor="text1"/>
                <w:sz w:val="24"/>
                <w:szCs w:val="24"/>
              </w:rPr>
              <w:t xml:space="preserve">able to confidently negotiate the percentage of contractual </w:t>
            </w:r>
            <w:r w:rsidR="00D76701" w:rsidRPr="00CC6A58">
              <w:rPr>
                <w:color w:val="000000" w:themeColor="text1"/>
                <w:sz w:val="24"/>
                <w:szCs w:val="24"/>
              </w:rPr>
              <w:t>concession income</w:t>
            </w:r>
            <w:r w:rsidR="00DF3FC2" w:rsidRPr="00CC6A58">
              <w:rPr>
                <w:color w:val="000000" w:themeColor="text1"/>
                <w:sz w:val="24"/>
                <w:szCs w:val="24"/>
              </w:rPr>
              <w:t xml:space="preserve"> (</w:t>
            </w:r>
            <w:r w:rsidR="001C1577" w:rsidRPr="00CC6A58">
              <w:rPr>
                <w:color w:val="000000" w:themeColor="text1"/>
                <w:sz w:val="24"/>
                <w:szCs w:val="24"/>
              </w:rPr>
              <w:t xml:space="preserve">from </w:t>
            </w:r>
            <w:r w:rsidR="00DF3FC2" w:rsidRPr="00CC6A58">
              <w:rPr>
                <w:color w:val="000000" w:themeColor="text1"/>
                <w:sz w:val="24"/>
                <w:szCs w:val="24"/>
              </w:rPr>
              <w:t>EVI contracts)</w:t>
            </w:r>
            <w:r w:rsidR="00D76701" w:rsidRPr="00CC6A58">
              <w:rPr>
                <w:color w:val="000000" w:themeColor="text1"/>
                <w:sz w:val="24"/>
                <w:szCs w:val="24"/>
              </w:rPr>
              <w:t xml:space="preserve"> </w:t>
            </w:r>
            <w:r w:rsidR="00F25E7C" w:rsidRPr="00CC6A58">
              <w:rPr>
                <w:color w:val="000000" w:themeColor="text1"/>
                <w:sz w:val="24"/>
                <w:szCs w:val="24"/>
              </w:rPr>
              <w:t xml:space="preserve">for the Council </w:t>
            </w:r>
            <w:r w:rsidR="00BA234A" w:rsidRPr="00CC6A58">
              <w:rPr>
                <w:color w:val="000000" w:themeColor="text1"/>
                <w:sz w:val="24"/>
                <w:szCs w:val="24"/>
              </w:rPr>
              <w:t>and significant experience in supplier- funded, revenue generating models in the Local Authority sector</w:t>
            </w:r>
            <w:r w:rsidR="00CC6A58" w:rsidRPr="00CC6A58">
              <w:rPr>
                <w:color w:val="000000" w:themeColor="text1"/>
                <w:sz w:val="24"/>
                <w:szCs w:val="24"/>
              </w:rPr>
              <w:t>.</w:t>
            </w:r>
          </w:p>
        </w:tc>
      </w:tr>
      <w:tr w:rsidR="00F25E7C" w:rsidRPr="00CC6A58" w14:paraId="488CC61A" w14:textId="77777777" w:rsidTr="348EE82F">
        <w:tc>
          <w:tcPr>
            <w:tcW w:w="945" w:type="dxa"/>
          </w:tcPr>
          <w:p w14:paraId="36FF8ACF" w14:textId="312A561A" w:rsidR="00F25E7C" w:rsidRPr="00CC6A58" w:rsidRDefault="00FF1730" w:rsidP="00EF1BA6">
            <w:pPr>
              <w:spacing w:after="0" w:line="240" w:lineRule="auto"/>
              <w:ind w:right="118"/>
              <w:rPr>
                <w:b/>
                <w:bCs/>
                <w:sz w:val="24"/>
                <w:szCs w:val="24"/>
              </w:rPr>
            </w:pPr>
            <w:r w:rsidRPr="00CC6A58">
              <w:rPr>
                <w:b/>
                <w:bCs/>
                <w:sz w:val="24"/>
                <w:szCs w:val="24"/>
              </w:rPr>
              <w:t>4</w:t>
            </w:r>
          </w:p>
        </w:tc>
        <w:tc>
          <w:tcPr>
            <w:tcW w:w="8705" w:type="dxa"/>
          </w:tcPr>
          <w:p w14:paraId="047CF341" w14:textId="3BF948B6" w:rsidR="00F25E7C" w:rsidRPr="00CC6A58" w:rsidRDefault="00F25E7C" w:rsidP="00EF1BA6">
            <w:pPr>
              <w:spacing w:after="0" w:line="240" w:lineRule="auto"/>
              <w:rPr>
                <w:color w:val="000000" w:themeColor="text1"/>
                <w:sz w:val="24"/>
                <w:szCs w:val="24"/>
              </w:rPr>
            </w:pPr>
            <w:r w:rsidRPr="00CC6A58">
              <w:rPr>
                <w:color w:val="000000" w:themeColor="text1"/>
                <w:sz w:val="24"/>
                <w:szCs w:val="24"/>
              </w:rPr>
              <w:t>Demonstrable excellent knowledge of the electric vehicle infrastructure sector, and the regulatory environment in which it operates</w:t>
            </w:r>
            <w:r w:rsidR="0008367A" w:rsidRPr="00CC6A58">
              <w:rPr>
                <w:color w:val="000000" w:themeColor="text1"/>
                <w:sz w:val="24"/>
                <w:szCs w:val="24"/>
              </w:rPr>
              <w:t xml:space="preserve"> and delivery of electric charge points</w:t>
            </w:r>
            <w:r w:rsidR="00CC6A58" w:rsidRPr="00CC6A58">
              <w:rPr>
                <w:color w:val="000000" w:themeColor="text1"/>
                <w:sz w:val="24"/>
                <w:szCs w:val="24"/>
              </w:rPr>
              <w:t>.</w:t>
            </w:r>
          </w:p>
        </w:tc>
      </w:tr>
      <w:tr w:rsidR="00F25E7C" w:rsidRPr="00CC6A58" w14:paraId="30B64E37" w14:textId="77777777" w:rsidTr="348EE82F">
        <w:tc>
          <w:tcPr>
            <w:tcW w:w="945" w:type="dxa"/>
          </w:tcPr>
          <w:p w14:paraId="24557035" w14:textId="2C55A227" w:rsidR="00F25E7C" w:rsidRPr="00CC6A58" w:rsidRDefault="00ED51CB" w:rsidP="00EF1BA6">
            <w:pPr>
              <w:spacing w:after="0" w:line="240" w:lineRule="auto"/>
              <w:ind w:right="118"/>
              <w:rPr>
                <w:b/>
                <w:bCs/>
                <w:sz w:val="24"/>
                <w:szCs w:val="24"/>
              </w:rPr>
            </w:pPr>
            <w:r w:rsidRPr="00CC6A58">
              <w:rPr>
                <w:b/>
                <w:bCs/>
                <w:sz w:val="24"/>
                <w:szCs w:val="24"/>
              </w:rPr>
              <w:t>5</w:t>
            </w:r>
          </w:p>
        </w:tc>
        <w:tc>
          <w:tcPr>
            <w:tcW w:w="8705" w:type="dxa"/>
          </w:tcPr>
          <w:p w14:paraId="7CBE6F07" w14:textId="65674C13" w:rsidR="00F25E7C" w:rsidRPr="00CC6A58" w:rsidRDefault="00F25E7C" w:rsidP="00EF1BA6">
            <w:pPr>
              <w:spacing w:after="0" w:line="240" w:lineRule="auto"/>
              <w:rPr>
                <w:color w:val="000000" w:themeColor="text1"/>
                <w:sz w:val="24"/>
                <w:szCs w:val="24"/>
              </w:rPr>
            </w:pPr>
            <w:r w:rsidRPr="00CC6A58">
              <w:rPr>
                <w:color w:val="000000" w:themeColor="text1"/>
                <w:sz w:val="24"/>
                <w:szCs w:val="24"/>
              </w:rPr>
              <w:t>Demonstrable experience of the inclusion of social value into contract deliverables</w:t>
            </w:r>
            <w:r w:rsidR="00CC6A58" w:rsidRPr="00CC6A58">
              <w:rPr>
                <w:color w:val="000000" w:themeColor="text1"/>
                <w:sz w:val="24"/>
                <w:szCs w:val="24"/>
              </w:rPr>
              <w:t>.</w:t>
            </w:r>
          </w:p>
        </w:tc>
      </w:tr>
      <w:tr w:rsidR="00F25E7C" w:rsidRPr="00CC6A58" w14:paraId="798211B9" w14:textId="77777777" w:rsidTr="348EE82F">
        <w:tc>
          <w:tcPr>
            <w:tcW w:w="945" w:type="dxa"/>
          </w:tcPr>
          <w:p w14:paraId="6FCB5593" w14:textId="1AE0D402" w:rsidR="00F25E7C" w:rsidRPr="00CC6A58" w:rsidRDefault="00ED51CB" w:rsidP="00EF1BA6">
            <w:pPr>
              <w:spacing w:after="0" w:line="240" w:lineRule="auto"/>
              <w:ind w:right="118"/>
              <w:rPr>
                <w:b/>
                <w:bCs/>
                <w:sz w:val="24"/>
                <w:szCs w:val="24"/>
              </w:rPr>
            </w:pPr>
            <w:r w:rsidRPr="00CC6A58">
              <w:rPr>
                <w:b/>
                <w:bCs/>
                <w:sz w:val="24"/>
                <w:szCs w:val="24"/>
              </w:rPr>
              <w:t>6</w:t>
            </w:r>
          </w:p>
        </w:tc>
        <w:tc>
          <w:tcPr>
            <w:tcW w:w="8705" w:type="dxa"/>
          </w:tcPr>
          <w:p w14:paraId="669EE9F4" w14:textId="46DE6C90" w:rsidR="00F25E7C" w:rsidRPr="00CC6A58" w:rsidRDefault="00F25E7C" w:rsidP="00EF1BA6">
            <w:pPr>
              <w:spacing w:after="0" w:line="240" w:lineRule="auto"/>
              <w:rPr>
                <w:color w:val="000000" w:themeColor="text1"/>
                <w:sz w:val="24"/>
                <w:szCs w:val="24"/>
              </w:rPr>
            </w:pPr>
            <w:r w:rsidRPr="00CC6A58">
              <w:rPr>
                <w:color w:val="000000" w:themeColor="text1"/>
                <w:sz w:val="24"/>
                <w:szCs w:val="24"/>
              </w:rPr>
              <w:t xml:space="preserve">Proven excellent communication and interpersonal skills </w:t>
            </w:r>
            <w:r w:rsidR="002B6BFA" w:rsidRPr="00CC6A58">
              <w:rPr>
                <w:color w:val="000000" w:themeColor="text1"/>
                <w:sz w:val="24"/>
                <w:szCs w:val="24"/>
              </w:rPr>
              <w:t>able to</w:t>
            </w:r>
            <w:r w:rsidRPr="00CC6A58">
              <w:rPr>
                <w:color w:val="000000" w:themeColor="text1"/>
                <w:sz w:val="24"/>
                <w:szCs w:val="24"/>
              </w:rPr>
              <w:t xml:space="preserve"> deal confidently and efficiently with contractual matters, </w:t>
            </w:r>
            <w:r w:rsidR="002B6BFA" w:rsidRPr="00CC6A58">
              <w:rPr>
                <w:color w:val="000000" w:themeColor="text1"/>
                <w:sz w:val="24"/>
                <w:szCs w:val="24"/>
              </w:rPr>
              <w:t>and build effective working relationships with</w:t>
            </w:r>
            <w:r w:rsidRPr="00CC6A58">
              <w:rPr>
                <w:color w:val="000000" w:themeColor="text1"/>
                <w:sz w:val="24"/>
                <w:szCs w:val="24"/>
              </w:rPr>
              <w:t xml:space="preserve"> </w:t>
            </w:r>
            <w:r w:rsidR="002B6BFA" w:rsidRPr="00CC6A58">
              <w:rPr>
                <w:color w:val="000000" w:themeColor="text1"/>
                <w:sz w:val="24"/>
                <w:szCs w:val="24"/>
              </w:rPr>
              <w:t xml:space="preserve">procurement, finance and legal, </w:t>
            </w:r>
            <w:r w:rsidRPr="00CC6A58">
              <w:rPr>
                <w:color w:val="000000" w:themeColor="text1"/>
                <w:sz w:val="24"/>
                <w:szCs w:val="24"/>
              </w:rPr>
              <w:t>stakeholders</w:t>
            </w:r>
            <w:r w:rsidR="002B6BFA" w:rsidRPr="00CC6A58">
              <w:rPr>
                <w:color w:val="000000" w:themeColor="text1"/>
                <w:sz w:val="24"/>
                <w:szCs w:val="24"/>
              </w:rPr>
              <w:t xml:space="preserve"> and external </w:t>
            </w:r>
            <w:r w:rsidR="002E00D7" w:rsidRPr="00CC6A58">
              <w:rPr>
                <w:color w:val="000000" w:themeColor="text1"/>
                <w:sz w:val="24"/>
                <w:szCs w:val="24"/>
              </w:rPr>
              <w:t xml:space="preserve">contractual </w:t>
            </w:r>
            <w:r w:rsidR="002B6BFA" w:rsidRPr="00CC6A58">
              <w:rPr>
                <w:color w:val="000000" w:themeColor="text1"/>
                <w:sz w:val="24"/>
                <w:szCs w:val="24"/>
              </w:rPr>
              <w:t>parties</w:t>
            </w:r>
            <w:r w:rsidR="00CC6A58" w:rsidRPr="00CC6A58">
              <w:rPr>
                <w:color w:val="000000" w:themeColor="text1"/>
                <w:sz w:val="24"/>
                <w:szCs w:val="24"/>
              </w:rPr>
              <w:t>.</w:t>
            </w:r>
          </w:p>
        </w:tc>
      </w:tr>
      <w:tr w:rsidR="00F25E7C" w:rsidRPr="00CC6A58" w14:paraId="1CA3B18C" w14:textId="77777777" w:rsidTr="348EE82F">
        <w:tc>
          <w:tcPr>
            <w:tcW w:w="945" w:type="dxa"/>
          </w:tcPr>
          <w:p w14:paraId="218547CD" w14:textId="21537F7E" w:rsidR="00F25E7C" w:rsidRPr="00CC6A58" w:rsidRDefault="00ED51CB" w:rsidP="00EF1BA6">
            <w:pPr>
              <w:spacing w:after="0" w:line="240" w:lineRule="auto"/>
              <w:ind w:right="118"/>
              <w:rPr>
                <w:b/>
                <w:bCs/>
                <w:sz w:val="24"/>
                <w:szCs w:val="24"/>
              </w:rPr>
            </w:pPr>
            <w:r w:rsidRPr="00CC6A58">
              <w:rPr>
                <w:b/>
                <w:bCs/>
                <w:sz w:val="24"/>
                <w:szCs w:val="24"/>
              </w:rPr>
              <w:t>7</w:t>
            </w:r>
          </w:p>
        </w:tc>
        <w:tc>
          <w:tcPr>
            <w:tcW w:w="8705" w:type="dxa"/>
          </w:tcPr>
          <w:p w14:paraId="11203BD2" w14:textId="5DF7AD39" w:rsidR="00F25E7C" w:rsidRPr="00CC6A58" w:rsidRDefault="00442EAF" w:rsidP="00EF1BA6">
            <w:pPr>
              <w:spacing w:after="0" w:line="240" w:lineRule="auto"/>
              <w:ind w:right="118"/>
              <w:rPr>
                <w:sz w:val="24"/>
                <w:szCs w:val="24"/>
              </w:rPr>
            </w:pPr>
            <w:r w:rsidRPr="00CC6A58">
              <w:rPr>
                <w:color w:val="000000" w:themeColor="text1"/>
                <w:sz w:val="24"/>
                <w:szCs w:val="24"/>
              </w:rPr>
              <w:t>Proven</w:t>
            </w:r>
            <w:r w:rsidR="00F25E7C" w:rsidRPr="00CC6A58">
              <w:rPr>
                <w:color w:val="000000" w:themeColor="text1"/>
                <w:sz w:val="24"/>
                <w:szCs w:val="24"/>
              </w:rPr>
              <w:t xml:space="preserve"> effective management processes and approaches combined with multi-tasking skills to ensure that numerous contracts are maintained and managed simultaneously</w:t>
            </w:r>
            <w:r w:rsidR="00CC6A58" w:rsidRPr="00CC6A58">
              <w:rPr>
                <w:color w:val="000000" w:themeColor="text1"/>
                <w:sz w:val="24"/>
                <w:szCs w:val="24"/>
              </w:rPr>
              <w:t>.</w:t>
            </w:r>
            <w:r w:rsidR="00F25E7C" w:rsidRPr="00CC6A58">
              <w:rPr>
                <w:color w:val="000000" w:themeColor="text1"/>
                <w:sz w:val="24"/>
                <w:szCs w:val="24"/>
              </w:rPr>
              <w:t xml:space="preserve">   </w:t>
            </w:r>
          </w:p>
        </w:tc>
      </w:tr>
      <w:tr w:rsidR="00ED51CB" w:rsidRPr="00CC6A58" w14:paraId="33D39075" w14:textId="77777777" w:rsidTr="348EE82F">
        <w:tc>
          <w:tcPr>
            <w:tcW w:w="945" w:type="dxa"/>
          </w:tcPr>
          <w:p w14:paraId="244CC7A6" w14:textId="013FC638" w:rsidR="00ED51CB" w:rsidRPr="00CC6A58" w:rsidRDefault="006171C6" w:rsidP="00EF1BA6">
            <w:pPr>
              <w:spacing w:after="0" w:line="240" w:lineRule="auto"/>
              <w:ind w:right="118"/>
              <w:rPr>
                <w:b/>
                <w:bCs/>
                <w:sz w:val="24"/>
                <w:szCs w:val="24"/>
              </w:rPr>
            </w:pPr>
            <w:r w:rsidRPr="00CC6A58">
              <w:rPr>
                <w:b/>
                <w:bCs/>
                <w:sz w:val="24"/>
                <w:szCs w:val="24"/>
              </w:rPr>
              <w:t>8</w:t>
            </w:r>
          </w:p>
        </w:tc>
        <w:tc>
          <w:tcPr>
            <w:tcW w:w="8705" w:type="dxa"/>
          </w:tcPr>
          <w:p w14:paraId="3093DEB5" w14:textId="01BD468B" w:rsidR="00ED51CB" w:rsidRPr="00CC6A58" w:rsidRDefault="00ED51CB" w:rsidP="00EF1BA6">
            <w:pPr>
              <w:spacing w:after="0" w:line="240" w:lineRule="auto"/>
              <w:ind w:right="118"/>
              <w:rPr>
                <w:color w:val="000000" w:themeColor="text1"/>
                <w:sz w:val="24"/>
                <w:szCs w:val="24"/>
              </w:rPr>
            </w:pPr>
            <w:r w:rsidRPr="00CC6A58">
              <w:rPr>
                <w:color w:val="000000" w:themeColor="text1"/>
                <w:sz w:val="24"/>
                <w:szCs w:val="24"/>
              </w:rPr>
              <w:t>Proven experience of m</w:t>
            </w:r>
            <w:r w:rsidRPr="00CC6A58">
              <w:rPr>
                <w:rFonts w:eastAsia="Times New Roman" w:cstheme="minorHAnsi"/>
                <w:sz w:val="24"/>
                <w:szCs w:val="24"/>
              </w:rPr>
              <w:t>onitoring and overseeing budget allocation</w:t>
            </w:r>
            <w:r w:rsidR="00747BA6" w:rsidRPr="00CC6A58">
              <w:rPr>
                <w:rFonts w:eastAsia="Times New Roman" w:cstheme="minorHAnsi"/>
                <w:sz w:val="24"/>
                <w:szCs w:val="24"/>
              </w:rPr>
              <w:t xml:space="preserve"> and </w:t>
            </w:r>
            <w:r w:rsidR="00960BBA" w:rsidRPr="00CC6A58">
              <w:rPr>
                <w:rFonts w:eastAsia="Times New Roman" w:cstheme="minorHAnsi"/>
                <w:sz w:val="24"/>
                <w:szCs w:val="24"/>
              </w:rPr>
              <w:t xml:space="preserve">raising </w:t>
            </w:r>
            <w:r w:rsidR="00747BA6" w:rsidRPr="00CC6A58">
              <w:rPr>
                <w:rFonts w:eastAsia="Times New Roman" w:cstheme="minorHAnsi"/>
                <w:sz w:val="24"/>
                <w:szCs w:val="24"/>
              </w:rPr>
              <w:t xml:space="preserve">relevant </w:t>
            </w:r>
            <w:r w:rsidR="00960BBA" w:rsidRPr="00CC6A58">
              <w:rPr>
                <w:rFonts w:eastAsia="Times New Roman" w:cstheme="minorHAnsi"/>
                <w:sz w:val="24"/>
                <w:szCs w:val="24"/>
              </w:rPr>
              <w:t>invoice and sales orders</w:t>
            </w:r>
            <w:r w:rsidR="00CC6A58" w:rsidRPr="00CC6A58">
              <w:rPr>
                <w:rFonts w:eastAsia="Times New Roman" w:cstheme="minorHAnsi"/>
                <w:sz w:val="24"/>
                <w:szCs w:val="24"/>
              </w:rPr>
              <w:t>.</w:t>
            </w:r>
          </w:p>
        </w:tc>
      </w:tr>
      <w:tr w:rsidR="00F25E7C" w:rsidRPr="00CC6A58" w14:paraId="5FB82896" w14:textId="77777777" w:rsidTr="348EE82F">
        <w:tc>
          <w:tcPr>
            <w:tcW w:w="945" w:type="dxa"/>
          </w:tcPr>
          <w:p w14:paraId="4737CF84" w14:textId="5DF8D587" w:rsidR="00F25E7C" w:rsidRPr="00CC6A58" w:rsidRDefault="006171C6" w:rsidP="00EF1BA6">
            <w:pPr>
              <w:spacing w:after="0" w:line="240" w:lineRule="auto"/>
              <w:ind w:right="118"/>
              <w:rPr>
                <w:b/>
                <w:bCs/>
                <w:sz w:val="24"/>
                <w:szCs w:val="24"/>
              </w:rPr>
            </w:pPr>
            <w:r w:rsidRPr="00CC6A58">
              <w:rPr>
                <w:b/>
                <w:bCs/>
                <w:sz w:val="24"/>
                <w:szCs w:val="24"/>
              </w:rPr>
              <w:t>9</w:t>
            </w:r>
          </w:p>
        </w:tc>
        <w:tc>
          <w:tcPr>
            <w:tcW w:w="8705" w:type="dxa"/>
          </w:tcPr>
          <w:p w14:paraId="4320E32E" w14:textId="5547E603" w:rsidR="00F25E7C" w:rsidRPr="00CC6A58" w:rsidRDefault="00F25E7C" w:rsidP="00EF1BA6">
            <w:pPr>
              <w:spacing w:after="0" w:line="240" w:lineRule="auto"/>
              <w:ind w:right="118"/>
              <w:rPr>
                <w:sz w:val="24"/>
                <w:szCs w:val="24"/>
              </w:rPr>
            </w:pPr>
            <w:r w:rsidRPr="00CC6A58">
              <w:rPr>
                <w:color w:val="000000" w:themeColor="text1"/>
                <w:sz w:val="24"/>
                <w:szCs w:val="24"/>
              </w:rPr>
              <w:t>Proven experience in contract performance monitoring and the setting and measuring of KPI’s, including appropriate interventions for non-achievement</w:t>
            </w:r>
            <w:r w:rsidR="00CC6A58" w:rsidRPr="00CC6A58">
              <w:rPr>
                <w:color w:val="000000" w:themeColor="text1"/>
                <w:sz w:val="24"/>
                <w:szCs w:val="24"/>
              </w:rPr>
              <w:t>.</w:t>
            </w:r>
            <w:r w:rsidRPr="00CC6A58">
              <w:rPr>
                <w:color w:val="000000" w:themeColor="text1"/>
                <w:sz w:val="24"/>
                <w:szCs w:val="24"/>
              </w:rPr>
              <w:t xml:space="preserve"> </w:t>
            </w:r>
          </w:p>
        </w:tc>
      </w:tr>
      <w:tr w:rsidR="00F25E7C" w:rsidRPr="00CC6A58" w14:paraId="27761251" w14:textId="77777777" w:rsidTr="348EE82F">
        <w:tc>
          <w:tcPr>
            <w:tcW w:w="945" w:type="dxa"/>
          </w:tcPr>
          <w:p w14:paraId="668F45B3" w14:textId="0C8CE034" w:rsidR="00F25E7C" w:rsidRPr="00CC6A58" w:rsidRDefault="006171C6" w:rsidP="00EF1BA6">
            <w:pPr>
              <w:spacing w:after="0" w:line="240" w:lineRule="auto"/>
              <w:ind w:right="118"/>
              <w:rPr>
                <w:b/>
                <w:bCs/>
                <w:sz w:val="24"/>
                <w:szCs w:val="24"/>
              </w:rPr>
            </w:pPr>
            <w:r w:rsidRPr="00CC6A58">
              <w:rPr>
                <w:b/>
                <w:bCs/>
                <w:sz w:val="24"/>
                <w:szCs w:val="24"/>
              </w:rPr>
              <w:t>10</w:t>
            </w:r>
          </w:p>
        </w:tc>
        <w:tc>
          <w:tcPr>
            <w:tcW w:w="8705" w:type="dxa"/>
          </w:tcPr>
          <w:p w14:paraId="2171D7F2" w14:textId="424FDEAE" w:rsidR="00F25E7C" w:rsidRPr="00CC6A58" w:rsidRDefault="00F25E7C" w:rsidP="00EF1BA6">
            <w:pPr>
              <w:spacing w:after="0" w:line="240" w:lineRule="auto"/>
              <w:ind w:right="118"/>
              <w:rPr>
                <w:sz w:val="24"/>
                <w:szCs w:val="24"/>
              </w:rPr>
            </w:pPr>
            <w:r w:rsidRPr="00CC6A58">
              <w:rPr>
                <w:sz w:val="24"/>
                <w:szCs w:val="24"/>
              </w:rPr>
              <w:t>Proven appreciation of new developments and approaches in the EV sector and to make sure the Council remains at the forefront of electric charging infrastructure delivery</w:t>
            </w:r>
            <w:r w:rsidR="00CC6A58" w:rsidRPr="00CC6A58">
              <w:rPr>
                <w:sz w:val="24"/>
                <w:szCs w:val="24"/>
              </w:rPr>
              <w:t>.</w:t>
            </w:r>
          </w:p>
        </w:tc>
      </w:tr>
      <w:tr w:rsidR="0026289F" w14:paraId="107D34E2" w14:textId="77777777" w:rsidTr="348EE82F">
        <w:tc>
          <w:tcPr>
            <w:tcW w:w="945" w:type="dxa"/>
          </w:tcPr>
          <w:p w14:paraId="32C8C63E" w14:textId="14FD2125" w:rsidR="0026289F" w:rsidRPr="00CC6A58" w:rsidRDefault="0026289F" w:rsidP="00EF1BA6">
            <w:pPr>
              <w:spacing w:after="0" w:line="240" w:lineRule="auto"/>
              <w:ind w:right="118"/>
              <w:rPr>
                <w:b/>
                <w:bCs/>
                <w:sz w:val="24"/>
                <w:szCs w:val="24"/>
              </w:rPr>
            </w:pPr>
            <w:r w:rsidRPr="00CC6A58">
              <w:rPr>
                <w:b/>
                <w:bCs/>
                <w:sz w:val="24"/>
                <w:szCs w:val="24"/>
              </w:rPr>
              <w:t>11</w:t>
            </w:r>
          </w:p>
        </w:tc>
        <w:tc>
          <w:tcPr>
            <w:tcW w:w="8705" w:type="dxa"/>
          </w:tcPr>
          <w:p w14:paraId="5B6A1A3B" w14:textId="0D1E7EAC" w:rsidR="0026289F" w:rsidRPr="00CC6A58" w:rsidRDefault="0026289F" w:rsidP="00EF1BA6">
            <w:pPr>
              <w:spacing w:after="0" w:line="240" w:lineRule="auto"/>
              <w:ind w:right="118"/>
              <w:rPr>
                <w:sz w:val="24"/>
                <w:szCs w:val="24"/>
              </w:rPr>
            </w:pPr>
            <w:r w:rsidRPr="00CC6A58">
              <w:rPr>
                <w:sz w:val="24"/>
                <w:szCs w:val="24"/>
              </w:rPr>
              <w:t xml:space="preserve">Able to travel within Milton Keynes </w:t>
            </w:r>
            <w:r w:rsidR="00C060CA" w:rsidRPr="00CC6A58">
              <w:rPr>
                <w:sz w:val="24"/>
                <w:szCs w:val="24"/>
              </w:rPr>
              <w:t>and surrounding areas</w:t>
            </w:r>
            <w:r w:rsidR="00CC6A58" w:rsidRPr="00CC6A58">
              <w:rPr>
                <w:sz w:val="24"/>
                <w:szCs w:val="24"/>
              </w:rPr>
              <w:t>.</w:t>
            </w:r>
          </w:p>
        </w:tc>
      </w:tr>
    </w:tbl>
    <w:p w14:paraId="03BD672C" w14:textId="77777777" w:rsidR="00163EE7" w:rsidRPr="001F5934" w:rsidRDefault="00C432C6" w:rsidP="00163EE7">
      <w:pPr>
        <w:spacing w:after="500" w:line="240" w:lineRule="auto"/>
        <w:ind w:left="567" w:right="118"/>
        <w:contextualSpacing/>
        <w:rPr>
          <w:rFonts w:ascii="Amasis MT Pro Black" w:hAnsi="Amasis MT Pro Black"/>
          <w:sz w:val="32"/>
          <w:szCs w:val="32"/>
        </w:rPr>
      </w:pPr>
      <w:r>
        <w:rPr>
          <w:b/>
          <w:bCs/>
          <w:noProof/>
          <w:sz w:val="32"/>
          <w:szCs w:val="32"/>
        </w:rPr>
        <w:br w:type="page"/>
      </w:r>
      <w:r w:rsidR="00163EE7" w:rsidRPr="001F5934">
        <w:rPr>
          <w:rFonts w:ascii="Amasis MT Pro Black" w:hAnsi="Amasis MT Pro Black"/>
          <w:sz w:val="32"/>
          <w:szCs w:val="32"/>
        </w:rPr>
        <w:lastRenderedPageBreak/>
        <w:t>Job family</w:t>
      </w:r>
    </w:p>
    <w:p w14:paraId="142BAEE5" w14:textId="77777777" w:rsidR="00163EE7" w:rsidRPr="00F6045D" w:rsidRDefault="00163EE7" w:rsidP="00163EE7">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I)</w:t>
      </w:r>
    </w:p>
    <w:p w14:paraId="6AE14B99" w14:textId="77777777" w:rsidR="00163EE7" w:rsidRPr="00D3494A" w:rsidRDefault="00163EE7" w:rsidP="00163EE7">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163EE7" w:rsidRPr="00192C0A" w14:paraId="795DC1E9" w14:textId="77777777" w:rsidTr="00C95866">
        <w:trPr>
          <w:trHeight w:val="3518"/>
        </w:trPr>
        <w:tc>
          <w:tcPr>
            <w:tcW w:w="4820" w:type="dxa"/>
          </w:tcPr>
          <w:p w14:paraId="601E2690" w14:textId="77777777" w:rsidR="00163EE7" w:rsidRPr="000438CD" w:rsidRDefault="00163EE7" w:rsidP="00C95866">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FBA576C" w14:textId="77777777" w:rsidR="00163EE7" w:rsidRPr="00192C0A" w:rsidRDefault="00163EE7" w:rsidP="00C95866">
            <w:pPr>
              <w:pStyle w:val="NormalWeb"/>
              <w:spacing w:before="0" w:beforeAutospacing="0" w:after="0" w:afterAutospacing="0"/>
              <w:ind w:right="118"/>
              <w:rPr>
                <w:rFonts w:asciiTheme="minorHAnsi" w:hAnsiTheme="minorHAnsi" w:cstheme="minorHAnsi"/>
                <w:color w:val="000000" w:themeColor="text1"/>
              </w:rPr>
            </w:pPr>
          </w:p>
          <w:p w14:paraId="2AB8C6C4" w14:textId="77777777" w:rsidR="00163EE7" w:rsidRPr="00192C0A" w:rsidRDefault="00163EE7" w:rsidP="00163EE7">
            <w:pPr>
              <w:pStyle w:val="NormalWeb"/>
              <w:numPr>
                <w:ilvl w:val="0"/>
                <w:numId w:val="5"/>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0DAE22D9" w14:textId="77777777" w:rsidR="00163EE7" w:rsidRPr="00192C0A" w:rsidRDefault="00163EE7" w:rsidP="00163EE7">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6C7BA9E8" w14:textId="77777777" w:rsidR="00163EE7" w:rsidRPr="00192C0A" w:rsidRDefault="00163EE7" w:rsidP="00163EE7">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5F3229A2" w14:textId="77777777" w:rsidR="00163EE7" w:rsidRPr="00192C0A" w:rsidRDefault="00163EE7" w:rsidP="00163EE7">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2740B8A" w14:textId="77777777" w:rsidR="00163EE7" w:rsidRPr="00192C0A" w:rsidRDefault="00163EE7" w:rsidP="00163EE7">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58EB5EE2" w14:textId="77777777" w:rsidR="00163EE7" w:rsidRPr="00192C0A" w:rsidRDefault="00163EE7" w:rsidP="00163EE7">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58A3F551" w14:textId="77777777" w:rsidR="00163EE7" w:rsidRPr="00192C0A" w:rsidRDefault="00163EE7" w:rsidP="00163EE7">
            <w:pPr>
              <w:pStyle w:val="NormalWeb"/>
              <w:numPr>
                <w:ilvl w:val="0"/>
                <w:numId w:val="5"/>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25070FE0" w14:textId="77777777" w:rsidR="00163EE7" w:rsidRPr="000438CD" w:rsidRDefault="00163EE7" w:rsidP="00C95866">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1AF8C9FC" w14:textId="77777777" w:rsidR="00163EE7" w:rsidRPr="00192C0A" w:rsidRDefault="00163EE7" w:rsidP="00C95866">
            <w:pPr>
              <w:pStyle w:val="NormalWeb"/>
              <w:spacing w:before="0" w:beforeAutospacing="0" w:after="0" w:afterAutospacing="0"/>
              <w:ind w:left="567" w:right="118"/>
              <w:rPr>
                <w:rFonts w:asciiTheme="minorHAnsi" w:hAnsiTheme="minorHAnsi" w:cstheme="minorHAnsi"/>
                <w:b/>
                <w:bCs/>
                <w:color w:val="000000" w:themeColor="text1"/>
              </w:rPr>
            </w:pPr>
          </w:p>
          <w:p w14:paraId="55699892" w14:textId="77777777" w:rsidR="00163EE7" w:rsidRPr="00347175" w:rsidRDefault="00163EE7" w:rsidP="00163EE7">
            <w:pPr>
              <w:pStyle w:val="ListParagraph"/>
              <w:numPr>
                <w:ilvl w:val="0"/>
                <w:numId w:val="6"/>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4F0EF294" w14:textId="77777777" w:rsidR="00163EE7" w:rsidRPr="00347175" w:rsidRDefault="00163EE7" w:rsidP="00163EE7">
            <w:pPr>
              <w:pStyle w:val="ListParagraph"/>
              <w:numPr>
                <w:ilvl w:val="0"/>
                <w:numId w:val="6"/>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0B7CF3EE" w14:textId="77777777" w:rsidR="00163EE7" w:rsidRPr="00347175" w:rsidRDefault="00163EE7" w:rsidP="00163EE7">
            <w:pPr>
              <w:pStyle w:val="ListParagraph"/>
              <w:numPr>
                <w:ilvl w:val="0"/>
                <w:numId w:val="6"/>
              </w:numPr>
              <w:spacing w:after="0" w:line="240" w:lineRule="auto"/>
              <w:ind w:right="118"/>
              <w:rPr>
                <w:rFonts w:cstheme="minorHAnsi"/>
                <w:sz w:val="24"/>
                <w:szCs w:val="24"/>
              </w:rPr>
            </w:pPr>
            <w:r w:rsidRPr="00347175">
              <w:rPr>
                <w:rFonts w:cstheme="minorHAnsi"/>
                <w:sz w:val="24"/>
                <w:szCs w:val="24"/>
              </w:rPr>
              <w:t>Support, coach and communicate with my team</w:t>
            </w:r>
          </w:p>
          <w:p w14:paraId="53A6B4F8" w14:textId="77777777" w:rsidR="00163EE7" w:rsidRPr="00347175" w:rsidRDefault="00163EE7" w:rsidP="00163EE7">
            <w:pPr>
              <w:pStyle w:val="ListParagraph"/>
              <w:numPr>
                <w:ilvl w:val="0"/>
                <w:numId w:val="6"/>
              </w:numPr>
              <w:spacing w:after="0" w:line="240" w:lineRule="auto"/>
              <w:ind w:right="118"/>
              <w:rPr>
                <w:rFonts w:cstheme="minorHAnsi"/>
                <w:sz w:val="24"/>
                <w:szCs w:val="24"/>
              </w:rPr>
            </w:pPr>
            <w:r w:rsidRPr="00347175">
              <w:rPr>
                <w:rFonts w:cstheme="minorHAnsi"/>
                <w:sz w:val="24"/>
                <w:szCs w:val="24"/>
              </w:rPr>
              <w:t>Be accountable for my team’s performance</w:t>
            </w:r>
          </w:p>
          <w:p w14:paraId="3D79812F" w14:textId="77777777" w:rsidR="00163EE7" w:rsidRPr="00192C0A" w:rsidRDefault="00163EE7" w:rsidP="00C95866">
            <w:pPr>
              <w:pStyle w:val="NormalWeb"/>
              <w:spacing w:before="0" w:beforeAutospacing="0" w:after="0" w:afterAutospacing="0"/>
              <w:ind w:left="567" w:right="118"/>
              <w:rPr>
                <w:rFonts w:asciiTheme="minorHAnsi" w:hAnsiTheme="minorHAnsi" w:cstheme="minorHAnsi"/>
                <w:b/>
                <w:bCs/>
                <w:color w:val="000000" w:themeColor="text1"/>
              </w:rPr>
            </w:pPr>
          </w:p>
        </w:tc>
      </w:tr>
    </w:tbl>
    <w:p w14:paraId="1CE4FFAF"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18318FC1" w14:textId="77777777" w:rsidR="00163EE7" w:rsidRPr="00365795" w:rsidRDefault="00163EE7" w:rsidP="00163EE7">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Role characteristics</w:t>
      </w:r>
    </w:p>
    <w:p w14:paraId="406494E9"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6DB19884" w14:textId="77777777" w:rsidR="00163EE7" w:rsidRPr="00365795" w:rsidRDefault="00163EE7" w:rsidP="00163EE7">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The knowledge and skills required</w:t>
      </w:r>
    </w:p>
    <w:p w14:paraId="5134F30B"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w:t>
      </w:r>
    </w:p>
    <w:p w14:paraId="775CC6D5"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While </w:t>
      </w:r>
      <w:proofErr w:type="gramStart"/>
      <w:r w:rsidRPr="00365795">
        <w:rPr>
          <w:rFonts w:eastAsia="Times New Roman" w:cstheme="minorHAnsi"/>
          <w:color w:val="000000"/>
          <w:sz w:val="24"/>
          <w:szCs w:val="24"/>
          <w:lang w:eastAsia="en-GB"/>
        </w:rPr>
        <w:t>the majority of</w:t>
      </w:r>
      <w:proofErr w:type="gramEnd"/>
      <w:r w:rsidRPr="00365795">
        <w:rPr>
          <w:rFonts w:eastAsia="Times New Roman" w:cstheme="minorHAnsi"/>
          <w:color w:val="000000"/>
          <w:sz w:val="24"/>
          <w:szCs w:val="24"/>
          <w:lang w:eastAsia="en-GB"/>
        </w:rPr>
        <w:t xml:space="preserve"> roles will have demands for manual dexterity in relation to typing and similar functions, other jobs will use a range of equipment requiring precision in their use and handling.</w:t>
      </w:r>
    </w:p>
    <w:p w14:paraId="3D44D16A" w14:textId="77777777" w:rsidR="00163EE7" w:rsidRPr="00365795" w:rsidRDefault="00163EE7" w:rsidP="00163EE7">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Thinking, planning and communication</w:t>
      </w:r>
    </w:p>
    <w:p w14:paraId="1422A90D"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Job holders will use their professional expertise to deal with complex, pressing issues on a day-to-day basis, but will also look well ahead and take a more strategic view of their project and service delivery objectives, </w:t>
      </w:r>
      <w:r w:rsidRPr="00365795">
        <w:rPr>
          <w:rFonts w:eastAsia="Times New Roman" w:cstheme="minorHAnsi"/>
          <w:color w:val="000000"/>
          <w:sz w:val="24"/>
          <w:szCs w:val="24"/>
          <w:lang w:eastAsia="en-GB"/>
        </w:rPr>
        <w:lastRenderedPageBreak/>
        <w:t>shaping their teams’ composition, approach and operating procedures in accordance with wider service goals mandated by Service management.</w:t>
      </w:r>
    </w:p>
    <w:p w14:paraId="10BC0D86"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195F9131" w14:textId="77777777" w:rsidR="00163EE7" w:rsidRPr="00365795" w:rsidRDefault="00163EE7" w:rsidP="00163EE7">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Decision making and innovation</w:t>
      </w:r>
    </w:p>
    <w:p w14:paraId="0251D188"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 xml:space="preserve">Job holders will have the freedom to interpret policy and broad operating guidelines </w:t>
      </w:r>
      <w:proofErr w:type="gramStart"/>
      <w:r w:rsidRPr="00365795">
        <w:rPr>
          <w:rFonts w:eastAsia="Times New Roman" w:cstheme="minorHAnsi"/>
          <w:color w:val="000000"/>
          <w:sz w:val="24"/>
          <w:szCs w:val="24"/>
          <w:lang w:eastAsia="en-GB"/>
        </w:rPr>
        <w:t>in order to</w:t>
      </w:r>
      <w:proofErr w:type="gramEnd"/>
      <w:r w:rsidRPr="00365795">
        <w:rPr>
          <w:rFonts w:eastAsia="Times New Roman" w:cstheme="minorHAnsi"/>
          <w:color w:val="000000"/>
          <w:sz w:val="24"/>
          <w:szCs w:val="24"/>
          <w:lang w:eastAsia="en-GB"/>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17E001E3" w14:textId="77777777" w:rsidR="00163EE7" w:rsidRPr="00365795" w:rsidRDefault="00163EE7" w:rsidP="00163EE7">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Areas of responsibility</w:t>
      </w:r>
    </w:p>
    <w:p w14:paraId="07B50CC8"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With a diverse range of jobs being represented at this level, the precise blend of responsibilities for which the job holder is accountable will depend upon the service in which they operate.</w:t>
      </w:r>
    </w:p>
    <w:p w14:paraId="47B7F852"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77BE4D4F"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Internal facing roles are likely to have this pattern reversed, with the weightiest responsibility for highly valuable or significant financial and non-financial assets, but somewhat less accountability for the assessment of needs of individuals and groups.</w:t>
      </w:r>
    </w:p>
    <w:p w14:paraId="5AA8C2A3"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173FD9A2" w14:textId="77777777" w:rsidR="00163EE7" w:rsidRPr="00365795" w:rsidRDefault="00163EE7" w:rsidP="00163EE7">
      <w:pPr>
        <w:spacing w:before="100" w:beforeAutospacing="1" w:after="100" w:afterAutospacing="1" w:line="240" w:lineRule="auto"/>
        <w:rPr>
          <w:rFonts w:eastAsia="Times New Roman" w:cstheme="minorHAnsi"/>
          <w:b/>
          <w:bCs/>
          <w:color w:val="000000"/>
          <w:sz w:val="24"/>
          <w:szCs w:val="24"/>
          <w:lang w:eastAsia="en-GB"/>
        </w:rPr>
      </w:pPr>
      <w:r w:rsidRPr="00365795">
        <w:rPr>
          <w:rFonts w:eastAsia="Times New Roman" w:cstheme="minorHAnsi"/>
          <w:b/>
          <w:bCs/>
          <w:color w:val="000000"/>
          <w:sz w:val="24"/>
          <w:szCs w:val="24"/>
          <w:lang w:eastAsia="en-GB"/>
        </w:rPr>
        <w:t>Impacts and demands</w:t>
      </w:r>
    </w:p>
    <w:p w14:paraId="078CDD58"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Tasks and duties will be generally carried out in a sedentary position but there will always be a requirement for standing and walking from time to time, and the occasional need to lift or carry items.</w:t>
      </w:r>
    </w:p>
    <w:p w14:paraId="42142301"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198FB362"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lastRenderedPageBreak/>
        <w:t>Duties of jobs at this level will not require job holders to develop and maintain working relationships with people who, through their circumstances or behaviour, place particular emotional demands on the job holder.</w:t>
      </w:r>
    </w:p>
    <w:p w14:paraId="38E17E29"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DB1B047" w14:textId="77777777" w:rsidR="00163EE7" w:rsidRPr="00365795" w:rsidRDefault="00163EE7" w:rsidP="00163EE7">
      <w:pPr>
        <w:spacing w:before="100" w:beforeAutospacing="1" w:after="100" w:afterAutospacing="1" w:line="240" w:lineRule="auto"/>
        <w:rPr>
          <w:rFonts w:eastAsia="Times New Roman" w:cstheme="minorHAnsi"/>
          <w:color w:val="000000"/>
          <w:sz w:val="24"/>
          <w:szCs w:val="24"/>
          <w:lang w:eastAsia="en-GB"/>
        </w:rPr>
      </w:pPr>
      <w:r w:rsidRPr="00365795">
        <w:rPr>
          <w:rFonts w:eastAsia="Times New Roman" w:cstheme="minorHAnsi"/>
          <w:color w:val="000000"/>
          <w:sz w:val="24"/>
          <w:szCs w:val="24"/>
          <w:lang w:eastAsia="en-GB"/>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64C47546" w14:textId="77777777" w:rsidR="00163EE7" w:rsidRPr="00EB5244" w:rsidRDefault="00163EE7" w:rsidP="00163EE7">
      <w:pPr>
        <w:spacing w:after="0" w:line="240" w:lineRule="auto"/>
        <w:ind w:left="567" w:right="260"/>
        <w:rPr>
          <w:noProof/>
          <w:sz w:val="24"/>
          <w:szCs w:val="24"/>
        </w:rPr>
      </w:pPr>
    </w:p>
    <w:p w14:paraId="53E0E3A0" w14:textId="5FD3E455" w:rsidR="00C432C6" w:rsidRPr="000438CD" w:rsidRDefault="00C432C6" w:rsidP="00BA17C1">
      <w:pPr>
        <w:spacing w:after="0" w:line="240" w:lineRule="auto"/>
        <w:ind w:right="118"/>
        <w:rPr>
          <w:noProof/>
          <w:sz w:val="24"/>
          <w:szCs w:val="24"/>
        </w:rPr>
      </w:pPr>
    </w:p>
    <w:sectPr w:rsidR="00C432C6" w:rsidRPr="000438CD"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48BB" w14:textId="77777777" w:rsidR="00A679BD" w:rsidRDefault="00A679BD" w:rsidP="00F45CF3">
      <w:pPr>
        <w:spacing w:after="0" w:line="240" w:lineRule="auto"/>
      </w:pPr>
      <w:r>
        <w:separator/>
      </w:r>
    </w:p>
  </w:endnote>
  <w:endnote w:type="continuationSeparator" w:id="0">
    <w:p w14:paraId="40A01919" w14:textId="77777777" w:rsidR="00A679BD" w:rsidRDefault="00A679BD"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AB39" w14:textId="77777777" w:rsidR="00A679BD" w:rsidRDefault="00A679BD" w:rsidP="00F45CF3">
      <w:pPr>
        <w:spacing w:after="0" w:line="240" w:lineRule="auto"/>
      </w:pPr>
      <w:r>
        <w:separator/>
      </w:r>
    </w:p>
  </w:footnote>
  <w:footnote w:type="continuationSeparator" w:id="0">
    <w:p w14:paraId="01FF781D" w14:textId="77777777" w:rsidR="00A679BD" w:rsidRDefault="00A679BD"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16FEBD8D-281F-4152-B80D-3D863B307BF3}"/>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F11A6"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757F63AA-50E4-4981-8E67-935E987885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4E5482"/>
    <w:multiLevelType w:val="hybridMultilevel"/>
    <w:tmpl w:val="A8FC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374793">
    <w:abstractNumId w:val="2"/>
  </w:num>
  <w:num w:numId="2" w16cid:durableId="1910113878">
    <w:abstractNumId w:val="3"/>
  </w:num>
  <w:num w:numId="3" w16cid:durableId="2112703333">
    <w:abstractNumId w:val="1"/>
  </w:num>
  <w:num w:numId="4" w16cid:durableId="227155542">
    <w:abstractNumId w:val="0"/>
  </w:num>
  <w:num w:numId="5" w16cid:durableId="68309029">
    <w:abstractNumId w:val="4"/>
  </w:num>
  <w:num w:numId="6" w16cid:durableId="696125813">
    <w:abstractNumId w:val="5"/>
  </w:num>
  <w:num w:numId="7" w16cid:durableId="933973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BkF9ujduz0VgD4MbFjr+6NQCWsTwvnPjmGTAtU6ixyMau9Wa5id+Je1EfQPUNtTdxck6sc5s3rR6pgpQy43C6Q==" w:salt="gZ18g/y4tHFTXvVlAKIZ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0D3C"/>
    <w:rsid w:val="00015E87"/>
    <w:rsid w:val="00016695"/>
    <w:rsid w:val="000266F5"/>
    <w:rsid w:val="00032728"/>
    <w:rsid w:val="0003682B"/>
    <w:rsid w:val="000438CD"/>
    <w:rsid w:val="00046FB6"/>
    <w:rsid w:val="000546EA"/>
    <w:rsid w:val="000558FB"/>
    <w:rsid w:val="000564C2"/>
    <w:rsid w:val="00062281"/>
    <w:rsid w:val="00074D41"/>
    <w:rsid w:val="00081DF7"/>
    <w:rsid w:val="0008367A"/>
    <w:rsid w:val="000A6AC3"/>
    <w:rsid w:val="000B5EBA"/>
    <w:rsid w:val="000B6243"/>
    <w:rsid w:val="000B75B4"/>
    <w:rsid w:val="000C1BC1"/>
    <w:rsid w:val="000C6568"/>
    <w:rsid w:val="000C7416"/>
    <w:rsid w:val="000D17FC"/>
    <w:rsid w:val="000D2837"/>
    <w:rsid w:val="000D3426"/>
    <w:rsid w:val="000D3848"/>
    <w:rsid w:val="000E205B"/>
    <w:rsid w:val="000F271F"/>
    <w:rsid w:val="000F7F6A"/>
    <w:rsid w:val="00114788"/>
    <w:rsid w:val="001149A0"/>
    <w:rsid w:val="001162B1"/>
    <w:rsid w:val="001164D0"/>
    <w:rsid w:val="0012023B"/>
    <w:rsid w:val="00123AB2"/>
    <w:rsid w:val="00124E34"/>
    <w:rsid w:val="00137428"/>
    <w:rsid w:val="00142099"/>
    <w:rsid w:val="00142CC7"/>
    <w:rsid w:val="00150845"/>
    <w:rsid w:val="00156B19"/>
    <w:rsid w:val="0016309D"/>
    <w:rsid w:val="00163709"/>
    <w:rsid w:val="00163EE7"/>
    <w:rsid w:val="001746E1"/>
    <w:rsid w:val="0017540B"/>
    <w:rsid w:val="00180455"/>
    <w:rsid w:val="0018243B"/>
    <w:rsid w:val="001910DB"/>
    <w:rsid w:val="00196057"/>
    <w:rsid w:val="001965A4"/>
    <w:rsid w:val="001A6286"/>
    <w:rsid w:val="001B354E"/>
    <w:rsid w:val="001B449E"/>
    <w:rsid w:val="001B4605"/>
    <w:rsid w:val="001C1577"/>
    <w:rsid w:val="001C1745"/>
    <w:rsid w:val="001C40EB"/>
    <w:rsid w:val="001C79E6"/>
    <w:rsid w:val="001D14A3"/>
    <w:rsid w:val="001D2FD0"/>
    <w:rsid w:val="001D6970"/>
    <w:rsid w:val="001E3C0B"/>
    <w:rsid w:val="001E3EFF"/>
    <w:rsid w:val="001F4958"/>
    <w:rsid w:val="001F5934"/>
    <w:rsid w:val="001F66BA"/>
    <w:rsid w:val="0020366B"/>
    <w:rsid w:val="00204E21"/>
    <w:rsid w:val="00214A0D"/>
    <w:rsid w:val="002216F3"/>
    <w:rsid w:val="00223B0E"/>
    <w:rsid w:val="002248CB"/>
    <w:rsid w:val="0022633C"/>
    <w:rsid w:val="00227181"/>
    <w:rsid w:val="00235C78"/>
    <w:rsid w:val="00256D5F"/>
    <w:rsid w:val="00260305"/>
    <w:rsid w:val="0026289F"/>
    <w:rsid w:val="00262AD4"/>
    <w:rsid w:val="00275ABB"/>
    <w:rsid w:val="00284DB2"/>
    <w:rsid w:val="00285724"/>
    <w:rsid w:val="002934A4"/>
    <w:rsid w:val="00293B2A"/>
    <w:rsid w:val="00294233"/>
    <w:rsid w:val="00295940"/>
    <w:rsid w:val="002A638E"/>
    <w:rsid w:val="002A6A5E"/>
    <w:rsid w:val="002B3333"/>
    <w:rsid w:val="002B6BFA"/>
    <w:rsid w:val="002C77CF"/>
    <w:rsid w:val="002D50F0"/>
    <w:rsid w:val="002D5CC3"/>
    <w:rsid w:val="002D6520"/>
    <w:rsid w:val="002D6840"/>
    <w:rsid w:val="002E00D7"/>
    <w:rsid w:val="002F7118"/>
    <w:rsid w:val="00302B93"/>
    <w:rsid w:val="00303BE8"/>
    <w:rsid w:val="00314480"/>
    <w:rsid w:val="00317491"/>
    <w:rsid w:val="00320744"/>
    <w:rsid w:val="00321553"/>
    <w:rsid w:val="00324644"/>
    <w:rsid w:val="00345197"/>
    <w:rsid w:val="00347175"/>
    <w:rsid w:val="003472AC"/>
    <w:rsid w:val="00352453"/>
    <w:rsid w:val="0035335C"/>
    <w:rsid w:val="003557FE"/>
    <w:rsid w:val="0036263D"/>
    <w:rsid w:val="0037254F"/>
    <w:rsid w:val="0037372D"/>
    <w:rsid w:val="00384FCD"/>
    <w:rsid w:val="00385034"/>
    <w:rsid w:val="00387D3F"/>
    <w:rsid w:val="00391248"/>
    <w:rsid w:val="00393041"/>
    <w:rsid w:val="003A2435"/>
    <w:rsid w:val="003A54C9"/>
    <w:rsid w:val="003A673A"/>
    <w:rsid w:val="003B2B02"/>
    <w:rsid w:val="003C2084"/>
    <w:rsid w:val="003C4971"/>
    <w:rsid w:val="003C5486"/>
    <w:rsid w:val="003D155B"/>
    <w:rsid w:val="003D4F55"/>
    <w:rsid w:val="003E7ED5"/>
    <w:rsid w:val="00407342"/>
    <w:rsid w:val="00414D15"/>
    <w:rsid w:val="004173D7"/>
    <w:rsid w:val="00423ADC"/>
    <w:rsid w:val="004272D5"/>
    <w:rsid w:val="004331AB"/>
    <w:rsid w:val="00433678"/>
    <w:rsid w:val="004364A2"/>
    <w:rsid w:val="00440472"/>
    <w:rsid w:val="004407D7"/>
    <w:rsid w:val="00442EAF"/>
    <w:rsid w:val="00446ACC"/>
    <w:rsid w:val="004545CB"/>
    <w:rsid w:val="004824BC"/>
    <w:rsid w:val="00486404"/>
    <w:rsid w:val="004867A9"/>
    <w:rsid w:val="00491B0A"/>
    <w:rsid w:val="0049385A"/>
    <w:rsid w:val="004B27E7"/>
    <w:rsid w:val="004B30AF"/>
    <w:rsid w:val="004B3CF5"/>
    <w:rsid w:val="004B7C10"/>
    <w:rsid w:val="004C6C3D"/>
    <w:rsid w:val="004D4300"/>
    <w:rsid w:val="004E0326"/>
    <w:rsid w:val="004E03AB"/>
    <w:rsid w:val="004E2D2B"/>
    <w:rsid w:val="004E6F4C"/>
    <w:rsid w:val="004F158D"/>
    <w:rsid w:val="004F1EE0"/>
    <w:rsid w:val="004F2D18"/>
    <w:rsid w:val="004F7C42"/>
    <w:rsid w:val="005040A3"/>
    <w:rsid w:val="00506615"/>
    <w:rsid w:val="0051068A"/>
    <w:rsid w:val="00511E1C"/>
    <w:rsid w:val="005217AF"/>
    <w:rsid w:val="00524ECB"/>
    <w:rsid w:val="0052551E"/>
    <w:rsid w:val="00525EB5"/>
    <w:rsid w:val="00541E8F"/>
    <w:rsid w:val="00550664"/>
    <w:rsid w:val="00550BA7"/>
    <w:rsid w:val="00551A43"/>
    <w:rsid w:val="0055227E"/>
    <w:rsid w:val="005614A5"/>
    <w:rsid w:val="00580BF5"/>
    <w:rsid w:val="005907E5"/>
    <w:rsid w:val="005A37D6"/>
    <w:rsid w:val="005D1699"/>
    <w:rsid w:val="005D75C4"/>
    <w:rsid w:val="005F2036"/>
    <w:rsid w:val="005F2CFE"/>
    <w:rsid w:val="00606BDC"/>
    <w:rsid w:val="006112F6"/>
    <w:rsid w:val="006171C6"/>
    <w:rsid w:val="006232BB"/>
    <w:rsid w:val="00623D69"/>
    <w:rsid w:val="00627010"/>
    <w:rsid w:val="006314F1"/>
    <w:rsid w:val="006335F0"/>
    <w:rsid w:val="00637D75"/>
    <w:rsid w:val="00643E56"/>
    <w:rsid w:val="00644957"/>
    <w:rsid w:val="0064608B"/>
    <w:rsid w:val="0064697A"/>
    <w:rsid w:val="00652D5E"/>
    <w:rsid w:val="0065631C"/>
    <w:rsid w:val="00667327"/>
    <w:rsid w:val="00681789"/>
    <w:rsid w:val="006B6644"/>
    <w:rsid w:val="006B71A4"/>
    <w:rsid w:val="006B760D"/>
    <w:rsid w:val="006C0677"/>
    <w:rsid w:val="006C07ED"/>
    <w:rsid w:val="006C11F1"/>
    <w:rsid w:val="006C3E21"/>
    <w:rsid w:val="006D7B3F"/>
    <w:rsid w:val="006D7CC1"/>
    <w:rsid w:val="006E12F9"/>
    <w:rsid w:val="00704091"/>
    <w:rsid w:val="00706A7E"/>
    <w:rsid w:val="00711754"/>
    <w:rsid w:val="007136A7"/>
    <w:rsid w:val="00715308"/>
    <w:rsid w:val="00716E23"/>
    <w:rsid w:val="007201E4"/>
    <w:rsid w:val="00734B5B"/>
    <w:rsid w:val="00736173"/>
    <w:rsid w:val="00740952"/>
    <w:rsid w:val="007417A6"/>
    <w:rsid w:val="00747BA6"/>
    <w:rsid w:val="0076381A"/>
    <w:rsid w:val="0076639E"/>
    <w:rsid w:val="00787181"/>
    <w:rsid w:val="00792540"/>
    <w:rsid w:val="007A3374"/>
    <w:rsid w:val="007A44A9"/>
    <w:rsid w:val="007A59C9"/>
    <w:rsid w:val="007B1B1B"/>
    <w:rsid w:val="007B2BFE"/>
    <w:rsid w:val="007B7D30"/>
    <w:rsid w:val="007D3031"/>
    <w:rsid w:val="007D5B8B"/>
    <w:rsid w:val="007D5DF9"/>
    <w:rsid w:val="007E05AC"/>
    <w:rsid w:val="007E4EA3"/>
    <w:rsid w:val="007E734C"/>
    <w:rsid w:val="007F42A6"/>
    <w:rsid w:val="007F5609"/>
    <w:rsid w:val="0080317F"/>
    <w:rsid w:val="008033CF"/>
    <w:rsid w:val="008042DF"/>
    <w:rsid w:val="008146CD"/>
    <w:rsid w:val="00814FD7"/>
    <w:rsid w:val="008209C1"/>
    <w:rsid w:val="008347F0"/>
    <w:rsid w:val="008416E5"/>
    <w:rsid w:val="008445C1"/>
    <w:rsid w:val="00844611"/>
    <w:rsid w:val="00851843"/>
    <w:rsid w:val="008606FE"/>
    <w:rsid w:val="008617E0"/>
    <w:rsid w:val="008661E3"/>
    <w:rsid w:val="008708B5"/>
    <w:rsid w:val="008744A2"/>
    <w:rsid w:val="00876A85"/>
    <w:rsid w:val="00882049"/>
    <w:rsid w:val="00882F7E"/>
    <w:rsid w:val="00883AA1"/>
    <w:rsid w:val="00884521"/>
    <w:rsid w:val="0088585A"/>
    <w:rsid w:val="00890ABB"/>
    <w:rsid w:val="0089568D"/>
    <w:rsid w:val="008960F0"/>
    <w:rsid w:val="008A0722"/>
    <w:rsid w:val="008A087E"/>
    <w:rsid w:val="008A3763"/>
    <w:rsid w:val="008A5D5E"/>
    <w:rsid w:val="008A7275"/>
    <w:rsid w:val="008B4CF5"/>
    <w:rsid w:val="008B63C7"/>
    <w:rsid w:val="008B6A35"/>
    <w:rsid w:val="008C190C"/>
    <w:rsid w:val="008D407F"/>
    <w:rsid w:val="008D498A"/>
    <w:rsid w:val="008D5D65"/>
    <w:rsid w:val="008E461A"/>
    <w:rsid w:val="008F1D14"/>
    <w:rsid w:val="009012B8"/>
    <w:rsid w:val="009036F3"/>
    <w:rsid w:val="00906536"/>
    <w:rsid w:val="00907054"/>
    <w:rsid w:val="0091562B"/>
    <w:rsid w:val="00921A90"/>
    <w:rsid w:val="009330EB"/>
    <w:rsid w:val="0094093A"/>
    <w:rsid w:val="00954ED6"/>
    <w:rsid w:val="00957081"/>
    <w:rsid w:val="00960BBA"/>
    <w:rsid w:val="009657AB"/>
    <w:rsid w:val="009675BD"/>
    <w:rsid w:val="00971325"/>
    <w:rsid w:val="0097191D"/>
    <w:rsid w:val="00975374"/>
    <w:rsid w:val="009763D4"/>
    <w:rsid w:val="00983D5F"/>
    <w:rsid w:val="0099097D"/>
    <w:rsid w:val="009938AC"/>
    <w:rsid w:val="009968B4"/>
    <w:rsid w:val="009A58DA"/>
    <w:rsid w:val="009C706E"/>
    <w:rsid w:val="009E1D5B"/>
    <w:rsid w:val="009E58D5"/>
    <w:rsid w:val="009E70E9"/>
    <w:rsid w:val="009F129C"/>
    <w:rsid w:val="00A036EF"/>
    <w:rsid w:val="00A1017A"/>
    <w:rsid w:val="00A23C6B"/>
    <w:rsid w:val="00A3425F"/>
    <w:rsid w:val="00A34427"/>
    <w:rsid w:val="00A35410"/>
    <w:rsid w:val="00A411C5"/>
    <w:rsid w:val="00A5170B"/>
    <w:rsid w:val="00A55C93"/>
    <w:rsid w:val="00A679BD"/>
    <w:rsid w:val="00A84906"/>
    <w:rsid w:val="00A92ADC"/>
    <w:rsid w:val="00A93AC9"/>
    <w:rsid w:val="00AA1C87"/>
    <w:rsid w:val="00AB021E"/>
    <w:rsid w:val="00AC0831"/>
    <w:rsid w:val="00AC24A8"/>
    <w:rsid w:val="00AD6D80"/>
    <w:rsid w:val="00AF1785"/>
    <w:rsid w:val="00AF6DD4"/>
    <w:rsid w:val="00B01282"/>
    <w:rsid w:val="00B03B56"/>
    <w:rsid w:val="00B0528E"/>
    <w:rsid w:val="00B11C31"/>
    <w:rsid w:val="00B350BA"/>
    <w:rsid w:val="00B3753A"/>
    <w:rsid w:val="00B42F3A"/>
    <w:rsid w:val="00B5007F"/>
    <w:rsid w:val="00B51908"/>
    <w:rsid w:val="00B5201D"/>
    <w:rsid w:val="00B576A0"/>
    <w:rsid w:val="00B577AC"/>
    <w:rsid w:val="00B6645B"/>
    <w:rsid w:val="00B70491"/>
    <w:rsid w:val="00B73D5B"/>
    <w:rsid w:val="00B80752"/>
    <w:rsid w:val="00B8508A"/>
    <w:rsid w:val="00B86474"/>
    <w:rsid w:val="00BA17C1"/>
    <w:rsid w:val="00BA234A"/>
    <w:rsid w:val="00BA28EE"/>
    <w:rsid w:val="00BA7580"/>
    <w:rsid w:val="00BD0DF2"/>
    <w:rsid w:val="00BD2663"/>
    <w:rsid w:val="00BD4096"/>
    <w:rsid w:val="00BE04DC"/>
    <w:rsid w:val="00BE5651"/>
    <w:rsid w:val="00BE750A"/>
    <w:rsid w:val="00C0538F"/>
    <w:rsid w:val="00C060CA"/>
    <w:rsid w:val="00C12D0C"/>
    <w:rsid w:val="00C20E4D"/>
    <w:rsid w:val="00C24AFB"/>
    <w:rsid w:val="00C27034"/>
    <w:rsid w:val="00C3038D"/>
    <w:rsid w:val="00C3116F"/>
    <w:rsid w:val="00C32968"/>
    <w:rsid w:val="00C37198"/>
    <w:rsid w:val="00C42EE5"/>
    <w:rsid w:val="00C432C6"/>
    <w:rsid w:val="00C577BE"/>
    <w:rsid w:val="00C62146"/>
    <w:rsid w:val="00C674D8"/>
    <w:rsid w:val="00C72826"/>
    <w:rsid w:val="00C74A92"/>
    <w:rsid w:val="00C82BFF"/>
    <w:rsid w:val="00C8756F"/>
    <w:rsid w:val="00C878AD"/>
    <w:rsid w:val="00C94B65"/>
    <w:rsid w:val="00CB2D31"/>
    <w:rsid w:val="00CC6A58"/>
    <w:rsid w:val="00CD5B21"/>
    <w:rsid w:val="00CD6C03"/>
    <w:rsid w:val="00CD7135"/>
    <w:rsid w:val="00CE13DB"/>
    <w:rsid w:val="00CE14F7"/>
    <w:rsid w:val="00CE2D88"/>
    <w:rsid w:val="00CE6012"/>
    <w:rsid w:val="00CE775F"/>
    <w:rsid w:val="00D02D03"/>
    <w:rsid w:val="00D12B22"/>
    <w:rsid w:val="00D1377A"/>
    <w:rsid w:val="00D14CE9"/>
    <w:rsid w:val="00D21EF1"/>
    <w:rsid w:val="00D24BC4"/>
    <w:rsid w:val="00D2710F"/>
    <w:rsid w:val="00D32513"/>
    <w:rsid w:val="00D33B17"/>
    <w:rsid w:val="00D36B89"/>
    <w:rsid w:val="00D40BE0"/>
    <w:rsid w:val="00D45C4B"/>
    <w:rsid w:val="00D54E92"/>
    <w:rsid w:val="00D56377"/>
    <w:rsid w:val="00D61620"/>
    <w:rsid w:val="00D619B0"/>
    <w:rsid w:val="00D63F16"/>
    <w:rsid w:val="00D66E47"/>
    <w:rsid w:val="00D676FB"/>
    <w:rsid w:val="00D70714"/>
    <w:rsid w:val="00D76701"/>
    <w:rsid w:val="00D77ECB"/>
    <w:rsid w:val="00D846B5"/>
    <w:rsid w:val="00D90F07"/>
    <w:rsid w:val="00D91D0A"/>
    <w:rsid w:val="00D9351C"/>
    <w:rsid w:val="00DA6F31"/>
    <w:rsid w:val="00DC1160"/>
    <w:rsid w:val="00DC330B"/>
    <w:rsid w:val="00DC5B97"/>
    <w:rsid w:val="00DD07D1"/>
    <w:rsid w:val="00DE26A9"/>
    <w:rsid w:val="00DE388C"/>
    <w:rsid w:val="00DF3FC2"/>
    <w:rsid w:val="00DF4C5A"/>
    <w:rsid w:val="00DF6965"/>
    <w:rsid w:val="00E07FD1"/>
    <w:rsid w:val="00E11680"/>
    <w:rsid w:val="00E12DD9"/>
    <w:rsid w:val="00E14936"/>
    <w:rsid w:val="00E1500F"/>
    <w:rsid w:val="00E202A1"/>
    <w:rsid w:val="00E227ED"/>
    <w:rsid w:val="00E24918"/>
    <w:rsid w:val="00E27010"/>
    <w:rsid w:val="00E3482A"/>
    <w:rsid w:val="00E40EE0"/>
    <w:rsid w:val="00E44239"/>
    <w:rsid w:val="00E44515"/>
    <w:rsid w:val="00E44FEA"/>
    <w:rsid w:val="00E53124"/>
    <w:rsid w:val="00E55036"/>
    <w:rsid w:val="00E6290A"/>
    <w:rsid w:val="00E97A92"/>
    <w:rsid w:val="00EA12BF"/>
    <w:rsid w:val="00EA3309"/>
    <w:rsid w:val="00EA3E2B"/>
    <w:rsid w:val="00EA72D8"/>
    <w:rsid w:val="00EA7E50"/>
    <w:rsid w:val="00EB05D1"/>
    <w:rsid w:val="00EB476A"/>
    <w:rsid w:val="00EB5244"/>
    <w:rsid w:val="00EB7955"/>
    <w:rsid w:val="00ED3B4E"/>
    <w:rsid w:val="00ED51CB"/>
    <w:rsid w:val="00EE2451"/>
    <w:rsid w:val="00EE770C"/>
    <w:rsid w:val="00EF1BA6"/>
    <w:rsid w:val="00EF28DE"/>
    <w:rsid w:val="00EF496D"/>
    <w:rsid w:val="00EF658C"/>
    <w:rsid w:val="00F00B20"/>
    <w:rsid w:val="00F054A1"/>
    <w:rsid w:val="00F25E7C"/>
    <w:rsid w:val="00F378AB"/>
    <w:rsid w:val="00F4311D"/>
    <w:rsid w:val="00F451E4"/>
    <w:rsid w:val="00F45CF3"/>
    <w:rsid w:val="00F51D18"/>
    <w:rsid w:val="00F55BEB"/>
    <w:rsid w:val="00F57823"/>
    <w:rsid w:val="00F6045D"/>
    <w:rsid w:val="00F70F28"/>
    <w:rsid w:val="00F74660"/>
    <w:rsid w:val="00F769E5"/>
    <w:rsid w:val="00F93879"/>
    <w:rsid w:val="00F97010"/>
    <w:rsid w:val="00FA79BA"/>
    <w:rsid w:val="00FB4257"/>
    <w:rsid w:val="00FB7402"/>
    <w:rsid w:val="00FC4DFD"/>
    <w:rsid w:val="00FC594A"/>
    <w:rsid w:val="00FC5C8E"/>
    <w:rsid w:val="00FD0BD7"/>
    <w:rsid w:val="00FD30EE"/>
    <w:rsid w:val="00FE0F3F"/>
    <w:rsid w:val="00FE6C9A"/>
    <w:rsid w:val="00FE6EBC"/>
    <w:rsid w:val="00FF1430"/>
    <w:rsid w:val="00FF1730"/>
    <w:rsid w:val="0272CD0E"/>
    <w:rsid w:val="0976713C"/>
    <w:rsid w:val="0DE312C7"/>
    <w:rsid w:val="11ED08F0"/>
    <w:rsid w:val="1346BB39"/>
    <w:rsid w:val="13EB84B7"/>
    <w:rsid w:val="1406D4FD"/>
    <w:rsid w:val="1B89948D"/>
    <w:rsid w:val="244623F4"/>
    <w:rsid w:val="332458DB"/>
    <w:rsid w:val="337509FD"/>
    <w:rsid w:val="348EE82F"/>
    <w:rsid w:val="34A78AD1"/>
    <w:rsid w:val="3537801E"/>
    <w:rsid w:val="35A25C1F"/>
    <w:rsid w:val="35E3CF44"/>
    <w:rsid w:val="373DC4CA"/>
    <w:rsid w:val="3C158FBB"/>
    <w:rsid w:val="46F6E91C"/>
    <w:rsid w:val="4B7308A7"/>
    <w:rsid w:val="4C953D23"/>
    <w:rsid w:val="4D7836D0"/>
    <w:rsid w:val="51BB5F11"/>
    <w:rsid w:val="535ED0E7"/>
    <w:rsid w:val="5536DF15"/>
    <w:rsid w:val="59B6A39D"/>
    <w:rsid w:val="5DB96DF2"/>
    <w:rsid w:val="6464566E"/>
    <w:rsid w:val="648AA30C"/>
    <w:rsid w:val="6758A6D0"/>
    <w:rsid w:val="6975234E"/>
    <w:rsid w:val="699D4287"/>
    <w:rsid w:val="6DDADAF5"/>
    <w:rsid w:val="71CE3095"/>
    <w:rsid w:val="7738F15A"/>
    <w:rsid w:val="77885D56"/>
    <w:rsid w:val="7A45AF9D"/>
    <w:rsid w:val="7C5EE94C"/>
    <w:rsid w:val="7DB4CF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AC97"/>
  <w15:chartTrackingRefBased/>
  <w15:docId w15:val="{B56EE567-CAD1-4928-AAE3-9910C9FA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95708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735E8093-B5AC-40D3-BE73-BB7CDCA1C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9A33A2-2E4F-4BE5-8450-6CA208B4F2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1599</Words>
  <Characters>9117</Characters>
  <Application>Microsoft Office Word</Application>
  <DocSecurity>0</DocSecurity>
  <Lines>75</Lines>
  <Paragraphs>21</Paragraphs>
  <ScaleCrop>false</ScaleCrop>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3</cp:revision>
  <cp:lastPrinted>2024-04-13T09:00:00Z</cp:lastPrinted>
  <dcterms:created xsi:type="dcterms:W3CDTF">2026-05-18T10:16:00Z</dcterms:created>
  <dcterms:modified xsi:type="dcterms:W3CDTF">2026-05-18T10:16:00Z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