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0763ACB" w:rsidR="0017540B" w:rsidRPr="003C2084" w:rsidRDefault="00FF09E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Young People’s Substance Misuse Practitioner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54B226D9"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0BAE204" w:rsidR="00844611" w:rsidRPr="001F4958" w:rsidRDefault="00FB089E" w:rsidP="00C577BE">
            <w:pPr>
              <w:spacing w:after="0" w:line="240" w:lineRule="auto"/>
              <w:ind w:right="118"/>
              <w:contextualSpacing/>
              <w:rPr>
                <w:rFonts w:cstheme="minorHAnsi"/>
                <w:noProof/>
                <w:sz w:val="24"/>
                <w:szCs w:val="24"/>
              </w:rPr>
            </w:pPr>
            <w:r>
              <w:rPr>
                <w:rFonts w:cstheme="minorHAnsi"/>
                <w:noProof/>
                <w:sz w:val="24"/>
                <w:szCs w:val="24"/>
              </w:rPr>
              <w:t>Young Peoples Drug and Alcohol Service (YPDA service)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6AEEF0B" w:rsidR="00844611" w:rsidRPr="001F4958" w:rsidRDefault="005323FA" w:rsidP="00C577BE">
            <w:pPr>
              <w:spacing w:after="0" w:line="240" w:lineRule="auto"/>
              <w:ind w:right="118"/>
              <w:contextualSpacing/>
              <w:rPr>
                <w:rFonts w:cstheme="minorHAnsi"/>
                <w:noProof/>
                <w:sz w:val="24"/>
                <w:szCs w:val="24"/>
              </w:rPr>
            </w:pPr>
            <w:r>
              <w:rPr>
                <w:rFonts w:cstheme="minorHAnsi"/>
                <w:noProof/>
                <w:sz w:val="24"/>
                <w:szCs w:val="24"/>
              </w:rPr>
              <w:t>Substance Misuse Coordinator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F64CA6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02F6F67"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D472428" w:rsidR="00B86474" w:rsidRPr="001F4958" w:rsidRDefault="00B86474" w:rsidP="004754B8">
            <w:pPr>
              <w:spacing w:after="0" w:line="240" w:lineRule="auto"/>
              <w:ind w:right="118"/>
              <w:contextualSpacing/>
              <w:rPr>
                <w:rFonts w:cstheme="minorHAnsi"/>
                <w:noProof/>
                <w:sz w:val="24"/>
                <w:szCs w:val="24"/>
              </w:rPr>
            </w:pPr>
            <w:r w:rsidRPr="001F4958">
              <w:rPr>
                <w:rFonts w:cstheme="minorHAnsi"/>
                <w:noProof/>
                <w:sz w:val="24"/>
                <w:szCs w:val="24"/>
              </w:rPr>
              <w:t>M</w:t>
            </w:r>
            <w:r w:rsidR="005323FA">
              <w:rPr>
                <w:rFonts w:cstheme="minorHAnsi"/>
                <w:noProof/>
                <w:sz w:val="24"/>
                <w:szCs w:val="24"/>
              </w:rPr>
              <w:t>ay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14C245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07980">
              <w:rPr>
                <w:rFonts w:cstheme="minorHAnsi"/>
                <w:noProof/>
                <w:sz w:val="24"/>
                <w:szCs w:val="24"/>
              </w:rPr>
              <w:t>2406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07FF772C" w14:textId="77777777" w:rsidR="001723ED" w:rsidRPr="00FD0BD7" w:rsidRDefault="001723ED" w:rsidP="00FD0BD7">
      <w:pPr>
        <w:spacing w:after="0" w:line="240" w:lineRule="auto"/>
        <w:ind w:left="567" w:right="118"/>
        <w:rPr>
          <w:rFonts w:ascii="Amasis MT Pro Black" w:hAnsi="Amasis MT Pro Black"/>
          <w:noProof/>
          <w:color w:val="000000" w:themeColor="text1"/>
          <w:sz w:val="32"/>
          <w:szCs w:val="32"/>
        </w:rPr>
      </w:pPr>
    </w:p>
    <w:tbl>
      <w:tblPr>
        <w:tblStyle w:val="TableGrid"/>
        <w:tblW w:w="0" w:type="auto"/>
        <w:tblInd w:w="562" w:type="dxa"/>
        <w:tblLook w:val="04A0" w:firstRow="1" w:lastRow="0" w:firstColumn="1" w:lastColumn="0" w:noHBand="0" w:noVBand="1"/>
      </w:tblPr>
      <w:tblGrid>
        <w:gridCol w:w="387"/>
        <w:gridCol w:w="9497"/>
      </w:tblGrid>
      <w:tr w:rsidR="009E1636" w14:paraId="341228E4" w14:textId="77777777" w:rsidTr="00F562AE">
        <w:tc>
          <w:tcPr>
            <w:tcW w:w="284" w:type="dxa"/>
          </w:tcPr>
          <w:p w14:paraId="099E8503" w14:textId="77777777" w:rsidR="009E1636" w:rsidRDefault="009E1636" w:rsidP="00BD4906">
            <w:pPr>
              <w:rPr>
                <w:rFonts w:cstheme="minorHAnsi"/>
                <w:b/>
                <w:bCs/>
                <w:color w:val="000000" w:themeColor="text1"/>
              </w:rPr>
            </w:pPr>
            <w:r>
              <w:rPr>
                <w:rFonts w:cstheme="minorHAnsi"/>
                <w:b/>
                <w:bCs/>
                <w:color w:val="000000" w:themeColor="text1"/>
              </w:rPr>
              <w:t>1.</w:t>
            </w:r>
          </w:p>
        </w:tc>
        <w:tc>
          <w:tcPr>
            <w:tcW w:w="9497" w:type="dxa"/>
          </w:tcPr>
          <w:p w14:paraId="21617D57" w14:textId="77777777" w:rsidR="009E1636" w:rsidRPr="00850CDE" w:rsidRDefault="009E1636" w:rsidP="00BD4906">
            <w:pPr>
              <w:rPr>
                <w:rFonts w:cstheme="minorHAnsi"/>
                <w:color w:val="000000" w:themeColor="text1"/>
              </w:rPr>
            </w:pPr>
            <w:r w:rsidRPr="00850CDE">
              <w:rPr>
                <w:rFonts w:cstheme="minorHAnsi"/>
                <w:color w:val="000000" w:themeColor="text1"/>
              </w:rPr>
              <w:t>To work with young people referred into YPDA</w:t>
            </w:r>
            <w:r>
              <w:rPr>
                <w:rFonts w:cstheme="minorHAnsi"/>
                <w:color w:val="000000" w:themeColor="text1"/>
              </w:rPr>
              <w:t xml:space="preserve"> service up to age 18 (and 25 with additional needs), </w:t>
            </w:r>
            <w:r w:rsidRPr="00850CDE">
              <w:rPr>
                <w:rFonts w:cstheme="minorHAnsi"/>
                <w:color w:val="000000" w:themeColor="text1"/>
              </w:rPr>
              <w:t>who</w:t>
            </w:r>
            <w:r>
              <w:rPr>
                <w:rFonts w:cstheme="minorHAnsi"/>
                <w:color w:val="000000" w:themeColor="text1"/>
              </w:rPr>
              <w:t xml:space="preserve"> are affected by their own or another`s substance use in</w:t>
            </w:r>
            <w:r w:rsidRPr="00850CDE">
              <w:rPr>
                <w:rFonts w:cstheme="minorHAnsi"/>
                <w:color w:val="000000" w:themeColor="text1"/>
              </w:rPr>
              <w:t xml:space="preserve"> completing comprehensive/holistic assessments, risk as</w:t>
            </w:r>
            <w:r>
              <w:rPr>
                <w:rFonts w:cstheme="minorHAnsi"/>
                <w:color w:val="000000" w:themeColor="text1"/>
              </w:rPr>
              <w:t>s</w:t>
            </w:r>
            <w:r w:rsidRPr="00850CDE">
              <w:rPr>
                <w:rFonts w:cstheme="minorHAnsi"/>
                <w:color w:val="000000" w:themeColor="text1"/>
              </w:rPr>
              <w:t xml:space="preserve">essments and risk management plans, and in negotiating and developing SMART and child centred care plans </w:t>
            </w:r>
            <w:r w:rsidRPr="00C529B6">
              <w:rPr>
                <w:rFonts w:cstheme="minorHAnsi"/>
                <w:color w:val="000000" w:themeColor="text1"/>
              </w:rPr>
              <w:t xml:space="preserve">and treatment options </w:t>
            </w:r>
            <w:r w:rsidRPr="00850CDE">
              <w:rPr>
                <w:rFonts w:cstheme="minorHAnsi"/>
                <w:color w:val="000000" w:themeColor="text1"/>
              </w:rPr>
              <w:t xml:space="preserve">to reflect and support the needs/wishes of </w:t>
            </w:r>
            <w:r>
              <w:rPr>
                <w:rFonts w:cstheme="minorHAnsi"/>
                <w:color w:val="000000" w:themeColor="text1"/>
              </w:rPr>
              <w:t>these young people</w:t>
            </w:r>
            <w:r w:rsidRPr="00C529B6">
              <w:rPr>
                <w:rFonts w:cstheme="minorHAnsi"/>
                <w:color w:val="000000" w:themeColor="text1"/>
              </w:rPr>
              <w:t>.</w:t>
            </w:r>
          </w:p>
        </w:tc>
      </w:tr>
      <w:tr w:rsidR="009E1636" w14:paraId="234521A7" w14:textId="77777777" w:rsidTr="00F562AE">
        <w:tc>
          <w:tcPr>
            <w:tcW w:w="284" w:type="dxa"/>
          </w:tcPr>
          <w:p w14:paraId="37B79074" w14:textId="77777777" w:rsidR="009E1636" w:rsidRDefault="009E1636" w:rsidP="00BD4906">
            <w:pPr>
              <w:rPr>
                <w:rFonts w:cstheme="minorHAnsi"/>
                <w:b/>
                <w:bCs/>
                <w:color w:val="000000" w:themeColor="text1"/>
              </w:rPr>
            </w:pPr>
            <w:r>
              <w:rPr>
                <w:rFonts w:cstheme="minorHAnsi"/>
                <w:b/>
                <w:bCs/>
                <w:color w:val="000000" w:themeColor="text1"/>
              </w:rPr>
              <w:t>2.</w:t>
            </w:r>
          </w:p>
        </w:tc>
        <w:tc>
          <w:tcPr>
            <w:tcW w:w="9497" w:type="dxa"/>
          </w:tcPr>
          <w:p w14:paraId="182D7744" w14:textId="77777777" w:rsidR="009E1636" w:rsidRPr="00850CDE" w:rsidRDefault="009E1636" w:rsidP="00BD4906">
            <w:pPr>
              <w:rPr>
                <w:rFonts w:cstheme="minorHAnsi"/>
                <w:color w:val="000000" w:themeColor="text1"/>
              </w:rPr>
            </w:pPr>
            <w:r>
              <w:rPr>
                <w:rFonts w:cstheme="minorHAnsi"/>
                <w:color w:val="000000" w:themeColor="text1"/>
              </w:rPr>
              <w:t xml:space="preserve">Adhere to all Milton Keynes Council safeguarding policies and procedures and demonstrate commitment in safeguarding and promoting the welfare of all individuals. </w:t>
            </w:r>
            <w:r w:rsidRPr="001C13F2">
              <w:rPr>
                <w:rFonts w:cstheme="minorHAnsi"/>
                <w:color w:val="000000" w:themeColor="text1"/>
              </w:rPr>
              <w:t>Attend all multiagency/safeguarding meetings as required and share reports/information as appropriate</w:t>
            </w:r>
            <w:r>
              <w:rPr>
                <w:rFonts w:cstheme="minorHAnsi"/>
                <w:color w:val="000000" w:themeColor="text1"/>
              </w:rPr>
              <w:t>.</w:t>
            </w:r>
          </w:p>
        </w:tc>
      </w:tr>
      <w:tr w:rsidR="009E1636" w14:paraId="4EA31E30" w14:textId="77777777" w:rsidTr="00F562AE">
        <w:tc>
          <w:tcPr>
            <w:tcW w:w="284" w:type="dxa"/>
          </w:tcPr>
          <w:p w14:paraId="2E28D51E" w14:textId="77777777" w:rsidR="009E1636" w:rsidRDefault="009E1636" w:rsidP="00BD4906">
            <w:pPr>
              <w:rPr>
                <w:rFonts w:cstheme="minorHAnsi"/>
                <w:b/>
                <w:bCs/>
                <w:color w:val="000000" w:themeColor="text1"/>
              </w:rPr>
            </w:pPr>
            <w:r>
              <w:rPr>
                <w:rFonts w:cstheme="minorHAnsi"/>
                <w:b/>
                <w:bCs/>
                <w:color w:val="000000" w:themeColor="text1"/>
              </w:rPr>
              <w:t>3.</w:t>
            </w:r>
          </w:p>
        </w:tc>
        <w:tc>
          <w:tcPr>
            <w:tcW w:w="9497" w:type="dxa"/>
          </w:tcPr>
          <w:p w14:paraId="6F84A461" w14:textId="77777777" w:rsidR="009E1636" w:rsidRPr="00FD7CC3" w:rsidRDefault="009E1636" w:rsidP="00BD4906">
            <w:pPr>
              <w:rPr>
                <w:rFonts w:cstheme="minorHAnsi"/>
              </w:rPr>
            </w:pPr>
            <w:r>
              <w:rPr>
                <w:rFonts w:cstheme="minorHAnsi"/>
              </w:rPr>
              <w:t>To work effectively with partner agencies and colleagues, in sharing relevant information to support the young people we are working with to access and receive the best treatment options, to enable them to have every possible chance to lead more healthy/happy and aspirational lives</w:t>
            </w:r>
            <w:r w:rsidRPr="00850CDE">
              <w:rPr>
                <w:rFonts w:cstheme="minorHAnsi"/>
                <w:color w:val="00B050"/>
              </w:rPr>
              <w:t xml:space="preserve">.  </w:t>
            </w:r>
            <w:r w:rsidRPr="00850CDE">
              <w:rPr>
                <w:rFonts w:cstheme="minorHAnsi"/>
              </w:rPr>
              <w:t>To attend relevant training and deliver whole family structured support as part of our hidden harm provision.</w:t>
            </w:r>
          </w:p>
        </w:tc>
      </w:tr>
      <w:tr w:rsidR="009E1636" w14:paraId="6DC1A2B9" w14:textId="77777777" w:rsidTr="00F562AE">
        <w:tc>
          <w:tcPr>
            <w:tcW w:w="284" w:type="dxa"/>
          </w:tcPr>
          <w:p w14:paraId="62CA0881" w14:textId="77777777" w:rsidR="009E1636" w:rsidRDefault="009E1636" w:rsidP="00BD4906">
            <w:pPr>
              <w:rPr>
                <w:rFonts w:cstheme="minorHAnsi"/>
                <w:b/>
                <w:bCs/>
                <w:color w:val="000000" w:themeColor="text1"/>
              </w:rPr>
            </w:pPr>
            <w:r>
              <w:rPr>
                <w:rFonts w:cstheme="minorHAnsi"/>
                <w:b/>
                <w:bCs/>
                <w:color w:val="000000" w:themeColor="text1"/>
              </w:rPr>
              <w:t>4.</w:t>
            </w:r>
          </w:p>
        </w:tc>
        <w:tc>
          <w:tcPr>
            <w:tcW w:w="9497" w:type="dxa"/>
          </w:tcPr>
          <w:p w14:paraId="7BB51A5F" w14:textId="77777777" w:rsidR="009E1636" w:rsidRPr="00850CDE" w:rsidRDefault="009E1636" w:rsidP="00BD4906">
            <w:pPr>
              <w:rPr>
                <w:rFonts w:cstheme="minorHAnsi"/>
                <w:color w:val="000000" w:themeColor="text1"/>
              </w:rPr>
            </w:pPr>
            <w:r w:rsidRPr="00850CDE">
              <w:rPr>
                <w:rFonts w:cstheme="minorHAnsi"/>
                <w:color w:val="000000" w:themeColor="text1"/>
              </w:rPr>
              <w:t xml:space="preserve">Ensuring all information regarding </w:t>
            </w:r>
            <w:r>
              <w:rPr>
                <w:rFonts w:cstheme="minorHAnsi"/>
                <w:color w:val="000000" w:themeColor="text1"/>
              </w:rPr>
              <w:t>any interventions</w:t>
            </w:r>
            <w:r w:rsidRPr="00850CDE">
              <w:rPr>
                <w:rFonts w:cstheme="minorHAnsi"/>
                <w:color w:val="000000" w:themeColor="text1"/>
              </w:rPr>
              <w:t xml:space="preserve"> </w:t>
            </w:r>
            <w:r>
              <w:rPr>
                <w:rFonts w:cstheme="minorHAnsi"/>
                <w:color w:val="000000" w:themeColor="text1"/>
              </w:rPr>
              <w:t>pertaining to young people we are working with</w:t>
            </w:r>
            <w:r w:rsidRPr="00850CDE">
              <w:rPr>
                <w:rFonts w:cstheme="minorHAnsi"/>
                <w:color w:val="000000" w:themeColor="text1"/>
              </w:rPr>
              <w:t xml:space="preserve"> is recorded in an accurate and timely manner</w:t>
            </w:r>
            <w:r>
              <w:rPr>
                <w:rFonts w:cstheme="minorHAnsi"/>
                <w:color w:val="000000" w:themeColor="text1"/>
              </w:rPr>
              <w:t>, and care plans and risk assessments are updated as appropriate.</w:t>
            </w:r>
          </w:p>
        </w:tc>
      </w:tr>
      <w:tr w:rsidR="009E1636" w14:paraId="3EE0C67E" w14:textId="77777777" w:rsidTr="00F562AE">
        <w:tc>
          <w:tcPr>
            <w:tcW w:w="284" w:type="dxa"/>
          </w:tcPr>
          <w:p w14:paraId="388C88EC" w14:textId="77777777" w:rsidR="009E1636" w:rsidRDefault="009E1636" w:rsidP="00BD4906">
            <w:pPr>
              <w:rPr>
                <w:rFonts w:cstheme="minorHAnsi"/>
                <w:b/>
                <w:bCs/>
                <w:color w:val="000000" w:themeColor="text1"/>
              </w:rPr>
            </w:pPr>
            <w:r>
              <w:rPr>
                <w:rFonts w:cstheme="minorHAnsi"/>
                <w:b/>
                <w:bCs/>
                <w:color w:val="000000" w:themeColor="text1"/>
              </w:rPr>
              <w:t>5.</w:t>
            </w:r>
          </w:p>
        </w:tc>
        <w:tc>
          <w:tcPr>
            <w:tcW w:w="9497" w:type="dxa"/>
          </w:tcPr>
          <w:p w14:paraId="026D8700" w14:textId="77777777" w:rsidR="009E1636" w:rsidRPr="00FD7CC3" w:rsidRDefault="009E1636" w:rsidP="00BD4906">
            <w:pPr>
              <w:rPr>
                <w:rFonts w:cstheme="minorHAnsi"/>
                <w:color w:val="000000" w:themeColor="text1"/>
              </w:rPr>
            </w:pPr>
            <w:r w:rsidRPr="00850CDE">
              <w:rPr>
                <w:rFonts w:cstheme="minorHAnsi"/>
                <w:color w:val="000000" w:themeColor="text1"/>
              </w:rPr>
              <w:t xml:space="preserve">To develop and deliver training and drug/alcohol information sessions to professionals, colleagues, young people in schools, </w:t>
            </w:r>
            <w:proofErr w:type="gramStart"/>
            <w:r w:rsidRPr="00850CDE">
              <w:rPr>
                <w:rFonts w:cstheme="minorHAnsi"/>
                <w:color w:val="000000" w:themeColor="text1"/>
              </w:rPr>
              <w:t>groups</w:t>
            </w:r>
            <w:proofErr w:type="gramEnd"/>
            <w:r w:rsidRPr="00850CDE">
              <w:rPr>
                <w:rFonts w:cstheme="minorHAnsi"/>
                <w:color w:val="000000" w:themeColor="text1"/>
              </w:rPr>
              <w:t xml:space="preserve"> and individuals to promote and share substance use knowledge, trends, so that everyone has information to make more informed choices and reduce potential risks for themselves and others.</w:t>
            </w:r>
          </w:p>
        </w:tc>
      </w:tr>
      <w:tr w:rsidR="009E1636" w14:paraId="404641FA" w14:textId="77777777" w:rsidTr="00F562AE">
        <w:tc>
          <w:tcPr>
            <w:tcW w:w="284" w:type="dxa"/>
          </w:tcPr>
          <w:p w14:paraId="502BB228" w14:textId="77777777" w:rsidR="009E1636" w:rsidRDefault="009E1636" w:rsidP="00BD4906">
            <w:pPr>
              <w:rPr>
                <w:rFonts w:cstheme="minorHAnsi"/>
                <w:b/>
                <w:bCs/>
                <w:color w:val="000000" w:themeColor="text1"/>
              </w:rPr>
            </w:pPr>
            <w:r>
              <w:rPr>
                <w:rFonts w:cstheme="minorHAnsi"/>
                <w:b/>
                <w:bCs/>
                <w:color w:val="000000" w:themeColor="text1"/>
              </w:rPr>
              <w:lastRenderedPageBreak/>
              <w:t>6.</w:t>
            </w:r>
          </w:p>
        </w:tc>
        <w:tc>
          <w:tcPr>
            <w:tcW w:w="9497" w:type="dxa"/>
          </w:tcPr>
          <w:p w14:paraId="375E85F8" w14:textId="77777777" w:rsidR="009E1636" w:rsidRPr="00850CDE" w:rsidRDefault="009E1636" w:rsidP="00BD4906">
            <w:pPr>
              <w:rPr>
                <w:rFonts w:cstheme="minorHAnsi"/>
                <w:color w:val="000000" w:themeColor="text1"/>
              </w:rPr>
            </w:pPr>
            <w:r w:rsidRPr="001F5036">
              <w:rPr>
                <w:rFonts w:cstheme="minorHAnsi"/>
                <w:color w:val="000000" w:themeColor="text1"/>
              </w:rPr>
              <w:t>To attend and participate in team meetings and supervisions, including clinical supervision</w:t>
            </w:r>
            <w:r>
              <w:rPr>
                <w:rFonts w:cstheme="minorHAnsi"/>
                <w:color w:val="000000" w:themeColor="text1"/>
              </w:rPr>
              <w:t xml:space="preserve"> and share knowledge and skills with colleagues and wider MK council staff, and </w:t>
            </w:r>
            <w:r w:rsidRPr="00850CDE">
              <w:rPr>
                <w:rFonts w:cstheme="minorHAnsi"/>
                <w:color w:val="000000" w:themeColor="text1"/>
              </w:rPr>
              <w:t xml:space="preserve">contribute </w:t>
            </w:r>
            <w:r>
              <w:rPr>
                <w:rFonts w:cstheme="minorHAnsi"/>
                <w:color w:val="000000" w:themeColor="text1"/>
              </w:rPr>
              <w:t xml:space="preserve">to improving YPDA </w:t>
            </w:r>
            <w:r w:rsidRPr="00850CDE">
              <w:rPr>
                <w:rFonts w:cstheme="minorHAnsi"/>
                <w:color w:val="000000" w:themeColor="text1"/>
              </w:rPr>
              <w:t>service KPI`s and</w:t>
            </w:r>
            <w:r>
              <w:rPr>
                <w:rFonts w:cstheme="minorHAnsi"/>
                <w:color w:val="000000" w:themeColor="text1"/>
              </w:rPr>
              <w:t xml:space="preserve"> in</w:t>
            </w:r>
            <w:r w:rsidRPr="00850CDE">
              <w:rPr>
                <w:rFonts w:cstheme="minorHAnsi"/>
                <w:color w:val="000000" w:themeColor="text1"/>
              </w:rPr>
              <w:t xml:space="preserve"> improv</w:t>
            </w:r>
            <w:r>
              <w:rPr>
                <w:rFonts w:cstheme="minorHAnsi"/>
                <w:color w:val="000000" w:themeColor="text1"/>
              </w:rPr>
              <w:t>ing</w:t>
            </w:r>
            <w:r w:rsidRPr="00850CDE">
              <w:rPr>
                <w:rFonts w:cstheme="minorHAnsi"/>
                <w:color w:val="000000" w:themeColor="text1"/>
              </w:rPr>
              <w:t xml:space="preserve"> service development and delivery</w:t>
            </w:r>
            <w:r>
              <w:rPr>
                <w:rFonts w:cstheme="minorHAnsi"/>
                <w:color w:val="000000" w:themeColor="text1"/>
              </w:rPr>
              <w:t>.</w:t>
            </w:r>
          </w:p>
        </w:tc>
      </w:tr>
    </w:tbl>
    <w:p w14:paraId="3A7432C6" w14:textId="77777777" w:rsidR="00B01282" w:rsidRDefault="00B01282" w:rsidP="00C577BE">
      <w:pPr>
        <w:spacing w:after="0" w:line="240" w:lineRule="auto"/>
        <w:ind w:left="567" w:right="118"/>
        <w:rPr>
          <w:sz w:val="24"/>
          <w:szCs w:val="24"/>
        </w:rPr>
      </w:pPr>
    </w:p>
    <w:p w14:paraId="3B91E156" w14:textId="77777777" w:rsidR="009A58DA" w:rsidRDefault="009A58DA" w:rsidP="009A58DA">
      <w:pPr>
        <w:spacing w:after="0" w:line="240" w:lineRule="auto"/>
        <w:ind w:left="567" w:right="118"/>
        <w:rPr>
          <w:i/>
          <w:iCs/>
          <w:sz w:val="24"/>
          <w:szCs w:val="24"/>
        </w:rPr>
      </w:pPr>
    </w:p>
    <w:p w14:paraId="1C4D5D9F" w14:textId="67DA7E57"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w:t>
      </w:r>
      <w:r w:rsidR="00FE53EC" w:rsidRPr="009A58DA">
        <w:rPr>
          <w:i/>
          <w:iCs/>
          <w:sz w:val="24"/>
          <w:szCs w:val="24"/>
        </w:rPr>
        <w:t>need,</w:t>
      </w:r>
      <w:r w:rsidRPr="009A58DA">
        <w:rPr>
          <w:i/>
          <w:iCs/>
          <w:sz w:val="24"/>
          <w:szCs w:val="24"/>
        </w:rPr>
        <w:t xml:space="preserve">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w:t>
      </w:r>
      <w:proofErr w:type="gramStart"/>
      <w:r w:rsidRPr="009A58DA">
        <w:rPr>
          <w:i/>
          <w:iCs/>
          <w:sz w:val="24"/>
          <w:szCs w:val="24"/>
        </w:rPr>
        <w:t>needs</w:t>
      </w:r>
      <w:proofErr w:type="gramEnd"/>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Default="00B01282" w:rsidP="00FD0BD7">
      <w:pPr>
        <w:spacing w:after="0" w:line="240" w:lineRule="auto"/>
        <w:ind w:left="567" w:right="118"/>
        <w:rPr>
          <w:rFonts w:cstheme="minorHAnsi"/>
          <w:color w:val="000000" w:themeColor="text1"/>
          <w:sz w:val="24"/>
          <w:szCs w:val="24"/>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6C810B70" w14:textId="77777777" w:rsidR="001723ED" w:rsidRPr="00C577BE" w:rsidRDefault="001723ED" w:rsidP="00FD0BD7">
      <w:pPr>
        <w:spacing w:after="0" w:line="240" w:lineRule="auto"/>
        <w:ind w:left="567" w:right="118"/>
        <w:rPr>
          <w:rFonts w:ascii="Amasis MT Pro Black" w:hAnsi="Amasis MT Pro Black" w:cstheme="minorHAnsi"/>
          <w:b/>
          <w:bCs/>
          <w:color w:val="000000" w:themeColor="text1"/>
          <w:sz w:val="32"/>
          <w:szCs w:val="32"/>
        </w:rPr>
      </w:pPr>
    </w:p>
    <w:tbl>
      <w:tblPr>
        <w:tblStyle w:val="TableGrid"/>
        <w:tblpPr w:leftFromText="180" w:rightFromText="180" w:vertAnchor="text" w:horzAnchor="margin" w:tblpX="562" w:tblpY="208"/>
        <w:tblW w:w="9894" w:type="dxa"/>
        <w:tblLook w:val="04A0" w:firstRow="1" w:lastRow="0" w:firstColumn="1" w:lastColumn="0" w:noHBand="0" w:noVBand="1"/>
      </w:tblPr>
      <w:tblGrid>
        <w:gridCol w:w="426"/>
        <w:gridCol w:w="9468"/>
      </w:tblGrid>
      <w:tr w:rsidR="001723ED" w14:paraId="3885DDAE" w14:textId="77777777" w:rsidTr="00F562AE">
        <w:tc>
          <w:tcPr>
            <w:tcW w:w="426" w:type="dxa"/>
          </w:tcPr>
          <w:p w14:paraId="59D5EBB5" w14:textId="77777777" w:rsidR="001723ED" w:rsidRDefault="001723ED" w:rsidP="00F562AE">
            <w:pPr>
              <w:rPr>
                <w:rFonts w:cstheme="minorHAnsi"/>
                <w:b/>
                <w:bCs/>
                <w:color w:val="000000" w:themeColor="text1"/>
              </w:rPr>
            </w:pPr>
            <w:r>
              <w:rPr>
                <w:rFonts w:cstheme="minorHAnsi"/>
                <w:b/>
                <w:bCs/>
                <w:color w:val="000000" w:themeColor="text1"/>
              </w:rPr>
              <w:t>1.</w:t>
            </w:r>
          </w:p>
        </w:tc>
        <w:tc>
          <w:tcPr>
            <w:tcW w:w="9468" w:type="dxa"/>
          </w:tcPr>
          <w:p w14:paraId="7EC07643" w14:textId="77777777" w:rsidR="001723ED" w:rsidRPr="00850CDE" w:rsidRDefault="001723ED" w:rsidP="00F562AE">
            <w:pPr>
              <w:rPr>
                <w:rFonts w:cstheme="minorHAnsi"/>
                <w:color w:val="000000" w:themeColor="text1"/>
              </w:rPr>
            </w:pPr>
            <w:r>
              <w:rPr>
                <w:rFonts w:cstheme="minorHAnsi"/>
                <w:color w:val="000000" w:themeColor="text1"/>
              </w:rPr>
              <w:t xml:space="preserve">Minimum of one year – </w:t>
            </w:r>
            <w:r w:rsidRPr="00850CDE">
              <w:rPr>
                <w:rFonts w:cstheme="minorHAnsi"/>
                <w:color w:val="000000" w:themeColor="text1"/>
              </w:rPr>
              <w:t xml:space="preserve">evidence </w:t>
            </w:r>
            <w:r>
              <w:rPr>
                <w:rFonts w:cstheme="minorHAnsi"/>
                <w:color w:val="000000" w:themeColor="text1"/>
              </w:rPr>
              <w:t xml:space="preserve">of </w:t>
            </w:r>
            <w:r w:rsidRPr="00850CDE">
              <w:rPr>
                <w:rFonts w:cstheme="minorHAnsi"/>
                <w:color w:val="000000" w:themeColor="text1"/>
              </w:rPr>
              <w:t xml:space="preserve">working with young people, and experience and knowledge relating to substance use including potential links that may affect individuals, </w:t>
            </w:r>
            <w:proofErr w:type="gramStart"/>
            <w:r w:rsidRPr="00850CDE">
              <w:rPr>
                <w:rFonts w:cstheme="minorHAnsi"/>
                <w:color w:val="000000" w:themeColor="text1"/>
              </w:rPr>
              <w:t>families</w:t>
            </w:r>
            <w:proofErr w:type="gramEnd"/>
            <w:r w:rsidRPr="00850CDE">
              <w:rPr>
                <w:rFonts w:cstheme="minorHAnsi"/>
                <w:color w:val="000000" w:themeColor="text1"/>
              </w:rPr>
              <w:t xml:space="preserve"> and wider communities in terms of safeguarding, concerns and risks</w:t>
            </w:r>
            <w:r>
              <w:rPr>
                <w:rFonts w:cstheme="minorHAnsi"/>
                <w:color w:val="000000" w:themeColor="text1"/>
              </w:rPr>
              <w:t>.</w:t>
            </w:r>
          </w:p>
        </w:tc>
      </w:tr>
      <w:tr w:rsidR="001723ED" w14:paraId="3B5BC4B3" w14:textId="77777777" w:rsidTr="00F562AE">
        <w:tc>
          <w:tcPr>
            <w:tcW w:w="426" w:type="dxa"/>
          </w:tcPr>
          <w:p w14:paraId="02962113" w14:textId="77777777" w:rsidR="001723ED" w:rsidRDefault="001723ED" w:rsidP="00F562AE">
            <w:pPr>
              <w:rPr>
                <w:rFonts w:cstheme="minorHAnsi"/>
                <w:b/>
                <w:bCs/>
                <w:color w:val="000000" w:themeColor="text1"/>
              </w:rPr>
            </w:pPr>
            <w:r>
              <w:rPr>
                <w:rFonts w:cstheme="minorHAnsi"/>
                <w:b/>
                <w:bCs/>
                <w:color w:val="000000" w:themeColor="text1"/>
              </w:rPr>
              <w:t>2.</w:t>
            </w:r>
          </w:p>
        </w:tc>
        <w:tc>
          <w:tcPr>
            <w:tcW w:w="9468" w:type="dxa"/>
          </w:tcPr>
          <w:p w14:paraId="547F869B" w14:textId="77777777" w:rsidR="001723ED" w:rsidRPr="00850CDE" w:rsidRDefault="001723ED" w:rsidP="00F562AE">
            <w:pPr>
              <w:rPr>
                <w:rFonts w:cstheme="minorHAnsi"/>
                <w:color w:val="000000" w:themeColor="text1"/>
              </w:rPr>
            </w:pPr>
            <w:r>
              <w:rPr>
                <w:rFonts w:cstheme="minorHAnsi"/>
                <w:color w:val="000000" w:themeColor="text1"/>
              </w:rPr>
              <w:t>Excellent verbal and written communication and IT skills, and ability to adapt communication, resources, interventions, to support individuals who may learn/understand in various ways.</w:t>
            </w:r>
          </w:p>
        </w:tc>
      </w:tr>
      <w:tr w:rsidR="001723ED" w14:paraId="2A8B59AC" w14:textId="77777777" w:rsidTr="00F562AE">
        <w:tc>
          <w:tcPr>
            <w:tcW w:w="426" w:type="dxa"/>
          </w:tcPr>
          <w:p w14:paraId="4A95D015" w14:textId="77777777" w:rsidR="001723ED" w:rsidRDefault="001723ED" w:rsidP="00F562AE">
            <w:pPr>
              <w:rPr>
                <w:rFonts w:cstheme="minorHAnsi"/>
                <w:b/>
                <w:bCs/>
                <w:color w:val="000000" w:themeColor="text1"/>
              </w:rPr>
            </w:pPr>
            <w:r>
              <w:rPr>
                <w:rFonts w:cstheme="minorHAnsi"/>
                <w:b/>
                <w:bCs/>
                <w:color w:val="000000" w:themeColor="text1"/>
              </w:rPr>
              <w:t>3.</w:t>
            </w:r>
          </w:p>
        </w:tc>
        <w:tc>
          <w:tcPr>
            <w:tcW w:w="9468" w:type="dxa"/>
          </w:tcPr>
          <w:p w14:paraId="705C9349" w14:textId="77777777" w:rsidR="001723ED" w:rsidRPr="00850CDE" w:rsidRDefault="001723ED" w:rsidP="00F562AE">
            <w:pPr>
              <w:rPr>
                <w:rFonts w:cstheme="minorHAnsi"/>
              </w:rPr>
            </w:pPr>
            <w:r w:rsidRPr="00850CDE">
              <w:rPr>
                <w:rFonts w:cstheme="minorHAnsi"/>
              </w:rPr>
              <w:t xml:space="preserve">Able to manage own client caseload, prioritise, </w:t>
            </w:r>
            <w:proofErr w:type="gramStart"/>
            <w:r w:rsidRPr="00850CDE">
              <w:rPr>
                <w:rFonts w:cstheme="minorHAnsi"/>
              </w:rPr>
              <w:t>plan</w:t>
            </w:r>
            <w:proofErr w:type="gramEnd"/>
            <w:r w:rsidRPr="00850CDE">
              <w:rPr>
                <w:rFonts w:cstheme="minorHAnsi"/>
              </w:rPr>
              <w:t xml:space="preserve"> and use time efficiently, as well as experience in working as part of multi-agency/multi-disciplinary team to deliver best treatment options for young people.</w:t>
            </w:r>
          </w:p>
        </w:tc>
      </w:tr>
      <w:tr w:rsidR="001723ED" w14:paraId="44F00960" w14:textId="77777777" w:rsidTr="00F562AE">
        <w:tc>
          <w:tcPr>
            <w:tcW w:w="426" w:type="dxa"/>
          </w:tcPr>
          <w:p w14:paraId="3EFBE297" w14:textId="77777777" w:rsidR="001723ED" w:rsidRDefault="001723ED" w:rsidP="00F562AE">
            <w:pPr>
              <w:rPr>
                <w:rFonts w:cstheme="minorHAnsi"/>
                <w:b/>
                <w:bCs/>
                <w:color w:val="000000" w:themeColor="text1"/>
              </w:rPr>
            </w:pPr>
            <w:r>
              <w:rPr>
                <w:rFonts w:cstheme="minorHAnsi"/>
                <w:b/>
                <w:bCs/>
                <w:color w:val="000000" w:themeColor="text1"/>
              </w:rPr>
              <w:t>4.</w:t>
            </w:r>
          </w:p>
        </w:tc>
        <w:tc>
          <w:tcPr>
            <w:tcW w:w="9468" w:type="dxa"/>
          </w:tcPr>
          <w:p w14:paraId="6030A327" w14:textId="77777777" w:rsidR="001723ED" w:rsidRPr="00850CDE" w:rsidRDefault="001723ED" w:rsidP="00F562AE">
            <w:pPr>
              <w:rPr>
                <w:rFonts w:cstheme="minorHAnsi"/>
              </w:rPr>
            </w:pPr>
            <w:r w:rsidRPr="00850CDE">
              <w:rPr>
                <w:rFonts w:cstheme="minorHAnsi"/>
              </w:rPr>
              <w:t>Ability to undertake flexible working hours which may involve some evening</w:t>
            </w:r>
            <w:r>
              <w:rPr>
                <w:rFonts w:cstheme="minorHAnsi"/>
              </w:rPr>
              <w:t>s.</w:t>
            </w:r>
          </w:p>
        </w:tc>
      </w:tr>
      <w:tr w:rsidR="001723ED" w14:paraId="5253B03C" w14:textId="77777777" w:rsidTr="00F562AE">
        <w:tc>
          <w:tcPr>
            <w:tcW w:w="426" w:type="dxa"/>
          </w:tcPr>
          <w:p w14:paraId="47A48B88" w14:textId="77777777" w:rsidR="001723ED" w:rsidRDefault="001723ED" w:rsidP="00F562AE">
            <w:pPr>
              <w:rPr>
                <w:rFonts w:cstheme="minorHAnsi"/>
                <w:b/>
                <w:bCs/>
                <w:color w:val="000000" w:themeColor="text1"/>
              </w:rPr>
            </w:pPr>
            <w:r>
              <w:rPr>
                <w:rFonts w:cstheme="minorHAnsi"/>
                <w:b/>
                <w:bCs/>
                <w:color w:val="000000" w:themeColor="text1"/>
              </w:rPr>
              <w:t>5.</w:t>
            </w:r>
          </w:p>
        </w:tc>
        <w:tc>
          <w:tcPr>
            <w:tcW w:w="9468" w:type="dxa"/>
          </w:tcPr>
          <w:p w14:paraId="0E89AA37" w14:textId="77777777" w:rsidR="001723ED" w:rsidRPr="00850CDE" w:rsidRDefault="001723ED" w:rsidP="00F562AE">
            <w:pPr>
              <w:rPr>
                <w:rFonts w:cs="Arial"/>
              </w:rPr>
            </w:pPr>
            <w:r>
              <w:rPr>
                <w:rFonts w:cs="Arial"/>
              </w:rPr>
              <w:t>Aptitude for empathy, care and respect when working with those affected by substance use, and ability to problem solve and implement and monitor effective interventions when working with those with complex needs.</w:t>
            </w:r>
          </w:p>
        </w:tc>
      </w:tr>
      <w:tr w:rsidR="00FB089E" w14:paraId="619DECF8" w14:textId="77777777" w:rsidTr="00F562AE">
        <w:tc>
          <w:tcPr>
            <w:tcW w:w="426" w:type="dxa"/>
          </w:tcPr>
          <w:p w14:paraId="16424CDC" w14:textId="032ED5A6" w:rsidR="00FB089E" w:rsidRDefault="00FB089E" w:rsidP="00F562AE">
            <w:pPr>
              <w:rPr>
                <w:rFonts w:cstheme="minorHAnsi"/>
                <w:b/>
                <w:bCs/>
                <w:color w:val="000000" w:themeColor="text1"/>
              </w:rPr>
            </w:pPr>
            <w:r>
              <w:rPr>
                <w:rFonts w:cstheme="minorHAnsi"/>
                <w:b/>
                <w:bCs/>
                <w:color w:val="000000" w:themeColor="text1"/>
              </w:rPr>
              <w:t>6.</w:t>
            </w:r>
          </w:p>
        </w:tc>
        <w:tc>
          <w:tcPr>
            <w:tcW w:w="9468" w:type="dxa"/>
          </w:tcPr>
          <w:p w14:paraId="088B4335" w14:textId="15E1501C" w:rsidR="00FB089E" w:rsidRPr="00FB089E" w:rsidRDefault="00FB089E" w:rsidP="00F562AE">
            <w:pPr>
              <w:rPr>
                <w:rFonts w:cs="Arial"/>
              </w:rPr>
            </w:pPr>
            <w:r w:rsidRPr="00FB089E">
              <w:t>Enhanced DBS is required due to working within a regulated activity with children</w:t>
            </w:r>
          </w:p>
        </w:tc>
      </w:tr>
    </w:tbl>
    <w:p w14:paraId="53BDD0E4" w14:textId="77777777" w:rsidR="009657AB" w:rsidRDefault="009657AB" w:rsidP="00C577BE">
      <w:pPr>
        <w:spacing w:after="0" w:line="240" w:lineRule="auto"/>
        <w:ind w:left="567" w:right="118"/>
        <w:rPr>
          <w:noProof/>
          <w:sz w:val="24"/>
          <w:szCs w:val="24"/>
        </w:rPr>
      </w:pPr>
    </w:p>
    <w:p w14:paraId="35A4846F" w14:textId="547C27C6" w:rsidR="007B5B5B" w:rsidRDefault="001723ED" w:rsidP="00C577BE">
      <w:pPr>
        <w:spacing w:after="0" w:line="240" w:lineRule="auto"/>
        <w:ind w:left="567" w:right="118"/>
        <w:rPr>
          <w:noProof/>
          <w:sz w:val="24"/>
          <w:szCs w:val="24"/>
        </w:rPr>
      </w:pPr>
      <w:r>
        <w:rPr>
          <w:noProof/>
          <w:sz w:val="24"/>
          <w:szCs w:val="24"/>
        </w:rPr>
        <w:t xml:space="preserve"> </w:t>
      </w:r>
    </w:p>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1E43" w14:textId="77777777" w:rsidR="006D2E01" w:rsidRDefault="006D2E01" w:rsidP="00F45CF3">
      <w:pPr>
        <w:spacing w:after="0" w:line="240" w:lineRule="auto"/>
      </w:pPr>
      <w:r>
        <w:separator/>
      </w:r>
    </w:p>
  </w:endnote>
  <w:endnote w:type="continuationSeparator" w:id="0">
    <w:p w14:paraId="66B73FCF" w14:textId="77777777" w:rsidR="006D2E01" w:rsidRDefault="006D2E0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3888" w14:textId="77777777" w:rsidR="006D2E01" w:rsidRDefault="006D2E01" w:rsidP="00F45CF3">
      <w:pPr>
        <w:spacing w:after="0" w:line="240" w:lineRule="auto"/>
      </w:pPr>
      <w:r>
        <w:separator/>
      </w:r>
    </w:p>
  </w:footnote>
  <w:footnote w:type="continuationSeparator" w:id="0">
    <w:p w14:paraId="1401A023" w14:textId="77777777" w:rsidR="006D2E01" w:rsidRDefault="006D2E0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8674D"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1" w:cryptProviderType="rsaAES" w:cryptAlgorithmClass="hash" w:cryptAlgorithmType="typeAny" w:cryptAlgorithmSid="14" w:cryptSpinCount="100000" w:hash="/R4grTS1rGN7TL7eoszSf6trT7SKOEoF7eqpYG9VOyGnWHhwSCMDPdxBbkAup01IqD2FfZfRVj6UTWwKXEdXIQ==" w:salt="TF48Ba48GxQfqyyzdnl7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4040"/>
    <w:rsid w:val="00022531"/>
    <w:rsid w:val="000438CD"/>
    <w:rsid w:val="000558FB"/>
    <w:rsid w:val="00061D90"/>
    <w:rsid w:val="00074D41"/>
    <w:rsid w:val="000D2837"/>
    <w:rsid w:val="000D3426"/>
    <w:rsid w:val="000E5177"/>
    <w:rsid w:val="001149A0"/>
    <w:rsid w:val="001165F0"/>
    <w:rsid w:val="00116EC6"/>
    <w:rsid w:val="0016309D"/>
    <w:rsid w:val="00163709"/>
    <w:rsid w:val="001723ED"/>
    <w:rsid w:val="0017540B"/>
    <w:rsid w:val="001C79E6"/>
    <w:rsid w:val="001F4958"/>
    <w:rsid w:val="001F5934"/>
    <w:rsid w:val="00214A0D"/>
    <w:rsid w:val="002216F3"/>
    <w:rsid w:val="002248CB"/>
    <w:rsid w:val="00284DB2"/>
    <w:rsid w:val="00295940"/>
    <w:rsid w:val="003036C8"/>
    <w:rsid w:val="00303BE8"/>
    <w:rsid w:val="00347175"/>
    <w:rsid w:val="0037254F"/>
    <w:rsid w:val="00385034"/>
    <w:rsid w:val="00391248"/>
    <w:rsid w:val="003C2084"/>
    <w:rsid w:val="003D4BFB"/>
    <w:rsid w:val="003D4F55"/>
    <w:rsid w:val="00434B7A"/>
    <w:rsid w:val="004545CB"/>
    <w:rsid w:val="004B27E7"/>
    <w:rsid w:val="004B30AF"/>
    <w:rsid w:val="004E0326"/>
    <w:rsid w:val="00511E1C"/>
    <w:rsid w:val="00525EB5"/>
    <w:rsid w:val="005323FA"/>
    <w:rsid w:val="005614A5"/>
    <w:rsid w:val="005907E5"/>
    <w:rsid w:val="005D75C4"/>
    <w:rsid w:val="005F2CFE"/>
    <w:rsid w:val="00623D69"/>
    <w:rsid w:val="006300CE"/>
    <w:rsid w:val="00637D75"/>
    <w:rsid w:val="00643E56"/>
    <w:rsid w:val="00644957"/>
    <w:rsid w:val="006C3E21"/>
    <w:rsid w:val="006D2E01"/>
    <w:rsid w:val="006D7CC1"/>
    <w:rsid w:val="00706A7E"/>
    <w:rsid w:val="00736173"/>
    <w:rsid w:val="0076639E"/>
    <w:rsid w:val="00786D85"/>
    <w:rsid w:val="00787181"/>
    <w:rsid w:val="007A59C9"/>
    <w:rsid w:val="007B1B1B"/>
    <w:rsid w:val="007B5B5B"/>
    <w:rsid w:val="007B7D30"/>
    <w:rsid w:val="007E4EA3"/>
    <w:rsid w:val="0080317F"/>
    <w:rsid w:val="008416E5"/>
    <w:rsid w:val="00844611"/>
    <w:rsid w:val="00851843"/>
    <w:rsid w:val="008708B5"/>
    <w:rsid w:val="00872892"/>
    <w:rsid w:val="00882F7E"/>
    <w:rsid w:val="008A3763"/>
    <w:rsid w:val="008B4CF5"/>
    <w:rsid w:val="008B6A35"/>
    <w:rsid w:val="008E461A"/>
    <w:rsid w:val="009330EB"/>
    <w:rsid w:val="0094093A"/>
    <w:rsid w:val="009657AB"/>
    <w:rsid w:val="009A58DA"/>
    <w:rsid w:val="009E1636"/>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65915"/>
    <w:rsid w:val="00C8756F"/>
    <w:rsid w:val="00C878AD"/>
    <w:rsid w:val="00C94B65"/>
    <w:rsid w:val="00CB2D31"/>
    <w:rsid w:val="00CD5B21"/>
    <w:rsid w:val="00CD6C03"/>
    <w:rsid w:val="00D0016D"/>
    <w:rsid w:val="00D12B22"/>
    <w:rsid w:val="00D22308"/>
    <w:rsid w:val="00D24BC4"/>
    <w:rsid w:val="00D45C4B"/>
    <w:rsid w:val="00D56377"/>
    <w:rsid w:val="00D913F9"/>
    <w:rsid w:val="00D9351C"/>
    <w:rsid w:val="00D95C96"/>
    <w:rsid w:val="00DF6965"/>
    <w:rsid w:val="00E00A09"/>
    <w:rsid w:val="00E01D25"/>
    <w:rsid w:val="00E12DD9"/>
    <w:rsid w:val="00E227ED"/>
    <w:rsid w:val="00E40EE0"/>
    <w:rsid w:val="00E44FEA"/>
    <w:rsid w:val="00EA7E50"/>
    <w:rsid w:val="00EB5244"/>
    <w:rsid w:val="00EB7955"/>
    <w:rsid w:val="00ED3AC9"/>
    <w:rsid w:val="00EE770C"/>
    <w:rsid w:val="00EF3728"/>
    <w:rsid w:val="00EF496D"/>
    <w:rsid w:val="00F07980"/>
    <w:rsid w:val="00F378AB"/>
    <w:rsid w:val="00F451E4"/>
    <w:rsid w:val="00F45CF3"/>
    <w:rsid w:val="00F562AE"/>
    <w:rsid w:val="00F57823"/>
    <w:rsid w:val="00F6045D"/>
    <w:rsid w:val="00F70F28"/>
    <w:rsid w:val="00F97010"/>
    <w:rsid w:val="00FB089E"/>
    <w:rsid w:val="00FC5C8E"/>
    <w:rsid w:val="00FD0BD7"/>
    <w:rsid w:val="00FE53EC"/>
    <w:rsid w:val="00FF09E0"/>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F88D72A-F778-4ACE-A3D6-F2B60EC6A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1477</Words>
  <Characters>8421</Characters>
  <Application>Microsoft Office Word</Application>
  <DocSecurity>10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3</cp:revision>
  <cp:lastPrinted>2024-04-12T17:00:00Z</cp:lastPrinted>
  <dcterms:created xsi:type="dcterms:W3CDTF">2025-06-20T17:04:00Z</dcterms:created>
  <dcterms:modified xsi:type="dcterms:W3CDTF">2025-06-20T17:05:00Z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