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0E2C99E" w:rsidR="0017540B" w:rsidRPr="003C2084" w:rsidRDefault="00BE16A7"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Service Charge Analyst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627324C" w:rsidR="00844611" w:rsidRPr="001F4958" w:rsidRDefault="003F2DEB" w:rsidP="00C577BE">
            <w:pPr>
              <w:spacing w:after="0" w:line="240" w:lineRule="auto"/>
              <w:ind w:right="118"/>
              <w:contextualSpacing/>
              <w:rPr>
                <w:rFonts w:cstheme="minorHAnsi"/>
                <w:noProof/>
                <w:sz w:val="24"/>
                <w:szCs w:val="24"/>
              </w:rPr>
            </w:pPr>
            <w:r>
              <w:rPr>
                <w:rFonts w:cstheme="minorHAnsi"/>
                <w:noProof/>
                <w:sz w:val="24"/>
                <w:szCs w:val="24"/>
              </w:rPr>
              <w:t>Finance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FE9560A" w:rsidR="00844611" w:rsidRPr="001F4958" w:rsidRDefault="003F2DEB" w:rsidP="00C577BE">
            <w:pPr>
              <w:spacing w:after="0" w:line="240" w:lineRule="auto"/>
              <w:ind w:right="118"/>
              <w:contextualSpacing/>
              <w:rPr>
                <w:rFonts w:cstheme="minorHAnsi"/>
                <w:noProof/>
                <w:sz w:val="24"/>
                <w:szCs w:val="24"/>
              </w:rPr>
            </w:pPr>
            <w:r>
              <w:rPr>
                <w:rFonts w:cstheme="minorHAnsi"/>
                <w:noProof/>
                <w:sz w:val="24"/>
                <w:szCs w:val="24"/>
              </w:rPr>
              <w:t>Senior Service Charge Analyst</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9CDCC6F"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49A230B"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BBDD3D8" w:rsidR="00B86474" w:rsidRPr="001F4958" w:rsidRDefault="003F2DEB" w:rsidP="004754B8">
            <w:pPr>
              <w:spacing w:after="0" w:line="240" w:lineRule="auto"/>
              <w:ind w:right="118"/>
              <w:contextualSpacing/>
              <w:rPr>
                <w:rFonts w:cstheme="minorHAnsi"/>
                <w:noProof/>
                <w:sz w:val="24"/>
                <w:szCs w:val="24"/>
              </w:rPr>
            </w:pPr>
            <w:r>
              <w:rPr>
                <w:rFonts w:cstheme="minorHAnsi"/>
                <w:noProof/>
                <w:sz w:val="24"/>
                <w:szCs w:val="24"/>
              </w:rPr>
              <w:t>February 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1EFA992"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AF5BBB">
              <w:rPr>
                <w:rFonts w:cstheme="minorHAnsi"/>
                <w:noProof/>
                <w:sz w:val="24"/>
                <w:szCs w:val="24"/>
              </w:rPr>
              <w:t>2770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8F7FD2" w14:paraId="5C8C87F7" w14:textId="77777777" w:rsidTr="008F7FD2">
        <w:tc>
          <w:tcPr>
            <w:tcW w:w="456" w:type="dxa"/>
          </w:tcPr>
          <w:p w14:paraId="317D298E" w14:textId="6E2B1C38" w:rsidR="008F7FD2" w:rsidRPr="000D2837" w:rsidRDefault="008F7FD2" w:rsidP="008F7FD2">
            <w:pPr>
              <w:spacing w:after="0" w:line="240" w:lineRule="auto"/>
              <w:ind w:right="118"/>
              <w:rPr>
                <w:b/>
                <w:bCs/>
                <w:sz w:val="24"/>
                <w:szCs w:val="24"/>
              </w:rPr>
            </w:pPr>
            <w:bookmarkStart w:id="0" w:name="_Hlk163835639"/>
            <w:r w:rsidRPr="000D2837">
              <w:rPr>
                <w:b/>
                <w:bCs/>
                <w:sz w:val="24"/>
                <w:szCs w:val="24"/>
              </w:rPr>
              <w:t>1</w:t>
            </w:r>
          </w:p>
        </w:tc>
        <w:tc>
          <w:tcPr>
            <w:tcW w:w="9072" w:type="dxa"/>
          </w:tcPr>
          <w:p w14:paraId="0D21F34D" w14:textId="4FACCEF4" w:rsidR="008F7FD2" w:rsidRDefault="008F7FD2" w:rsidP="008F7FD2">
            <w:pPr>
              <w:spacing w:after="0" w:line="240" w:lineRule="auto"/>
              <w:ind w:right="118"/>
              <w:rPr>
                <w:sz w:val="24"/>
                <w:szCs w:val="24"/>
              </w:rPr>
            </w:pPr>
            <w:r w:rsidRPr="0093234A">
              <w:rPr>
                <w:rFonts w:cstheme="minorHAnsi"/>
                <w:color w:val="000000" w:themeColor="text1"/>
              </w:rPr>
              <w:t xml:space="preserve">Help prepare accurate service charge estimates for the forthcoming financial year (November to February).  Produce accurate actual service charge statements for the year ending (June – September), for tenants, leaseholders and shared owners, approx. 14,000.  Ensuring all costs are allocated to a service charge expenditure streams, block or groups and that they comply with regulatory, internal policies and leases.  </w:t>
            </w:r>
          </w:p>
        </w:tc>
      </w:tr>
      <w:tr w:rsidR="008F7FD2" w14:paraId="1175A00B" w14:textId="77777777" w:rsidTr="008F7FD2">
        <w:tc>
          <w:tcPr>
            <w:tcW w:w="456" w:type="dxa"/>
          </w:tcPr>
          <w:p w14:paraId="1648EC52" w14:textId="06E671FB" w:rsidR="008F7FD2" w:rsidRPr="000D2837" w:rsidRDefault="008F7FD2" w:rsidP="008F7FD2">
            <w:pPr>
              <w:spacing w:after="0" w:line="240" w:lineRule="auto"/>
              <w:ind w:right="118"/>
              <w:rPr>
                <w:b/>
                <w:bCs/>
                <w:sz w:val="24"/>
                <w:szCs w:val="24"/>
              </w:rPr>
            </w:pPr>
            <w:r w:rsidRPr="000D2837">
              <w:rPr>
                <w:b/>
                <w:bCs/>
                <w:sz w:val="24"/>
                <w:szCs w:val="24"/>
              </w:rPr>
              <w:t>2</w:t>
            </w:r>
          </w:p>
        </w:tc>
        <w:tc>
          <w:tcPr>
            <w:tcW w:w="9072" w:type="dxa"/>
          </w:tcPr>
          <w:p w14:paraId="2AA7E5CF" w14:textId="338C371D" w:rsidR="008F7FD2" w:rsidRDefault="008F7FD2" w:rsidP="008F7FD2">
            <w:pPr>
              <w:spacing w:after="0" w:line="240" w:lineRule="auto"/>
              <w:ind w:right="118"/>
              <w:rPr>
                <w:sz w:val="24"/>
                <w:szCs w:val="24"/>
              </w:rPr>
            </w:pPr>
            <w:r w:rsidRPr="0093234A">
              <w:rPr>
                <w:rFonts w:cstheme="minorHAnsi"/>
                <w:color w:val="000000" w:themeColor="text1"/>
              </w:rPr>
              <w:t>Responsible for completing and maintaining specific service charge schedules out of the 66 schedules, supporting approximately £8m in annual income.  These need to be accurate and clear, identifying reasons for the variances between service provided or expenditure incurred and income calculated.  Recommending adjustments to ensure only eligible, reasonable, and recoverable costs are recharged. Errors in the schedules could cause financial difficulty for both the residents receiving the charge and the council in not recovering or over recovering our costs.</w:t>
            </w:r>
          </w:p>
        </w:tc>
      </w:tr>
      <w:tr w:rsidR="008F7FD2" w14:paraId="52DB8D7D" w14:textId="77777777" w:rsidTr="008F7FD2">
        <w:tc>
          <w:tcPr>
            <w:tcW w:w="456" w:type="dxa"/>
          </w:tcPr>
          <w:p w14:paraId="68898096" w14:textId="51AF515F" w:rsidR="008F7FD2" w:rsidRPr="000D2837" w:rsidRDefault="008F7FD2" w:rsidP="008F7FD2">
            <w:pPr>
              <w:spacing w:after="0" w:line="240" w:lineRule="auto"/>
              <w:ind w:right="118"/>
              <w:rPr>
                <w:b/>
                <w:bCs/>
                <w:sz w:val="24"/>
                <w:szCs w:val="24"/>
              </w:rPr>
            </w:pPr>
            <w:r w:rsidRPr="000D2837">
              <w:rPr>
                <w:b/>
                <w:bCs/>
                <w:sz w:val="24"/>
                <w:szCs w:val="24"/>
              </w:rPr>
              <w:t>3</w:t>
            </w:r>
          </w:p>
        </w:tc>
        <w:tc>
          <w:tcPr>
            <w:tcW w:w="9072" w:type="dxa"/>
          </w:tcPr>
          <w:p w14:paraId="0BD416D7" w14:textId="252B3086" w:rsidR="008F7FD2" w:rsidRDefault="008F7FD2" w:rsidP="008F7FD2">
            <w:pPr>
              <w:spacing w:after="0" w:line="240" w:lineRule="auto"/>
              <w:ind w:right="118"/>
              <w:rPr>
                <w:sz w:val="24"/>
                <w:szCs w:val="24"/>
              </w:rPr>
            </w:pPr>
            <w:r w:rsidRPr="0093234A">
              <w:rPr>
                <w:rFonts w:cstheme="minorHAnsi"/>
                <w:color w:val="000000" w:themeColor="text1"/>
              </w:rPr>
              <w:t>Assist in maintaining accurate housing and finance system data for blocks, groups and services.  This is considerable volume of data for circa 14,000 residents which needs high levels of care.  Support data cleansing and improvements to service charge coding and allocation.   Ensure compliance of services with Financial Regulations (scheme of delegation, procurement thresholds including GDPR etc.)</w:t>
            </w:r>
          </w:p>
        </w:tc>
      </w:tr>
      <w:tr w:rsidR="008F7FD2" w14:paraId="41071A23" w14:textId="77777777" w:rsidTr="008F7FD2">
        <w:tc>
          <w:tcPr>
            <w:tcW w:w="456" w:type="dxa"/>
          </w:tcPr>
          <w:p w14:paraId="4BCFE63A" w14:textId="4DD18346" w:rsidR="008F7FD2" w:rsidRPr="000D2837" w:rsidRDefault="008F7FD2" w:rsidP="008F7FD2">
            <w:pPr>
              <w:spacing w:after="0" w:line="240" w:lineRule="auto"/>
              <w:ind w:right="118"/>
              <w:rPr>
                <w:b/>
                <w:bCs/>
                <w:sz w:val="24"/>
                <w:szCs w:val="24"/>
              </w:rPr>
            </w:pPr>
            <w:r w:rsidRPr="000D2837">
              <w:rPr>
                <w:b/>
                <w:bCs/>
                <w:sz w:val="24"/>
                <w:szCs w:val="24"/>
              </w:rPr>
              <w:t>4</w:t>
            </w:r>
          </w:p>
        </w:tc>
        <w:tc>
          <w:tcPr>
            <w:tcW w:w="9072" w:type="dxa"/>
          </w:tcPr>
          <w:p w14:paraId="7FD0DDB8" w14:textId="04F1481E" w:rsidR="008F7FD2" w:rsidRDefault="008F7FD2" w:rsidP="008F7FD2">
            <w:pPr>
              <w:spacing w:after="0" w:line="240" w:lineRule="auto"/>
              <w:ind w:right="118"/>
              <w:rPr>
                <w:sz w:val="24"/>
                <w:szCs w:val="24"/>
              </w:rPr>
            </w:pPr>
            <w:r w:rsidRPr="0093234A">
              <w:rPr>
                <w:rFonts w:cstheme="minorHAnsi"/>
                <w:color w:val="000000" w:themeColor="text1"/>
              </w:rPr>
              <w:t>Support tenant and leasehold consultations on service charge changes or new services charges.   Providing clear, jargon-free explanations of service charges.  Help resolve queries and complaints within agreed timelines, ensuring positive customer outcomes</w:t>
            </w:r>
            <w:r>
              <w:rPr>
                <w:rFonts w:cstheme="minorHAnsi"/>
                <w:strike/>
                <w:color w:val="000000" w:themeColor="text1"/>
              </w:rPr>
              <w:t>.</w:t>
            </w:r>
            <w:r w:rsidRPr="0093234A">
              <w:rPr>
                <w:rFonts w:cstheme="minorHAnsi"/>
                <w:color w:val="000000" w:themeColor="text1"/>
              </w:rPr>
              <w:t xml:space="preserve"> </w:t>
            </w:r>
          </w:p>
        </w:tc>
      </w:tr>
      <w:tr w:rsidR="008F7FD2" w14:paraId="1AFB009D" w14:textId="77777777" w:rsidTr="008F7FD2">
        <w:tc>
          <w:tcPr>
            <w:tcW w:w="456" w:type="dxa"/>
          </w:tcPr>
          <w:p w14:paraId="488283BD" w14:textId="79A6057E" w:rsidR="008F7FD2" w:rsidRPr="000D2837" w:rsidRDefault="008F7FD2" w:rsidP="008F7FD2">
            <w:pPr>
              <w:spacing w:after="0" w:line="240" w:lineRule="auto"/>
              <w:ind w:right="118"/>
              <w:rPr>
                <w:b/>
                <w:bCs/>
                <w:sz w:val="24"/>
                <w:szCs w:val="24"/>
              </w:rPr>
            </w:pPr>
            <w:r w:rsidRPr="000D2837">
              <w:rPr>
                <w:b/>
                <w:bCs/>
                <w:sz w:val="24"/>
                <w:szCs w:val="24"/>
              </w:rPr>
              <w:t>5</w:t>
            </w:r>
          </w:p>
        </w:tc>
        <w:tc>
          <w:tcPr>
            <w:tcW w:w="9072" w:type="dxa"/>
          </w:tcPr>
          <w:p w14:paraId="2E01C316" w14:textId="37686CA8" w:rsidR="008F7FD2" w:rsidRDefault="008F7FD2" w:rsidP="008F7FD2">
            <w:pPr>
              <w:spacing w:after="0" w:line="240" w:lineRule="auto"/>
              <w:ind w:right="118"/>
              <w:rPr>
                <w:sz w:val="24"/>
                <w:szCs w:val="24"/>
              </w:rPr>
            </w:pPr>
            <w:r w:rsidRPr="0093234A">
              <w:rPr>
                <w:rFonts w:cstheme="minorHAnsi"/>
                <w:color w:val="000000" w:themeColor="text1"/>
              </w:rPr>
              <w:t xml:space="preserve"> Working collaboratively with Housing, Maintenance, Development and Finance teams to gather accurate service information, building strong relationships to ensure consistent approach to service charges.  Ability to provide advice, guidance and tailor this to a wide range of audiences, from tenants, leaseholders, internal teams, to external stakeholders.  </w:t>
            </w:r>
          </w:p>
        </w:tc>
      </w:tr>
      <w:tr w:rsidR="008F7FD2" w14:paraId="4D030043" w14:textId="77777777" w:rsidTr="008F7FD2">
        <w:tc>
          <w:tcPr>
            <w:tcW w:w="456" w:type="dxa"/>
          </w:tcPr>
          <w:p w14:paraId="2A535A5B" w14:textId="712DB6A5" w:rsidR="008F7FD2" w:rsidRPr="000D2837" w:rsidRDefault="008F7FD2" w:rsidP="008F7FD2">
            <w:pPr>
              <w:spacing w:after="0" w:line="240" w:lineRule="auto"/>
              <w:ind w:right="118"/>
              <w:rPr>
                <w:b/>
                <w:bCs/>
                <w:sz w:val="24"/>
                <w:szCs w:val="24"/>
              </w:rPr>
            </w:pPr>
            <w:r w:rsidRPr="000D2837">
              <w:rPr>
                <w:b/>
                <w:bCs/>
                <w:sz w:val="24"/>
                <w:szCs w:val="24"/>
              </w:rPr>
              <w:t>6</w:t>
            </w:r>
          </w:p>
        </w:tc>
        <w:tc>
          <w:tcPr>
            <w:tcW w:w="9072" w:type="dxa"/>
          </w:tcPr>
          <w:p w14:paraId="3C3A1BCC" w14:textId="3C1D46FE" w:rsidR="008F7FD2" w:rsidRDefault="008F7FD2" w:rsidP="008F7FD2">
            <w:pPr>
              <w:spacing w:after="0" w:line="240" w:lineRule="auto"/>
              <w:ind w:right="118"/>
              <w:rPr>
                <w:sz w:val="24"/>
                <w:szCs w:val="24"/>
              </w:rPr>
            </w:pPr>
            <w:r w:rsidRPr="0093234A">
              <w:rPr>
                <w:rFonts w:cstheme="minorHAnsi"/>
                <w:color w:val="000000" w:themeColor="text1"/>
              </w:rPr>
              <w:t>Provision of any financial information or modelling to support procurements, Freedom of Information requests and new service charges explaining cost allocation and recharge methodology.    Contribute to reviewing and improving policies, procedures and templates to drive efficiency and improve customer experience.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5D0A0C" w14:paraId="7DF1D041" w14:textId="77777777" w:rsidTr="005D0A0C">
        <w:tc>
          <w:tcPr>
            <w:tcW w:w="456" w:type="dxa"/>
          </w:tcPr>
          <w:p w14:paraId="1383F5FB" w14:textId="77777777" w:rsidR="005D0A0C" w:rsidRPr="000D2837" w:rsidRDefault="005D0A0C" w:rsidP="005D0A0C">
            <w:pPr>
              <w:spacing w:after="0" w:line="240" w:lineRule="auto"/>
              <w:ind w:right="118"/>
              <w:rPr>
                <w:b/>
                <w:bCs/>
                <w:sz w:val="24"/>
                <w:szCs w:val="24"/>
              </w:rPr>
            </w:pPr>
            <w:r w:rsidRPr="000D2837">
              <w:rPr>
                <w:b/>
                <w:bCs/>
                <w:sz w:val="24"/>
                <w:szCs w:val="24"/>
              </w:rPr>
              <w:t>1</w:t>
            </w:r>
          </w:p>
        </w:tc>
        <w:tc>
          <w:tcPr>
            <w:tcW w:w="9072" w:type="dxa"/>
          </w:tcPr>
          <w:p w14:paraId="39FA1C2C" w14:textId="72DCFF6F" w:rsidR="005D0A0C" w:rsidRDefault="005D0A0C" w:rsidP="005D0A0C">
            <w:pPr>
              <w:spacing w:after="0" w:line="240" w:lineRule="auto"/>
              <w:ind w:right="118"/>
              <w:rPr>
                <w:sz w:val="24"/>
                <w:szCs w:val="24"/>
              </w:rPr>
            </w:pPr>
            <w:r w:rsidRPr="0093234A">
              <w:rPr>
                <w:rFonts w:cstheme="minorHAnsi"/>
                <w:color w:val="000000" w:themeColor="text1"/>
              </w:rPr>
              <w:t xml:space="preserve"> Experience in service charges, housing finance, rents, or similar role, with a strong understanding of service charge principles, legislation and best practice (variable charging)</w:t>
            </w:r>
          </w:p>
        </w:tc>
      </w:tr>
      <w:tr w:rsidR="005D0A0C" w14:paraId="30609FB5" w14:textId="77777777" w:rsidTr="005D0A0C">
        <w:tc>
          <w:tcPr>
            <w:tcW w:w="456" w:type="dxa"/>
          </w:tcPr>
          <w:p w14:paraId="40CF3A09" w14:textId="77777777" w:rsidR="005D0A0C" w:rsidRPr="000D2837" w:rsidRDefault="005D0A0C" w:rsidP="005D0A0C">
            <w:pPr>
              <w:spacing w:after="0" w:line="240" w:lineRule="auto"/>
              <w:ind w:right="118"/>
              <w:rPr>
                <w:b/>
                <w:bCs/>
                <w:sz w:val="24"/>
                <w:szCs w:val="24"/>
              </w:rPr>
            </w:pPr>
            <w:r w:rsidRPr="000D2837">
              <w:rPr>
                <w:b/>
                <w:bCs/>
                <w:sz w:val="24"/>
                <w:szCs w:val="24"/>
              </w:rPr>
              <w:t>2</w:t>
            </w:r>
          </w:p>
        </w:tc>
        <w:tc>
          <w:tcPr>
            <w:tcW w:w="9072" w:type="dxa"/>
          </w:tcPr>
          <w:p w14:paraId="108FF73B" w14:textId="23402F20" w:rsidR="005D0A0C" w:rsidRDefault="005D0A0C" w:rsidP="005D0A0C">
            <w:pPr>
              <w:spacing w:after="0" w:line="240" w:lineRule="auto"/>
              <w:ind w:right="118"/>
              <w:rPr>
                <w:sz w:val="24"/>
                <w:szCs w:val="24"/>
              </w:rPr>
            </w:pPr>
            <w:r w:rsidRPr="0093234A">
              <w:rPr>
                <w:rFonts w:cstheme="minorHAnsi"/>
                <w:color w:val="000000" w:themeColor="text1"/>
              </w:rPr>
              <w:t>Strong IT skills, including Excel (spreadsheet modelling and reconciliations), Word (report writing, including business cases) and PowerPoint (presenting financial information).  Experience of using financial systems and analysing financial or expenditure data.</w:t>
            </w:r>
          </w:p>
        </w:tc>
      </w:tr>
      <w:tr w:rsidR="005D0A0C" w14:paraId="6CA6538F" w14:textId="77777777" w:rsidTr="005D0A0C">
        <w:tc>
          <w:tcPr>
            <w:tcW w:w="456" w:type="dxa"/>
          </w:tcPr>
          <w:p w14:paraId="05DBBD0C" w14:textId="77777777" w:rsidR="005D0A0C" w:rsidRPr="000D2837" w:rsidRDefault="005D0A0C" w:rsidP="005D0A0C">
            <w:pPr>
              <w:spacing w:after="0" w:line="240" w:lineRule="auto"/>
              <w:ind w:right="118"/>
              <w:rPr>
                <w:b/>
                <w:bCs/>
                <w:sz w:val="24"/>
                <w:szCs w:val="24"/>
              </w:rPr>
            </w:pPr>
            <w:r w:rsidRPr="000D2837">
              <w:rPr>
                <w:b/>
                <w:bCs/>
                <w:sz w:val="24"/>
                <w:szCs w:val="24"/>
              </w:rPr>
              <w:t>3</w:t>
            </w:r>
          </w:p>
        </w:tc>
        <w:tc>
          <w:tcPr>
            <w:tcW w:w="9072" w:type="dxa"/>
          </w:tcPr>
          <w:p w14:paraId="4F995EC1" w14:textId="705CA461" w:rsidR="005D0A0C" w:rsidRDefault="005D0A0C" w:rsidP="005D0A0C">
            <w:pPr>
              <w:spacing w:after="0" w:line="240" w:lineRule="auto"/>
              <w:ind w:right="118"/>
              <w:rPr>
                <w:sz w:val="24"/>
                <w:szCs w:val="24"/>
              </w:rPr>
            </w:pPr>
            <w:r w:rsidRPr="0093234A">
              <w:rPr>
                <w:rFonts w:cstheme="minorHAnsi"/>
                <w:color w:val="000000" w:themeColor="text1"/>
              </w:rPr>
              <w:t xml:space="preserve">                                                                                                                                                                                                                                                                                                                                                                                                                                                                                                                                                                                                                                                                                                                                                                                                                                                                                                                                                                                                                                                                                                                                                                                                                                                                                                                                                                                                                                                                                                                                                                                                                                                                                                                                                                                                                                                                                                                                                                                                                                                                                                                                                                                                                                                                                                                                                                                                                                                                                                                                                                                                                                                                                                                                                                                                                                                                                                                                                                                                                                                                                                                                                                                                                                                                                                                                                                                                                                                                                                                                                                                                                                                                                                                                                                                                                                                                                                                                                                                                                                                                                                                                                                                                                                                                                                                                                                                                                                                                                                                                                                                                                                                                                                                                                                                                                                                                                                                                                                                                                                                                                                                                                                                                                                                                                                                                                                                                                                                                                                                                                                                                                                                                                                                                                                                                                                                                                                                                                                                                                                                                                                                                                                                                                                                                                                                                                                                                                                                                                                                                                                                                                                                                                                                                                                                                                                                                                                                                                                                                                                                                                                                                                                                                                                                                                                                                                                                                                                                                                                                                                                                                                                                                                                                                                                                                                                                                                                                                                                                                                                                                                                                                                                                                                                                                                                                                                                                                                                                                                                                                                                                                                                                                                                                                                                                                                                                                                                                                                                                                                                                                                                                      Strong organisational skills and ability to work independently to manage workload and deliver outcomes within specific timeframes, with the ability to manage competing priorities.  High professional integrity with attention to detail.</w:t>
            </w:r>
          </w:p>
        </w:tc>
      </w:tr>
      <w:tr w:rsidR="005D0A0C" w14:paraId="22047EE8" w14:textId="77777777" w:rsidTr="005D0A0C">
        <w:tc>
          <w:tcPr>
            <w:tcW w:w="456" w:type="dxa"/>
          </w:tcPr>
          <w:p w14:paraId="43E08BC9" w14:textId="77777777" w:rsidR="005D0A0C" w:rsidRPr="000D2837" w:rsidRDefault="005D0A0C" w:rsidP="005D0A0C">
            <w:pPr>
              <w:spacing w:after="0" w:line="240" w:lineRule="auto"/>
              <w:ind w:right="118"/>
              <w:rPr>
                <w:b/>
                <w:bCs/>
                <w:sz w:val="24"/>
                <w:szCs w:val="24"/>
              </w:rPr>
            </w:pPr>
            <w:r w:rsidRPr="000D2837">
              <w:rPr>
                <w:b/>
                <w:bCs/>
                <w:sz w:val="24"/>
                <w:szCs w:val="24"/>
              </w:rPr>
              <w:t>4</w:t>
            </w:r>
          </w:p>
        </w:tc>
        <w:tc>
          <w:tcPr>
            <w:tcW w:w="9072" w:type="dxa"/>
          </w:tcPr>
          <w:p w14:paraId="158E0FB3" w14:textId="2D1B2190" w:rsidR="005D0A0C" w:rsidRDefault="005D0A0C" w:rsidP="005D0A0C">
            <w:pPr>
              <w:spacing w:after="0" w:line="240" w:lineRule="auto"/>
              <w:ind w:right="118"/>
              <w:rPr>
                <w:sz w:val="24"/>
                <w:szCs w:val="24"/>
              </w:rPr>
            </w:pPr>
            <w:r w:rsidRPr="0093234A">
              <w:rPr>
                <w:rFonts w:cstheme="minorHAnsi"/>
                <w:color w:val="000000" w:themeColor="text1"/>
              </w:rPr>
              <w:t xml:space="preserve">Be able to explain financial information in a manner that can be understood by others with different levels of knowledge on the subject. </w:t>
            </w:r>
          </w:p>
        </w:tc>
      </w:tr>
      <w:tr w:rsidR="005D0A0C" w14:paraId="1CA3B18C" w14:textId="77777777" w:rsidTr="005D0A0C">
        <w:tc>
          <w:tcPr>
            <w:tcW w:w="456" w:type="dxa"/>
          </w:tcPr>
          <w:p w14:paraId="218547CD" w14:textId="77777777" w:rsidR="005D0A0C" w:rsidRPr="000D2837" w:rsidRDefault="005D0A0C" w:rsidP="005D0A0C">
            <w:pPr>
              <w:spacing w:after="0" w:line="240" w:lineRule="auto"/>
              <w:ind w:right="118"/>
              <w:rPr>
                <w:b/>
                <w:bCs/>
                <w:sz w:val="24"/>
                <w:szCs w:val="24"/>
              </w:rPr>
            </w:pPr>
            <w:r w:rsidRPr="000D2837">
              <w:rPr>
                <w:b/>
                <w:bCs/>
                <w:sz w:val="24"/>
                <w:szCs w:val="24"/>
              </w:rPr>
              <w:t>5</w:t>
            </w:r>
          </w:p>
        </w:tc>
        <w:tc>
          <w:tcPr>
            <w:tcW w:w="9072" w:type="dxa"/>
          </w:tcPr>
          <w:p w14:paraId="73CEB3BF" w14:textId="04E362C3" w:rsidR="005D0A0C" w:rsidRDefault="005D0A0C" w:rsidP="005D0A0C">
            <w:pPr>
              <w:spacing w:after="0" w:line="240" w:lineRule="auto"/>
              <w:ind w:right="118"/>
              <w:rPr>
                <w:sz w:val="24"/>
                <w:szCs w:val="24"/>
              </w:rPr>
            </w:pPr>
            <w:r w:rsidRPr="0093234A">
              <w:rPr>
                <w:rFonts w:cstheme="minorHAnsi"/>
                <w:color w:val="000000" w:themeColor="text1"/>
              </w:rPr>
              <w:t>Inquisitive and challenging with the ability to apply innovative and creative thinking to challenges within a fast-paced environment.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38C53" w14:textId="77777777" w:rsidR="007C028C" w:rsidRDefault="007C028C" w:rsidP="00F45CF3">
      <w:pPr>
        <w:spacing w:after="0" w:line="240" w:lineRule="auto"/>
      </w:pPr>
      <w:r>
        <w:separator/>
      </w:r>
    </w:p>
  </w:endnote>
  <w:endnote w:type="continuationSeparator" w:id="0">
    <w:p w14:paraId="723AD47F" w14:textId="77777777" w:rsidR="007C028C" w:rsidRDefault="007C028C"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61BF8" w14:textId="77777777" w:rsidR="007C028C" w:rsidRDefault="007C028C" w:rsidP="00F45CF3">
      <w:pPr>
        <w:spacing w:after="0" w:line="240" w:lineRule="auto"/>
      </w:pPr>
      <w:r>
        <w:separator/>
      </w:r>
    </w:p>
  </w:footnote>
  <w:footnote w:type="continuationSeparator" w:id="0">
    <w:p w14:paraId="12FEC667" w14:textId="77777777" w:rsidR="007C028C" w:rsidRDefault="007C028C"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AAE4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F4958"/>
    <w:rsid w:val="001F5934"/>
    <w:rsid w:val="00204E21"/>
    <w:rsid w:val="00214A0D"/>
    <w:rsid w:val="002216F3"/>
    <w:rsid w:val="002248CB"/>
    <w:rsid w:val="00262AD4"/>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3F2DEB"/>
    <w:rsid w:val="00407342"/>
    <w:rsid w:val="004173D7"/>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0A0C"/>
    <w:rsid w:val="005D75C4"/>
    <w:rsid w:val="005F2036"/>
    <w:rsid w:val="005F2CFE"/>
    <w:rsid w:val="00623D69"/>
    <w:rsid w:val="00633D98"/>
    <w:rsid w:val="00637D75"/>
    <w:rsid w:val="00643E56"/>
    <w:rsid w:val="00644957"/>
    <w:rsid w:val="0064697A"/>
    <w:rsid w:val="006A796D"/>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C028C"/>
    <w:rsid w:val="007D5B8B"/>
    <w:rsid w:val="007D5DF9"/>
    <w:rsid w:val="007E4EA3"/>
    <w:rsid w:val="007E734C"/>
    <w:rsid w:val="007F5609"/>
    <w:rsid w:val="0080317F"/>
    <w:rsid w:val="008042DF"/>
    <w:rsid w:val="008347F0"/>
    <w:rsid w:val="008416E5"/>
    <w:rsid w:val="00844611"/>
    <w:rsid w:val="00851843"/>
    <w:rsid w:val="00856CCE"/>
    <w:rsid w:val="008708B5"/>
    <w:rsid w:val="00882F7E"/>
    <w:rsid w:val="00890ABB"/>
    <w:rsid w:val="008A087E"/>
    <w:rsid w:val="008A3763"/>
    <w:rsid w:val="008A7275"/>
    <w:rsid w:val="008B4CF5"/>
    <w:rsid w:val="008B6A35"/>
    <w:rsid w:val="008C190C"/>
    <w:rsid w:val="008C431A"/>
    <w:rsid w:val="008E461A"/>
    <w:rsid w:val="008F7FD2"/>
    <w:rsid w:val="009330EB"/>
    <w:rsid w:val="0094093A"/>
    <w:rsid w:val="00954ED6"/>
    <w:rsid w:val="009657AB"/>
    <w:rsid w:val="009675BD"/>
    <w:rsid w:val="009763D4"/>
    <w:rsid w:val="009A58DA"/>
    <w:rsid w:val="009E1D5B"/>
    <w:rsid w:val="00A5170B"/>
    <w:rsid w:val="00A55C93"/>
    <w:rsid w:val="00A93AC9"/>
    <w:rsid w:val="00AB021E"/>
    <w:rsid w:val="00AC24A8"/>
    <w:rsid w:val="00AD6D80"/>
    <w:rsid w:val="00AF1785"/>
    <w:rsid w:val="00AF5BBB"/>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16A7"/>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72CFC"/>
    <w:rsid w:val="00D846B5"/>
    <w:rsid w:val="00D91D0A"/>
    <w:rsid w:val="00D9351C"/>
    <w:rsid w:val="00DC1160"/>
    <w:rsid w:val="00DE26A9"/>
    <w:rsid w:val="00DF4742"/>
    <w:rsid w:val="00DF6965"/>
    <w:rsid w:val="00E12DD9"/>
    <w:rsid w:val="00E14936"/>
    <w:rsid w:val="00E227ED"/>
    <w:rsid w:val="00E40EE0"/>
    <w:rsid w:val="00E44FEA"/>
    <w:rsid w:val="00E55036"/>
    <w:rsid w:val="00E80E5A"/>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85102"/>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45A7B1BC-CAA9-43B7-B6A3-86924F965ADD}"/>
</file>

<file path=docProps/app.xml><?xml version="1.0" encoding="utf-8"?>
<Properties xmlns="http://schemas.openxmlformats.org/officeDocument/2006/extended-properties" xmlns:vt="http://schemas.openxmlformats.org/officeDocument/2006/docPropsVTypes">
  <Template>Normal</Template>
  <TotalTime>9</TotalTime>
  <Pages>5</Pages>
  <Words>2733</Words>
  <Characters>15883</Characters>
  <Application>Microsoft Office Word</Application>
  <DocSecurity>0</DocSecurity>
  <Lines>397</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15</cp:revision>
  <cp:lastPrinted>2024-04-12T17:00:00Z</cp:lastPrinted>
  <dcterms:created xsi:type="dcterms:W3CDTF">2024-04-22T10:57:00Z</dcterms:created>
  <dcterms:modified xsi:type="dcterms:W3CDTF">2026-03-11T11:34:00Z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docLang">
    <vt:lpwstr>en</vt:lpwstr>
  </property>
</Properties>
</file>