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123BA5C6">
        <w:rPr>
          <w:rFonts w:ascii="Amasis MT Pro Black" w:hAnsi="Amasis MT Pro Black"/>
          <w:sz w:val="32"/>
          <w:szCs w:val="32"/>
        </w:rPr>
        <w:t>Role profile</w:t>
      </w:r>
    </w:p>
    <w:p w14:paraId="1808F29A" w14:textId="121CF6C6" w:rsidR="0017540B" w:rsidRPr="003C2084" w:rsidRDefault="4C639DEF" w:rsidP="123BA5C6">
      <w:pPr>
        <w:tabs>
          <w:tab w:val="left" w:pos="8036"/>
        </w:tabs>
        <w:spacing w:after="360" w:line="240" w:lineRule="auto"/>
        <w:ind w:left="567" w:right="118"/>
        <w:contextualSpacing/>
        <w:rPr>
          <w:rFonts w:ascii="Amasis MT Std Black" w:hAnsi="Amasis MT Std Black"/>
          <w:sz w:val="48"/>
          <w:szCs w:val="48"/>
        </w:rPr>
      </w:pPr>
      <w:r w:rsidRPr="7EB5DF04">
        <w:rPr>
          <w:rFonts w:ascii="Amasis MT Pro Black" w:hAnsi="Amasis MT Pro Black"/>
          <w:b/>
          <w:bCs/>
          <w:color w:val="008796"/>
          <w:sz w:val="48"/>
          <w:szCs w:val="48"/>
        </w:rPr>
        <w:t>New to Area</w:t>
      </w:r>
      <w:r w:rsidR="0020601E" w:rsidRPr="7EB5DF04">
        <w:rPr>
          <w:rFonts w:ascii="Amasis MT Pro Black" w:hAnsi="Amasis MT Pro Black"/>
          <w:b/>
          <w:bCs/>
          <w:color w:val="008796"/>
          <w:sz w:val="48"/>
          <w:szCs w:val="48"/>
        </w:rPr>
        <w:t xml:space="preserve"> Co-Ordinator</w:t>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123BA5C6">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85F8CCD" w:rsidR="00844611" w:rsidRPr="001F4958" w:rsidRDefault="75666536" w:rsidP="123BA5C6">
            <w:pPr>
              <w:spacing w:after="0" w:line="240" w:lineRule="auto"/>
              <w:ind w:right="118"/>
              <w:contextualSpacing/>
              <w:rPr>
                <w:noProof/>
                <w:sz w:val="24"/>
                <w:szCs w:val="24"/>
              </w:rPr>
            </w:pPr>
            <w:r w:rsidRPr="123BA5C6">
              <w:rPr>
                <w:noProof/>
                <w:sz w:val="24"/>
                <w:szCs w:val="24"/>
              </w:rPr>
              <w:t>SEND</w:t>
            </w:r>
          </w:p>
        </w:tc>
      </w:tr>
      <w:tr w:rsidR="00844611" w:rsidRPr="001F4958" w14:paraId="30526493" w14:textId="77777777" w:rsidTr="123BA5C6">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760C79A0" w:rsidR="00844611" w:rsidRPr="001F4958" w:rsidRDefault="6E2CF618" w:rsidP="123BA5C6">
            <w:pPr>
              <w:spacing w:after="0" w:line="240" w:lineRule="auto"/>
              <w:ind w:right="118"/>
              <w:contextualSpacing/>
              <w:rPr>
                <w:rFonts w:ascii="Calibri" w:eastAsia="Calibri" w:hAnsi="Calibri" w:cs="Calibri"/>
                <w:sz w:val="20"/>
                <w:szCs w:val="20"/>
              </w:rPr>
            </w:pPr>
            <w:r w:rsidRPr="00B06016">
              <w:rPr>
                <w:rFonts w:cstheme="minorHAnsi"/>
                <w:noProof/>
                <w:sz w:val="24"/>
                <w:szCs w:val="24"/>
              </w:rPr>
              <w:t>E</w:t>
            </w:r>
            <w:r w:rsidR="003A5613">
              <w:rPr>
                <w:rFonts w:cstheme="minorHAnsi"/>
                <w:noProof/>
                <w:sz w:val="24"/>
                <w:szCs w:val="24"/>
              </w:rPr>
              <w:t>HC E</w:t>
            </w:r>
            <w:r w:rsidRPr="00B06016">
              <w:rPr>
                <w:rFonts w:cstheme="minorHAnsi"/>
                <w:noProof/>
                <w:sz w:val="24"/>
                <w:szCs w:val="24"/>
              </w:rPr>
              <w:t>ducation Delivery Manager</w:t>
            </w:r>
          </w:p>
        </w:tc>
      </w:tr>
      <w:tr w:rsidR="00844611" w:rsidRPr="001F4958" w14:paraId="5E47E8CA" w14:textId="77777777" w:rsidTr="123BA5C6">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61B1C98A" w:rsidR="00844611" w:rsidRPr="001F4958" w:rsidRDefault="004B7C10" w:rsidP="00C577BE">
            <w:pPr>
              <w:spacing w:after="0" w:line="240" w:lineRule="auto"/>
              <w:ind w:right="118"/>
              <w:contextualSpacing/>
              <w:rPr>
                <w:rFonts w:cstheme="minorHAnsi"/>
                <w:noProof/>
                <w:sz w:val="24"/>
                <w:szCs w:val="24"/>
              </w:rPr>
            </w:pPr>
            <w:r>
              <w:rPr>
                <w:rFonts w:cstheme="minorHAnsi"/>
                <w:noProof/>
                <w:sz w:val="24"/>
                <w:szCs w:val="24"/>
              </w:rPr>
              <w:t>Education</w:t>
            </w:r>
          </w:p>
        </w:tc>
      </w:tr>
      <w:tr w:rsidR="00844611" w:rsidRPr="001F4958" w14:paraId="7C37660B" w14:textId="77777777" w:rsidTr="123BA5C6">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2B8F420D" w:rsidR="00844611" w:rsidRPr="001F4958" w:rsidRDefault="00954ED6"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123BA5C6">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08AE606" w:rsidR="00844611" w:rsidRPr="001F4958" w:rsidRDefault="00844611" w:rsidP="123BA5C6">
            <w:pPr>
              <w:spacing w:after="0" w:line="240" w:lineRule="auto"/>
              <w:ind w:right="118"/>
              <w:contextualSpacing/>
              <w:rPr>
                <w:noProof/>
                <w:sz w:val="24"/>
                <w:szCs w:val="24"/>
              </w:rPr>
            </w:pPr>
            <w:r w:rsidRPr="123BA5C6">
              <w:rPr>
                <w:noProof/>
                <w:sz w:val="24"/>
                <w:szCs w:val="24"/>
              </w:rPr>
              <w:t>N</w:t>
            </w:r>
          </w:p>
        </w:tc>
      </w:tr>
      <w:tr w:rsidR="004B27E7" w:rsidRPr="001F4958" w14:paraId="4FD2C8EE" w14:textId="77777777" w:rsidTr="123BA5C6">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36AED6E" w:rsidR="004B27E7" w:rsidRPr="001F4958" w:rsidRDefault="00DE1C59" w:rsidP="123BA5C6">
            <w:pPr>
              <w:spacing w:after="0" w:line="240" w:lineRule="auto"/>
              <w:ind w:right="118"/>
              <w:contextualSpacing/>
              <w:rPr>
                <w:noProof/>
                <w:sz w:val="24"/>
                <w:szCs w:val="24"/>
              </w:rPr>
            </w:pPr>
            <w:r>
              <w:rPr>
                <w:rStyle w:val="normaltextrun"/>
                <w:rFonts w:ascii="Calibri" w:hAnsi="Calibri" w:cs="Calibri"/>
                <w:color w:val="000000"/>
                <w:shd w:val="clear" w:color="auto" w:fill="FFFFFF"/>
              </w:rPr>
              <w:t>Y – Enhanced plus barred list Child and Adult</w:t>
            </w:r>
          </w:p>
        </w:tc>
      </w:tr>
      <w:tr w:rsidR="00B86474" w:rsidRPr="001F4958" w14:paraId="32A5D7AC" w14:textId="77777777" w:rsidTr="123BA5C6">
        <w:tc>
          <w:tcPr>
            <w:tcW w:w="2263" w:type="dxa"/>
          </w:tcPr>
          <w:p w14:paraId="04261768" w14:textId="77777777" w:rsidR="00B86474" w:rsidRPr="001F4958" w:rsidRDefault="00B86474" w:rsidP="00A9019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66236B4" w:rsidR="00B86474" w:rsidRPr="001F4958" w:rsidRDefault="00745D85" w:rsidP="003A5613">
            <w:pPr>
              <w:spacing w:after="0" w:line="240" w:lineRule="auto"/>
              <w:ind w:right="118"/>
              <w:rPr>
                <w:noProof/>
                <w:sz w:val="24"/>
                <w:szCs w:val="24"/>
              </w:rPr>
            </w:pPr>
            <w:r>
              <w:rPr>
                <w:noProof/>
                <w:sz w:val="24"/>
                <w:szCs w:val="24"/>
              </w:rPr>
              <w:t>July</w:t>
            </w:r>
            <w:r w:rsidRPr="1AA5F908">
              <w:rPr>
                <w:noProof/>
                <w:sz w:val="24"/>
                <w:szCs w:val="24"/>
              </w:rPr>
              <w:t xml:space="preserve"> </w:t>
            </w:r>
            <w:r w:rsidR="48242937" w:rsidRPr="1AA5F908">
              <w:rPr>
                <w:noProof/>
                <w:sz w:val="24"/>
                <w:szCs w:val="24"/>
              </w:rPr>
              <w:t>2025</w:t>
            </w:r>
          </w:p>
        </w:tc>
      </w:tr>
      <w:tr w:rsidR="00844611" w:rsidRPr="001F4958" w14:paraId="0E487A16" w14:textId="77777777" w:rsidTr="123BA5C6">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FE5F0E0" w:rsidR="00844611" w:rsidRPr="001F4958" w:rsidRDefault="008708B5" w:rsidP="123BA5C6">
            <w:pPr>
              <w:spacing w:after="0" w:line="240" w:lineRule="auto"/>
              <w:ind w:right="118"/>
              <w:contextualSpacing/>
              <w:rPr>
                <w:noProof/>
                <w:sz w:val="24"/>
                <w:szCs w:val="24"/>
              </w:rPr>
            </w:pPr>
            <w:r w:rsidRPr="123BA5C6">
              <w:rPr>
                <w:noProof/>
                <w:sz w:val="24"/>
                <w:szCs w:val="24"/>
              </w:rPr>
              <w:t>JE</w:t>
            </w:r>
            <w:r w:rsidR="00A9226A">
              <w:rPr>
                <w:noProof/>
                <w:sz w:val="24"/>
                <w:szCs w:val="24"/>
              </w:rPr>
              <w:t>2732</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Pr="0045388E"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45388E" w:rsidRPr="0045388E" w14:paraId="5C8C87F7" w14:textId="77777777" w:rsidTr="7EB5DF04">
        <w:tc>
          <w:tcPr>
            <w:tcW w:w="456" w:type="dxa"/>
          </w:tcPr>
          <w:p w14:paraId="317D298E" w14:textId="6E2B1C38" w:rsidR="000D2837" w:rsidRPr="0045388E" w:rsidRDefault="000D2837" w:rsidP="00C577BE">
            <w:pPr>
              <w:spacing w:after="0" w:line="240" w:lineRule="auto"/>
              <w:ind w:right="118"/>
              <w:rPr>
                <w:b/>
                <w:bCs/>
                <w:sz w:val="24"/>
                <w:szCs w:val="24"/>
              </w:rPr>
            </w:pPr>
            <w:bookmarkStart w:id="0" w:name="_Hlk163835639"/>
            <w:r w:rsidRPr="0045388E">
              <w:rPr>
                <w:b/>
                <w:bCs/>
                <w:sz w:val="24"/>
                <w:szCs w:val="24"/>
              </w:rPr>
              <w:t>1</w:t>
            </w:r>
          </w:p>
        </w:tc>
        <w:tc>
          <w:tcPr>
            <w:tcW w:w="9072" w:type="dxa"/>
          </w:tcPr>
          <w:p w14:paraId="29AFE90E" w14:textId="7E687808" w:rsidR="000D2837" w:rsidRPr="009D2E0E" w:rsidRDefault="72CDF5BB" w:rsidP="123BA5C6">
            <w:pPr>
              <w:shd w:val="clear" w:color="auto" w:fill="FFFFFF" w:themeFill="background1"/>
              <w:spacing w:after="150" w:line="240" w:lineRule="auto"/>
              <w:rPr>
                <w:sz w:val="21"/>
                <w:szCs w:val="21"/>
              </w:rPr>
            </w:pPr>
            <w:r w:rsidRPr="009D2E0E">
              <w:rPr>
                <w:rFonts w:ascii="Calibri" w:eastAsia="Calibri" w:hAnsi="Calibri" w:cs="Calibri"/>
                <w:sz w:val="21"/>
                <w:szCs w:val="21"/>
              </w:rPr>
              <w:t>Co-ordinate</w:t>
            </w:r>
            <w:r w:rsidR="008E41CC" w:rsidRPr="009D2E0E">
              <w:rPr>
                <w:rFonts w:ascii="Calibri" w:eastAsia="Calibri" w:hAnsi="Calibri" w:cs="Calibri"/>
                <w:sz w:val="21"/>
                <w:szCs w:val="21"/>
              </w:rPr>
              <w:t xml:space="preserve"> and lead </w:t>
            </w:r>
            <w:r w:rsidR="007F14D9" w:rsidRPr="009D2E0E">
              <w:rPr>
                <w:rFonts w:ascii="Calibri" w:eastAsia="Calibri" w:hAnsi="Calibri" w:cs="Calibri"/>
                <w:sz w:val="21"/>
                <w:szCs w:val="21"/>
              </w:rPr>
              <w:t>on</w:t>
            </w:r>
            <w:r w:rsidRPr="009D2E0E">
              <w:rPr>
                <w:rFonts w:ascii="Calibri" w:eastAsia="Calibri" w:hAnsi="Calibri" w:cs="Calibri"/>
                <w:sz w:val="21"/>
                <w:szCs w:val="21"/>
              </w:rPr>
              <w:t xml:space="preserve"> </w:t>
            </w:r>
            <w:r w:rsidR="7D138A84" w:rsidRPr="009D2E0E">
              <w:rPr>
                <w:rFonts w:ascii="Calibri" w:eastAsia="Calibri" w:hAnsi="Calibri" w:cs="Calibri"/>
                <w:sz w:val="21"/>
                <w:szCs w:val="21"/>
              </w:rPr>
              <w:t>educational packages</w:t>
            </w:r>
            <w:r w:rsidR="7D150C9D" w:rsidRPr="009D2E0E">
              <w:rPr>
                <w:rFonts w:ascii="Calibri" w:eastAsia="Calibri" w:hAnsi="Calibri" w:cs="Calibri"/>
                <w:sz w:val="21"/>
                <w:szCs w:val="21"/>
              </w:rPr>
              <w:t xml:space="preserve"> in partnership with the </w:t>
            </w:r>
            <w:r w:rsidR="7D150C9D" w:rsidRPr="009D2E0E">
              <w:rPr>
                <w:rFonts w:ascii="Calibri" w:eastAsia="Calibri" w:hAnsi="Calibri" w:cs="Calibri"/>
                <w:b/>
                <w:bCs/>
                <w:sz w:val="21"/>
                <w:szCs w:val="21"/>
              </w:rPr>
              <w:t>Education Provision Lead  (Senior teacher)</w:t>
            </w:r>
            <w:r w:rsidR="7D138A84" w:rsidRPr="009D2E0E">
              <w:rPr>
                <w:rFonts w:ascii="Calibri" w:eastAsia="Calibri" w:hAnsi="Calibri" w:cs="Calibri"/>
                <w:sz w:val="21"/>
                <w:szCs w:val="21"/>
              </w:rPr>
              <w:t xml:space="preserve"> </w:t>
            </w:r>
            <w:r w:rsidR="009B624D" w:rsidRPr="009D2E0E">
              <w:rPr>
                <w:rFonts w:ascii="Calibri" w:eastAsia="Calibri" w:hAnsi="Calibri" w:cs="Calibri"/>
                <w:sz w:val="21"/>
                <w:szCs w:val="21"/>
              </w:rPr>
              <w:t xml:space="preserve">for </w:t>
            </w:r>
            <w:r w:rsidR="7D138A84" w:rsidRPr="009D2E0E">
              <w:rPr>
                <w:rFonts w:ascii="Calibri" w:eastAsia="Calibri" w:hAnsi="Calibri" w:cs="Calibri"/>
                <w:sz w:val="21"/>
                <w:szCs w:val="21"/>
              </w:rPr>
              <w:t xml:space="preserve">children and young people with an EHCP in Milton Keynes who </w:t>
            </w:r>
            <w:r w:rsidR="089C0B4A" w:rsidRPr="009D2E0E">
              <w:rPr>
                <w:rFonts w:ascii="Calibri" w:eastAsia="Calibri" w:hAnsi="Calibri" w:cs="Calibri"/>
                <w:sz w:val="21"/>
                <w:szCs w:val="21"/>
              </w:rPr>
              <w:t xml:space="preserve">are </w:t>
            </w:r>
            <w:r w:rsidR="107D4657" w:rsidRPr="009D2E0E">
              <w:rPr>
                <w:rFonts w:ascii="Calibri" w:eastAsia="Calibri" w:hAnsi="Calibri" w:cs="Calibri"/>
                <w:sz w:val="21"/>
                <w:szCs w:val="21"/>
              </w:rPr>
              <w:t>new to area</w:t>
            </w:r>
            <w:r w:rsidR="3B7BE56F" w:rsidRPr="009D2E0E">
              <w:rPr>
                <w:rFonts w:ascii="Calibri" w:eastAsia="Calibri" w:hAnsi="Calibri" w:cs="Calibri"/>
                <w:sz w:val="21"/>
                <w:szCs w:val="21"/>
              </w:rPr>
              <w:t xml:space="preserve"> (NTA)</w:t>
            </w:r>
            <w:r w:rsidR="107D4657" w:rsidRPr="009D2E0E">
              <w:rPr>
                <w:rFonts w:ascii="Calibri" w:eastAsia="Calibri" w:hAnsi="Calibri" w:cs="Calibri"/>
                <w:sz w:val="21"/>
                <w:szCs w:val="21"/>
              </w:rPr>
              <w:t xml:space="preserve"> with an EHCP. </w:t>
            </w:r>
            <w:r w:rsidR="00F84C03" w:rsidRPr="009D2E0E">
              <w:rPr>
                <w:rFonts w:ascii="Calibri" w:eastAsia="Calibri" w:hAnsi="Calibri" w:cs="Calibri"/>
                <w:sz w:val="21"/>
                <w:szCs w:val="21"/>
              </w:rPr>
              <w:t xml:space="preserve"> </w:t>
            </w:r>
            <w:r w:rsidR="6DE84068" w:rsidRPr="009D2E0E">
              <w:rPr>
                <w:rFonts w:ascii="Calibri" w:eastAsia="Calibri" w:hAnsi="Calibri" w:cs="Calibri"/>
                <w:sz w:val="21"/>
                <w:szCs w:val="21"/>
              </w:rPr>
              <w:t xml:space="preserve"> </w:t>
            </w:r>
            <w:r w:rsidR="7DCCECF1" w:rsidRPr="009D2E0E">
              <w:rPr>
                <w:rFonts w:ascii="Calibri" w:eastAsia="Calibri" w:hAnsi="Calibri" w:cs="Calibri"/>
                <w:sz w:val="21"/>
                <w:szCs w:val="21"/>
              </w:rPr>
              <w:t xml:space="preserve">Ensuring packages take into consideration the pressures on the High </w:t>
            </w:r>
            <w:r w:rsidR="6BF4464C" w:rsidRPr="009D2E0E">
              <w:rPr>
                <w:rFonts w:ascii="Calibri" w:eastAsia="Calibri" w:hAnsi="Calibri" w:cs="Calibri"/>
                <w:sz w:val="21"/>
                <w:szCs w:val="21"/>
              </w:rPr>
              <w:t>Needs</w:t>
            </w:r>
            <w:r w:rsidR="7DCCECF1" w:rsidRPr="009D2E0E">
              <w:rPr>
                <w:rFonts w:ascii="Calibri" w:eastAsia="Calibri" w:hAnsi="Calibri" w:cs="Calibri"/>
                <w:sz w:val="21"/>
                <w:szCs w:val="21"/>
              </w:rPr>
              <w:t xml:space="preserve"> </w:t>
            </w:r>
            <w:r w:rsidR="10ED0252" w:rsidRPr="009D2E0E">
              <w:rPr>
                <w:rFonts w:ascii="Calibri" w:eastAsia="Calibri" w:hAnsi="Calibri" w:cs="Calibri"/>
                <w:sz w:val="21"/>
                <w:szCs w:val="21"/>
              </w:rPr>
              <w:t>Block</w:t>
            </w:r>
            <w:r w:rsidR="7DCCECF1" w:rsidRPr="009D2E0E">
              <w:rPr>
                <w:rFonts w:ascii="Calibri" w:eastAsia="Calibri" w:hAnsi="Calibri" w:cs="Calibri"/>
                <w:sz w:val="21"/>
                <w:szCs w:val="21"/>
              </w:rPr>
              <w:t xml:space="preserve"> and provide value for money. </w:t>
            </w:r>
            <w:r w:rsidR="555216A4" w:rsidRPr="009D2E0E">
              <w:rPr>
                <w:rFonts w:ascii="Calibri" w:eastAsia="Calibri" w:hAnsi="Calibri" w:cs="Calibri"/>
                <w:sz w:val="21"/>
                <w:szCs w:val="21"/>
              </w:rPr>
              <w:t>You will spen</w:t>
            </w:r>
            <w:r w:rsidR="001A4DDF" w:rsidRPr="009D2E0E">
              <w:rPr>
                <w:rFonts w:ascii="Calibri" w:eastAsia="Calibri" w:hAnsi="Calibri" w:cs="Calibri"/>
                <w:sz w:val="21"/>
                <w:szCs w:val="21"/>
              </w:rPr>
              <w:t>d</w:t>
            </w:r>
            <w:r w:rsidR="555216A4" w:rsidRPr="009D2E0E">
              <w:rPr>
                <w:rFonts w:ascii="Calibri" w:eastAsia="Calibri" w:hAnsi="Calibri" w:cs="Calibri"/>
                <w:sz w:val="21"/>
                <w:szCs w:val="21"/>
              </w:rPr>
              <w:t xml:space="preserve"> </w:t>
            </w:r>
            <w:r w:rsidR="001A4DDF" w:rsidRPr="009D2E0E">
              <w:rPr>
                <w:rFonts w:ascii="Calibri" w:eastAsia="Calibri" w:hAnsi="Calibri" w:cs="Calibri"/>
                <w:sz w:val="21"/>
                <w:szCs w:val="21"/>
              </w:rPr>
              <w:t xml:space="preserve">time </w:t>
            </w:r>
            <w:r w:rsidR="555216A4" w:rsidRPr="009D2E0E">
              <w:rPr>
                <w:rFonts w:ascii="Calibri" w:eastAsia="Calibri" w:hAnsi="Calibri" w:cs="Calibri"/>
                <w:sz w:val="21"/>
                <w:szCs w:val="21"/>
              </w:rPr>
              <w:t>working direct</w:t>
            </w:r>
            <w:r w:rsidR="001A4DDF" w:rsidRPr="009D2E0E">
              <w:rPr>
                <w:rFonts w:ascii="Calibri" w:eastAsia="Calibri" w:hAnsi="Calibri" w:cs="Calibri"/>
                <w:sz w:val="21"/>
                <w:szCs w:val="21"/>
              </w:rPr>
              <w:t>ly</w:t>
            </w:r>
            <w:r w:rsidR="555216A4" w:rsidRPr="009D2E0E">
              <w:rPr>
                <w:rFonts w:ascii="Calibri" w:eastAsia="Calibri" w:hAnsi="Calibri" w:cs="Calibri"/>
                <w:sz w:val="21"/>
                <w:szCs w:val="21"/>
              </w:rPr>
              <w:t xml:space="preserve"> with children and young people who are NTA</w:t>
            </w:r>
            <w:r w:rsidR="00224C11" w:rsidRPr="009D2E0E">
              <w:rPr>
                <w:rFonts w:ascii="Calibri" w:eastAsia="Calibri" w:hAnsi="Calibri" w:cs="Calibri"/>
                <w:sz w:val="21"/>
                <w:szCs w:val="21"/>
              </w:rPr>
              <w:t xml:space="preserve"> as part of your caseload</w:t>
            </w:r>
            <w:r w:rsidR="555216A4" w:rsidRPr="009D2E0E">
              <w:rPr>
                <w:rFonts w:ascii="Calibri" w:eastAsia="Calibri" w:hAnsi="Calibri" w:cs="Calibri"/>
                <w:sz w:val="21"/>
                <w:szCs w:val="21"/>
              </w:rPr>
              <w:t xml:space="preserve">. </w:t>
            </w:r>
          </w:p>
        </w:tc>
      </w:tr>
      <w:tr w:rsidR="0045388E" w:rsidRPr="0045388E" w14:paraId="1175A00B" w14:textId="77777777" w:rsidTr="7EB5DF04">
        <w:tc>
          <w:tcPr>
            <w:tcW w:w="456" w:type="dxa"/>
          </w:tcPr>
          <w:p w14:paraId="1648EC52" w14:textId="06E671FB" w:rsidR="000D2837" w:rsidRPr="0045388E" w:rsidRDefault="000D2837" w:rsidP="00C577BE">
            <w:pPr>
              <w:spacing w:after="0" w:line="240" w:lineRule="auto"/>
              <w:ind w:right="118"/>
              <w:rPr>
                <w:b/>
                <w:bCs/>
                <w:sz w:val="24"/>
                <w:szCs w:val="24"/>
              </w:rPr>
            </w:pPr>
            <w:r w:rsidRPr="0045388E">
              <w:rPr>
                <w:b/>
                <w:bCs/>
                <w:sz w:val="24"/>
                <w:szCs w:val="24"/>
              </w:rPr>
              <w:t>2</w:t>
            </w:r>
          </w:p>
        </w:tc>
        <w:tc>
          <w:tcPr>
            <w:tcW w:w="9072" w:type="dxa"/>
          </w:tcPr>
          <w:p w14:paraId="069EB440" w14:textId="25C11663" w:rsidR="000D2837" w:rsidRPr="0045388E" w:rsidRDefault="00045887" w:rsidP="123BA5C6">
            <w:pPr>
              <w:shd w:val="clear" w:color="auto" w:fill="FFFFFF" w:themeFill="background1"/>
              <w:spacing w:after="150" w:line="240" w:lineRule="auto"/>
              <w:rPr>
                <w:rFonts w:ascii="Calibri" w:eastAsia="Calibri" w:hAnsi="Calibri" w:cs="Calibri"/>
                <w:sz w:val="21"/>
                <w:szCs w:val="21"/>
              </w:rPr>
            </w:pPr>
            <w:r w:rsidRPr="0045388E">
              <w:rPr>
                <w:rFonts w:ascii="Calibri" w:eastAsia="Calibri" w:hAnsi="Calibri" w:cs="Calibri"/>
                <w:sz w:val="21"/>
                <w:szCs w:val="21"/>
              </w:rPr>
              <w:t>A</w:t>
            </w:r>
            <w:r w:rsidR="009A5691" w:rsidRPr="0045388E">
              <w:rPr>
                <w:rFonts w:ascii="Calibri" w:eastAsia="Calibri" w:hAnsi="Calibri" w:cs="Calibri"/>
                <w:sz w:val="21"/>
                <w:szCs w:val="21"/>
              </w:rPr>
              <w:t xml:space="preserve">dvise </w:t>
            </w:r>
            <w:r w:rsidR="00555338" w:rsidRPr="0045388E">
              <w:rPr>
                <w:rFonts w:ascii="Calibri" w:eastAsia="Calibri" w:hAnsi="Calibri" w:cs="Calibri"/>
                <w:sz w:val="21"/>
                <w:szCs w:val="21"/>
              </w:rPr>
              <w:t xml:space="preserve">the </w:t>
            </w:r>
            <w:r w:rsidR="00480F36" w:rsidRPr="0045388E">
              <w:rPr>
                <w:rFonts w:ascii="Calibri" w:eastAsia="Calibri" w:hAnsi="Calibri" w:cs="Calibri"/>
                <w:sz w:val="21"/>
                <w:szCs w:val="21"/>
              </w:rPr>
              <w:t xml:space="preserve">staff </w:t>
            </w:r>
            <w:r w:rsidRPr="0045388E">
              <w:rPr>
                <w:rFonts w:ascii="Calibri" w:eastAsia="Calibri" w:hAnsi="Calibri" w:cs="Calibri"/>
                <w:sz w:val="21"/>
                <w:szCs w:val="21"/>
              </w:rPr>
              <w:t xml:space="preserve">in the </w:t>
            </w:r>
            <w:r w:rsidR="27A964E0" w:rsidRPr="0045388E">
              <w:rPr>
                <w:rFonts w:ascii="Calibri" w:eastAsia="Calibri" w:hAnsi="Calibri" w:cs="Calibri"/>
                <w:sz w:val="21"/>
                <w:szCs w:val="21"/>
              </w:rPr>
              <w:t xml:space="preserve"> </w:t>
            </w:r>
            <w:r w:rsidR="2001960A" w:rsidRPr="0045388E">
              <w:rPr>
                <w:rFonts w:ascii="Calibri" w:eastAsia="Calibri" w:hAnsi="Calibri" w:cs="Calibri"/>
                <w:sz w:val="21"/>
                <w:szCs w:val="21"/>
              </w:rPr>
              <w:t xml:space="preserve"> co-ordinat</w:t>
            </w:r>
            <w:r w:rsidRPr="0045388E">
              <w:rPr>
                <w:rFonts w:ascii="Calibri" w:eastAsia="Calibri" w:hAnsi="Calibri" w:cs="Calibri"/>
                <w:sz w:val="21"/>
                <w:szCs w:val="21"/>
              </w:rPr>
              <w:t>ion</w:t>
            </w:r>
            <w:r w:rsidR="00555338" w:rsidRPr="0045388E">
              <w:rPr>
                <w:rFonts w:ascii="Calibri" w:eastAsia="Calibri" w:hAnsi="Calibri" w:cs="Calibri"/>
                <w:sz w:val="21"/>
                <w:szCs w:val="21"/>
              </w:rPr>
              <w:t xml:space="preserve"> of</w:t>
            </w:r>
            <w:r w:rsidR="2001960A" w:rsidRPr="0045388E">
              <w:rPr>
                <w:rFonts w:ascii="Calibri" w:eastAsia="Calibri" w:hAnsi="Calibri" w:cs="Calibri"/>
                <w:sz w:val="21"/>
                <w:szCs w:val="21"/>
              </w:rPr>
              <w:t xml:space="preserve"> transition for CYP who </w:t>
            </w:r>
            <w:r w:rsidR="7731A3E2" w:rsidRPr="0045388E">
              <w:rPr>
                <w:rFonts w:ascii="Calibri" w:eastAsia="Calibri" w:hAnsi="Calibri" w:cs="Calibri"/>
                <w:sz w:val="21"/>
                <w:szCs w:val="21"/>
              </w:rPr>
              <w:t xml:space="preserve">are NTA </w:t>
            </w:r>
            <w:r w:rsidR="0A7A28E1" w:rsidRPr="0045388E">
              <w:rPr>
                <w:rFonts w:ascii="Calibri" w:eastAsia="Calibri" w:hAnsi="Calibri" w:cs="Calibri"/>
                <w:sz w:val="21"/>
                <w:szCs w:val="21"/>
              </w:rPr>
              <w:t xml:space="preserve">when </w:t>
            </w:r>
            <w:r w:rsidR="022F058A" w:rsidRPr="0045388E">
              <w:rPr>
                <w:rFonts w:ascii="Calibri" w:eastAsia="Calibri" w:hAnsi="Calibri" w:cs="Calibri"/>
                <w:sz w:val="21"/>
                <w:szCs w:val="21"/>
              </w:rPr>
              <w:t>placed within a school/setting with or without an EHCP</w:t>
            </w:r>
            <w:r w:rsidR="00632F75" w:rsidRPr="0045388E">
              <w:rPr>
                <w:rFonts w:ascii="Calibri" w:eastAsia="Calibri" w:hAnsi="Calibri" w:cs="Calibri"/>
                <w:sz w:val="21"/>
                <w:szCs w:val="21"/>
              </w:rPr>
              <w:t>.</w:t>
            </w:r>
            <w:r w:rsidR="2001960A" w:rsidRPr="0045388E">
              <w:rPr>
                <w:rFonts w:ascii="Calibri" w:eastAsia="Calibri" w:hAnsi="Calibri" w:cs="Calibri"/>
                <w:sz w:val="21"/>
                <w:szCs w:val="21"/>
              </w:rPr>
              <w:t xml:space="preserve"> </w:t>
            </w:r>
          </w:p>
        </w:tc>
      </w:tr>
      <w:tr w:rsidR="0045388E" w:rsidRPr="0045388E" w14:paraId="52DB8D7D" w14:textId="77777777" w:rsidTr="7EB5DF04">
        <w:tc>
          <w:tcPr>
            <w:tcW w:w="456" w:type="dxa"/>
          </w:tcPr>
          <w:p w14:paraId="68898096" w14:textId="51AF515F" w:rsidR="000D2837" w:rsidRPr="0045388E" w:rsidRDefault="000D2837" w:rsidP="00C577BE">
            <w:pPr>
              <w:spacing w:after="0" w:line="240" w:lineRule="auto"/>
              <w:ind w:right="118"/>
              <w:rPr>
                <w:b/>
                <w:bCs/>
                <w:sz w:val="24"/>
                <w:szCs w:val="24"/>
              </w:rPr>
            </w:pPr>
            <w:r w:rsidRPr="0045388E">
              <w:rPr>
                <w:b/>
                <w:bCs/>
                <w:sz w:val="24"/>
                <w:szCs w:val="24"/>
              </w:rPr>
              <w:t>3</w:t>
            </w:r>
          </w:p>
        </w:tc>
        <w:tc>
          <w:tcPr>
            <w:tcW w:w="9072" w:type="dxa"/>
          </w:tcPr>
          <w:p w14:paraId="7E16FC57" w14:textId="38D21FB4" w:rsidR="000D2837" w:rsidRPr="0045388E" w:rsidRDefault="0B8ECEB3" w:rsidP="7EB5DF04">
            <w:pPr>
              <w:shd w:val="clear" w:color="auto" w:fill="FFFFFF" w:themeFill="background1"/>
              <w:spacing w:after="150" w:line="240" w:lineRule="auto"/>
              <w:rPr>
                <w:rFonts w:ascii="Calibri" w:eastAsia="Calibri" w:hAnsi="Calibri" w:cs="Calibri"/>
                <w:sz w:val="21"/>
                <w:szCs w:val="21"/>
              </w:rPr>
            </w:pPr>
            <w:r w:rsidRPr="0045388E">
              <w:rPr>
                <w:rFonts w:ascii="Calibri" w:eastAsia="Calibri" w:hAnsi="Calibri" w:cs="Calibri"/>
                <w:sz w:val="21"/>
                <w:szCs w:val="21"/>
              </w:rPr>
              <w:t>Ensure children and young people are placed within an educational setting in a timely manner following the consultation process for children with</w:t>
            </w:r>
            <w:r w:rsidR="711FB15D" w:rsidRPr="0045388E">
              <w:rPr>
                <w:rFonts w:ascii="Calibri" w:eastAsia="Calibri" w:hAnsi="Calibri" w:cs="Calibri"/>
                <w:sz w:val="21"/>
                <w:szCs w:val="21"/>
              </w:rPr>
              <w:t xml:space="preserve"> </w:t>
            </w:r>
            <w:r w:rsidRPr="0045388E">
              <w:rPr>
                <w:rFonts w:ascii="Calibri" w:eastAsia="Calibri" w:hAnsi="Calibri" w:cs="Calibri"/>
                <w:sz w:val="21"/>
                <w:szCs w:val="21"/>
              </w:rPr>
              <w:t>an EHCP</w:t>
            </w:r>
            <w:r w:rsidR="16BB8AF7" w:rsidRPr="0045388E">
              <w:rPr>
                <w:rFonts w:ascii="Calibri" w:eastAsia="Calibri" w:hAnsi="Calibri" w:cs="Calibri"/>
                <w:sz w:val="21"/>
                <w:szCs w:val="21"/>
              </w:rPr>
              <w:t xml:space="preserve"> ensuring </w:t>
            </w:r>
            <w:r w:rsidR="506EA998" w:rsidRPr="0045388E">
              <w:rPr>
                <w:rFonts w:ascii="Calibri" w:eastAsia="Calibri" w:hAnsi="Calibri" w:cs="Calibri"/>
                <w:sz w:val="21"/>
                <w:szCs w:val="21"/>
              </w:rPr>
              <w:t>statutory</w:t>
            </w:r>
            <w:r w:rsidR="16BB8AF7" w:rsidRPr="0045388E">
              <w:rPr>
                <w:rFonts w:ascii="Calibri" w:eastAsia="Calibri" w:hAnsi="Calibri" w:cs="Calibri"/>
                <w:sz w:val="21"/>
                <w:szCs w:val="21"/>
              </w:rPr>
              <w:t xml:space="preserve"> requirements are </w:t>
            </w:r>
            <w:r w:rsidR="32B12559" w:rsidRPr="0045388E">
              <w:rPr>
                <w:rFonts w:ascii="Calibri" w:eastAsia="Calibri" w:hAnsi="Calibri" w:cs="Calibri"/>
                <w:sz w:val="21"/>
                <w:szCs w:val="21"/>
              </w:rPr>
              <w:t>adhered</w:t>
            </w:r>
            <w:r w:rsidR="16BB8AF7" w:rsidRPr="0045388E">
              <w:rPr>
                <w:rFonts w:ascii="Calibri" w:eastAsia="Calibri" w:hAnsi="Calibri" w:cs="Calibri"/>
                <w:sz w:val="21"/>
                <w:szCs w:val="21"/>
              </w:rPr>
              <w:t xml:space="preserve"> to. </w:t>
            </w:r>
            <w:r w:rsidR="2B1E1B95" w:rsidRPr="0045388E">
              <w:rPr>
                <w:rFonts w:ascii="Calibri" w:eastAsia="Calibri" w:hAnsi="Calibri" w:cs="Calibri"/>
                <w:sz w:val="21"/>
                <w:szCs w:val="21"/>
              </w:rPr>
              <w:t xml:space="preserve">This will involve liaising with </w:t>
            </w:r>
            <w:r w:rsidR="00E15F87" w:rsidRPr="0045388E">
              <w:rPr>
                <w:rFonts w:ascii="Calibri" w:eastAsia="Calibri" w:hAnsi="Calibri" w:cs="Calibri"/>
                <w:sz w:val="21"/>
                <w:szCs w:val="21"/>
              </w:rPr>
              <w:t xml:space="preserve">families, </w:t>
            </w:r>
            <w:r w:rsidR="2B1E1B95" w:rsidRPr="0045388E">
              <w:rPr>
                <w:rFonts w:ascii="Calibri" w:eastAsia="Calibri" w:hAnsi="Calibri" w:cs="Calibri"/>
                <w:sz w:val="21"/>
                <w:szCs w:val="21"/>
              </w:rPr>
              <w:t xml:space="preserve">mainstream and specialist settings ensuring communication is high quality and clear. </w:t>
            </w:r>
          </w:p>
        </w:tc>
      </w:tr>
      <w:tr w:rsidR="0045388E" w:rsidRPr="0045388E" w14:paraId="41071A23" w14:textId="77777777" w:rsidTr="7EB5DF04">
        <w:tc>
          <w:tcPr>
            <w:tcW w:w="456" w:type="dxa"/>
          </w:tcPr>
          <w:p w14:paraId="4BCFE63A" w14:textId="4DD18346" w:rsidR="000D2837" w:rsidRPr="0045388E" w:rsidRDefault="000D2837" w:rsidP="00C577BE">
            <w:pPr>
              <w:spacing w:after="0" w:line="240" w:lineRule="auto"/>
              <w:ind w:right="118"/>
              <w:rPr>
                <w:b/>
                <w:bCs/>
                <w:sz w:val="24"/>
                <w:szCs w:val="24"/>
              </w:rPr>
            </w:pPr>
            <w:r w:rsidRPr="0045388E">
              <w:rPr>
                <w:b/>
                <w:bCs/>
                <w:sz w:val="24"/>
                <w:szCs w:val="24"/>
              </w:rPr>
              <w:t>4</w:t>
            </w:r>
          </w:p>
        </w:tc>
        <w:tc>
          <w:tcPr>
            <w:tcW w:w="9072" w:type="dxa"/>
          </w:tcPr>
          <w:p w14:paraId="01C0158B" w14:textId="6CCDE835" w:rsidR="000D2837" w:rsidRPr="0045388E" w:rsidRDefault="64E64355" w:rsidP="123BA5C6">
            <w:pPr>
              <w:shd w:val="clear" w:color="auto" w:fill="FFFFFF" w:themeFill="background1"/>
              <w:spacing w:after="150" w:line="240" w:lineRule="auto"/>
              <w:rPr>
                <w:rFonts w:ascii="Calibri" w:eastAsia="Calibri" w:hAnsi="Calibri" w:cs="Calibri"/>
                <w:sz w:val="21"/>
                <w:szCs w:val="21"/>
              </w:rPr>
            </w:pPr>
            <w:r w:rsidRPr="0045388E">
              <w:rPr>
                <w:rFonts w:ascii="Calibri" w:eastAsia="Calibri" w:hAnsi="Calibri" w:cs="Calibri"/>
                <w:sz w:val="21"/>
                <w:szCs w:val="21"/>
              </w:rPr>
              <w:t xml:space="preserve">Maintain up to date and high quality records of information </w:t>
            </w:r>
            <w:r w:rsidR="00AE0F8F" w:rsidRPr="0045388E">
              <w:rPr>
                <w:rFonts w:ascii="Calibri" w:eastAsia="Calibri" w:hAnsi="Calibri" w:cs="Calibri"/>
                <w:sz w:val="21"/>
                <w:szCs w:val="21"/>
              </w:rPr>
              <w:t>including case load and financial over</w:t>
            </w:r>
            <w:r w:rsidR="003F43C9" w:rsidRPr="0045388E">
              <w:rPr>
                <w:rFonts w:ascii="Calibri" w:eastAsia="Calibri" w:hAnsi="Calibri" w:cs="Calibri"/>
                <w:sz w:val="21"/>
                <w:szCs w:val="21"/>
              </w:rPr>
              <w:t xml:space="preserve">view </w:t>
            </w:r>
            <w:r w:rsidRPr="0045388E">
              <w:rPr>
                <w:rFonts w:ascii="Calibri" w:eastAsia="Calibri" w:hAnsi="Calibri" w:cs="Calibri"/>
                <w:sz w:val="21"/>
                <w:szCs w:val="21"/>
              </w:rPr>
              <w:t>that inform wider agencies and professionals</w:t>
            </w:r>
            <w:r w:rsidR="0A51438A" w:rsidRPr="0045388E">
              <w:rPr>
                <w:rFonts w:ascii="Calibri" w:eastAsia="Calibri" w:hAnsi="Calibri" w:cs="Calibri"/>
                <w:sz w:val="21"/>
                <w:szCs w:val="21"/>
              </w:rPr>
              <w:t>. Analyse</w:t>
            </w:r>
            <w:r w:rsidR="005B1F17" w:rsidRPr="0045388E">
              <w:rPr>
                <w:rFonts w:ascii="Calibri" w:eastAsia="Calibri" w:hAnsi="Calibri" w:cs="Calibri"/>
                <w:sz w:val="21"/>
                <w:szCs w:val="21"/>
              </w:rPr>
              <w:t>,</w:t>
            </w:r>
            <w:r w:rsidR="00901ED7" w:rsidRPr="0045388E">
              <w:rPr>
                <w:rFonts w:ascii="Calibri" w:eastAsia="Calibri" w:hAnsi="Calibri" w:cs="Calibri"/>
                <w:sz w:val="21"/>
                <w:szCs w:val="21"/>
              </w:rPr>
              <w:t xml:space="preserve"> present</w:t>
            </w:r>
            <w:r w:rsidR="0A51438A" w:rsidRPr="0045388E">
              <w:rPr>
                <w:rFonts w:ascii="Calibri" w:eastAsia="Calibri" w:hAnsi="Calibri" w:cs="Calibri"/>
                <w:sz w:val="21"/>
                <w:szCs w:val="21"/>
              </w:rPr>
              <w:t xml:space="preserve"> and report data to drive improvement to the </w:t>
            </w:r>
            <w:r w:rsidR="0A51438A" w:rsidRPr="0045388E">
              <w:rPr>
                <w:rFonts w:ascii="Calibri" w:eastAsia="Calibri" w:hAnsi="Calibri" w:cs="Calibri"/>
                <w:b/>
                <w:bCs/>
                <w:sz w:val="21"/>
                <w:szCs w:val="21"/>
              </w:rPr>
              <w:t>EHC Education Delivery Manager</w:t>
            </w:r>
            <w:r w:rsidR="0A51438A" w:rsidRPr="0045388E">
              <w:rPr>
                <w:rFonts w:ascii="Calibri" w:eastAsia="Calibri" w:hAnsi="Calibri" w:cs="Calibri"/>
                <w:sz w:val="21"/>
                <w:szCs w:val="21"/>
              </w:rPr>
              <w:t xml:space="preserve"> through monthly KPIs and a highlight reports. Lead, participate and contribute to the ongoing improvement of the SEND Local Area by working as part of the SEND Partnership in line with our SEND Strategy</w:t>
            </w:r>
            <w:r w:rsidR="00B06016" w:rsidRPr="0045388E">
              <w:rPr>
                <w:rFonts w:ascii="Calibri" w:eastAsia="Calibri" w:hAnsi="Calibri" w:cs="Calibri"/>
                <w:sz w:val="21"/>
                <w:szCs w:val="21"/>
              </w:rPr>
              <w:t>.</w:t>
            </w:r>
          </w:p>
        </w:tc>
      </w:tr>
      <w:tr w:rsidR="0045388E" w:rsidRPr="0045388E" w14:paraId="1AFB009D" w14:textId="77777777" w:rsidTr="7EB5DF04">
        <w:tc>
          <w:tcPr>
            <w:tcW w:w="456" w:type="dxa"/>
          </w:tcPr>
          <w:p w14:paraId="488283BD" w14:textId="79A6057E" w:rsidR="000D2837" w:rsidRPr="0045388E" w:rsidRDefault="000D2837" w:rsidP="00C577BE">
            <w:pPr>
              <w:spacing w:after="0" w:line="240" w:lineRule="auto"/>
              <w:ind w:right="118"/>
              <w:rPr>
                <w:b/>
                <w:bCs/>
                <w:sz w:val="24"/>
                <w:szCs w:val="24"/>
              </w:rPr>
            </w:pPr>
            <w:r w:rsidRPr="0045388E">
              <w:rPr>
                <w:b/>
                <w:bCs/>
                <w:sz w:val="24"/>
                <w:szCs w:val="24"/>
              </w:rPr>
              <w:t>5</w:t>
            </w:r>
          </w:p>
        </w:tc>
        <w:tc>
          <w:tcPr>
            <w:tcW w:w="9072" w:type="dxa"/>
          </w:tcPr>
          <w:p w14:paraId="5204BE07" w14:textId="70170119" w:rsidR="000D2837" w:rsidRPr="0045388E" w:rsidRDefault="42444B01" w:rsidP="7EB5DF04">
            <w:pPr>
              <w:shd w:val="clear" w:color="auto" w:fill="FFFFFF" w:themeFill="background1"/>
              <w:spacing w:after="150" w:line="240" w:lineRule="auto"/>
              <w:rPr>
                <w:rFonts w:ascii="Calibri" w:eastAsia="Calibri" w:hAnsi="Calibri" w:cs="Calibri"/>
                <w:sz w:val="21"/>
                <w:szCs w:val="21"/>
              </w:rPr>
            </w:pPr>
            <w:r w:rsidRPr="0045388E">
              <w:rPr>
                <w:rFonts w:ascii="Calibri" w:eastAsia="Calibri" w:hAnsi="Calibri" w:cs="Calibri"/>
                <w:sz w:val="21"/>
                <w:szCs w:val="21"/>
              </w:rPr>
              <w:t xml:space="preserve"> </w:t>
            </w:r>
            <w:r w:rsidR="6EEE40E1" w:rsidRPr="0045388E">
              <w:rPr>
                <w:rFonts w:ascii="Calibri" w:eastAsia="Calibri" w:hAnsi="Calibri" w:cs="Calibri"/>
                <w:sz w:val="21"/>
                <w:szCs w:val="21"/>
              </w:rPr>
              <w:t>Working in partnership with the admissions team, e</w:t>
            </w:r>
            <w:r w:rsidRPr="0045388E">
              <w:rPr>
                <w:rFonts w:ascii="Calibri" w:eastAsia="Calibri" w:hAnsi="Calibri" w:cs="Calibri"/>
                <w:sz w:val="21"/>
                <w:szCs w:val="21"/>
              </w:rPr>
              <w:t xml:space="preserve">nsure children and young people </w:t>
            </w:r>
            <w:r w:rsidR="4D5A7031" w:rsidRPr="0045388E">
              <w:rPr>
                <w:rFonts w:ascii="Calibri" w:eastAsia="Calibri" w:hAnsi="Calibri" w:cs="Calibri"/>
                <w:sz w:val="21"/>
                <w:szCs w:val="21"/>
              </w:rPr>
              <w:t xml:space="preserve">who are SEND support </w:t>
            </w:r>
            <w:r w:rsidRPr="0045388E">
              <w:rPr>
                <w:rFonts w:ascii="Calibri" w:eastAsia="Calibri" w:hAnsi="Calibri" w:cs="Calibri"/>
                <w:sz w:val="21"/>
                <w:szCs w:val="21"/>
              </w:rPr>
              <w:t xml:space="preserve">are placed within an educational setting in a timely </w:t>
            </w:r>
            <w:r w:rsidR="3A60942C" w:rsidRPr="0045388E">
              <w:rPr>
                <w:rFonts w:ascii="Calibri" w:eastAsia="Calibri" w:hAnsi="Calibri" w:cs="Calibri"/>
                <w:sz w:val="21"/>
                <w:szCs w:val="21"/>
              </w:rPr>
              <w:t>manner making sure</w:t>
            </w:r>
            <w:r w:rsidRPr="0045388E">
              <w:rPr>
                <w:rFonts w:ascii="Calibri" w:eastAsia="Calibri" w:hAnsi="Calibri" w:cs="Calibri"/>
                <w:sz w:val="21"/>
                <w:szCs w:val="21"/>
              </w:rPr>
              <w:t xml:space="preserve"> statutory requirements are adhered to.</w:t>
            </w:r>
            <w:r w:rsidR="2D9F81F8" w:rsidRPr="0045388E">
              <w:rPr>
                <w:rFonts w:ascii="Calibri" w:eastAsia="Calibri" w:hAnsi="Calibri" w:cs="Calibri"/>
                <w:sz w:val="21"/>
                <w:szCs w:val="21"/>
              </w:rPr>
              <w:t xml:space="preserve"> This will involve liaising with</w:t>
            </w:r>
            <w:r w:rsidR="00681063" w:rsidRPr="0045388E">
              <w:rPr>
                <w:rFonts w:ascii="Calibri" w:eastAsia="Calibri" w:hAnsi="Calibri" w:cs="Calibri"/>
                <w:sz w:val="21"/>
                <w:szCs w:val="21"/>
              </w:rPr>
              <w:t xml:space="preserve"> families and</w:t>
            </w:r>
            <w:r w:rsidR="2D9F81F8" w:rsidRPr="0045388E">
              <w:rPr>
                <w:rFonts w:ascii="Calibri" w:eastAsia="Calibri" w:hAnsi="Calibri" w:cs="Calibri"/>
                <w:sz w:val="21"/>
                <w:szCs w:val="21"/>
              </w:rPr>
              <w:t xml:space="preserve"> mainstream settings </w:t>
            </w:r>
            <w:r w:rsidR="00AF6D15" w:rsidRPr="0045388E">
              <w:rPr>
                <w:rFonts w:ascii="Calibri" w:eastAsia="Calibri" w:hAnsi="Calibri" w:cs="Calibri"/>
                <w:sz w:val="21"/>
                <w:szCs w:val="21"/>
              </w:rPr>
              <w:t xml:space="preserve">on a regular basis </w:t>
            </w:r>
            <w:r w:rsidR="2D9F81F8" w:rsidRPr="0045388E">
              <w:rPr>
                <w:rFonts w:ascii="Calibri" w:eastAsia="Calibri" w:hAnsi="Calibri" w:cs="Calibri"/>
                <w:sz w:val="21"/>
                <w:szCs w:val="21"/>
              </w:rPr>
              <w:t>ensuring communication is high quality and clear.</w:t>
            </w:r>
          </w:p>
        </w:tc>
      </w:tr>
      <w:tr w:rsidR="0045388E" w:rsidRPr="0045388E" w14:paraId="5FD4BFCD" w14:textId="77777777" w:rsidTr="7EB5DF04">
        <w:trPr>
          <w:trHeight w:val="300"/>
        </w:trPr>
        <w:tc>
          <w:tcPr>
            <w:tcW w:w="456" w:type="dxa"/>
          </w:tcPr>
          <w:p w14:paraId="70498F63" w14:textId="5F9097DB" w:rsidR="58FB40F6" w:rsidRPr="0045388E" w:rsidRDefault="0029446F" w:rsidP="123BA5C6">
            <w:pPr>
              <w:spacing w:line="240" w:lineRule="auto"/>
              <w:rPr>
                <w:b/>
                <w:bCs/>
                <w:sz w:val="24"/>
                <w:szCs w:val="24"/>
              </w:rPr>
            </w:pPr>
            <w:r w:rsidRPr="0045388E">
              <w:rPr>
                <w:b/>
                <w:bCs/>
                <w:sz w:val="24"/>
                <w:szCs w:val="24"/>
              </w:rPr>
              <w:t>6</w:t>
            </w:r>
          </w:p>
        </w:tc>
        <w:tc>
          <w:tcPr>
            <w:tcW w:w="9072" w:type="dxa"/>
          </w:tcPr>
          <w:p w14:paraId="5E034F49" w14:textId="0CD1F3D0" w:rsidR="58FB40F6" w:rsidRPr="0045388E" w:rsidRDefault="58FB40F6" w:rsidP="123BA5C6">
            <w:pPr>
              <w:shd w:val="clear" w:color="auto" w:fill="FFFFFF" w:themeFill="background1"/>
              <w:spacing w:after="150"/>
            </w:pPr>
            <w:r w:rsidRPr="0045388E">
              <w:rPr>
                <w:rFonts w:ascii="Calibri" w:eastAsia="Calibri" w:hAnsi="Calibri" w:cs="Calibri"/>
                <w:sz w:val="21"/>
                <w:szCs w:val="21"/>
              </w:rPr>
              <w:t xml:space="preserve">Ensure that all safeguarding processes and procedures in Milton Keynes including </w:t>
            </w:r>
            <w:r w:rsidR="27A92C8D" w:rsidRPr="0045388E">
              <w:rPr>
                <w:rFonts w:ascii="Calibri" w:eastAsia="Calibri" w:hAnsi="Calibri" w:cs="Calibri"/>
                <w:sz w:val="21"/>
                <w:szCs w:val="21"/>
              </w:rPr>
              <w:t>attendance of children and young people on educational packages</w:t>
            </w:r>
            <w:r w:rsidRPr="0045388E">
              <w:rPr>
                <w:rFonts w:ascii="Calibri" w:eastAsia="Calibri" w:hAnsi="Calibri" w:cs="Calibri"/>
                <w:sz w:val="21"/>
                <w:szCs w:val="21"/>
              </w:rPr>
              <w:t xml:space="preserve"> are followed</w:t>
            </w:r>
          </w:p>
        </w:tc>
      </w:tr>
      <w:tr w:rsidR="0045388E" w:rsidRPr="0045388E" w14:paraId="33A803D1" w14:textId="77777777" w:rsidTr="7EB5DF04">
        <w:trPr>
          <w:trHeight w:val="300"/>
        </w:trPr>
        <w:tc>
          <w:tcPr>
            <w:tcW w:w="456" w:type="dxa"/>
          </w:tcPr>
          <w:p w14:paraId="72129297" w14:textId="491EA39F" w:rsidR="58FB40F6" w:rsidRPr="0045388E" w:rsidRDefault="0029446F" w:rsidP="123BA5C6">
            <w:pPr>
              <w:spacing w:line="240" w:lineRule="auto"/>
              <w:rPr>
                <w:b/>
                <w:bCs/>
                <w:sz w:val="24"/>
                <w:szCs w:val="24"/>
              </w:rPr>
            </w:pPr>
            <w:r w:rsidRPr="0045388E">
              <w:rPr>
                <w:b/>
                <w:bCs/>
                <w:sz w:val="24"/>
                <w:szCs w:val="24"/>
              </w:rPr>
              <w:t>7</w:t>
            </w:r>
          </w:p>
        </w:tc>
        <w:tc>
          <w:tcPr>
            <w:tcW w:w="9072" w:type="dxa"/>
          </w:tcPr>
          <w:p w14:paraId="20B1BDED" w14:textId="70824469" w:rsidR="58FB40F6" w:rsidRPr="0045388E" w:rsidRDefault="58FB40F6" w:rsidP="123BA5C6">
            <w:pPr>
              <w:shd w:val="clear" w:color="auto" w:fill="FFFFFF" w:themeFill="background1"/>
              <w:spacing w:after="150"/>
              <w:rPr>
                <w:rFonts w:ascii="Calibri" w:eastAsia="Calibri" w:hAnsi="Calibri" w:cs="Calibri"/>
                <w:sz w:val="21"/>
                <w:szCs w:val="21"/>
              </w:rPr>
            </w:pPr>
            <w:r w:rsidRPr="0045388E">
              <w:rPr>
                <w:rFonts w:ascii="Calibri" w:eastAsia="Calibri" w:hAnsi="Calibri" w:cs="Calibri"/>
                <w:sz w:val="21"/>
                <w:szCs w:val="21"/>
              </w:rPr>
              <w:t xml:space="preserve">Be able to offer informed </w:t>
            </w:r>
            <w:r w:rsidR="00C81059" w:rsidRPr="0045388E">
              <w:rPr>
                <w:rFonts w:ascii="Calibri" w:eastAsia="Calibri" w:hAnsi="Calibri" w:cs="Calibri"/>
                <w:sz w:val="21"/>
                <w:szCs w:val="21"/>
              </w:rPr>
              <w:t xml:space="preserve">and considered </w:t>
            </w:r>
            <w:r w:rsidRPr="0045388E">
              <w:rPr>
                <w:rFonts w:ascii="Calibri" w:eastAsia="Calibri" w:hAnsi="Calibri" w:cs="Calibri"/>
                <w:sz w:val="21"/>
                <w:szCs w:val="21"/>
              </w:rPr>
              <w:t>advice</w:t>
            </w:r>
            <w:r w:rsidR="00FC3B65" w:rsidRPr="0045388E">
              <w:rPr>
                <w:rFonts w:ascii="Calibri" w:eastAsia="Calibri" w:hAnsi="Calibri" w:cs="Calibri"/>
                <w:sz w:val="21"/>
                <w:szCs w:val="21"/>
              </w:rPr>
              <w:t>. This can include</w:t>
            </w:r>
            <w:r w:rsidR="00D6423F" w:rsidRPr="0045388E">
              <w:rPr>
                <w:rFonts w:ascii="Calibri" w:eastAsia="Calibri" w:hAnsi="Calibri" w:cs="Calibri"/>
                <w:sz w:val="21"/>
                <w:szCs w:val="21"/>
              </w:rPr>
              <w:t xml:space="preserve"> but not limited to </w:t>
            </w:r>
            <w:r w:rsidR="00D45BA0" w:rsidRPr="0045388E">
              <w:rPr>
                <w:rFonts w:ascii="Calibri" w:eastAsia="Calibri" w:hAnsi="Calibri" w:cs="Calibri"/>
                <w:sz w:val="21"/>
                <w:szCs w:val="21"/>
              </w:rPr>
              <w:t xml:space="preserve">attending and </w:t>
            </w:r>
            <w:r w:rsidR="462E2EF7" w:rsidRPr="0045388E">
              <w:rPr>
                <w:rFonts w:ascii="Calibri" w:eastAsia="Calibri" w:hAnsi="Calibri" w:cs="Calibri"/>
                <w:sz w:val="21"/>
                <w:szCs w:val="21"/>
              </w:rPr>
              <w:t xml:space="preserve">managing mediation, </w:t>
            </w:r>
            <w:r w:rsidR="00460CDD" w:rsidRPr="0045388E">
              <w:rPr>
                <w:rFonts w:ascii="Calibri" w:eastAsia="Calibri" w:hAnsi="Calibri" w:cs="Calibri"/>
                <w:sz w:val="21"/>
                <w:szCs w:val="21"/>
              </w:rPr>
              <w:t>attending</w:t>
            </w:r>
            <w:r w:rsidR="002A40F1" w:rsidRPr="0045388E">
              <w:rPr>
                <w:rFonts w:ascii="Calibri" w:eastAsia="Calibri" w:hAnsi="Calibri" w:cs="Calibri"/>
                <w:sz w:val="21"/>
                <w:szCs w:val="21"/>
              </w:rPr>
              <w:t xml:space="preserve"> </w:t>
            </w:r>
            <w:r w:rsidR="462E2EF7" w:rsidRPr="0045388E">
              <w:rPr>
                <w:rFonts w:ascii="Calibri" w:eastAsia="Calibri" w:hAnsi="Calibri" w:cs="Calibri"/>
                <w:sz w:val="21"/>
                <w:szCs w:val="21"/>
              </w:rPr>
              <w:t xml:space="preserve">tribunals (in support of the tribunal lead) and </w:t>
            </w:r>
            <w:r w:rsidR="00F072FD" w:rsidRPr="0045388E">
              <w:rPr>
                <w:rFonts w:ascii="Calibri" w:eastAsia="Calibri" w:hAnsi="Calibri" w:cs="Calibri"/>
                <w:sz w:val="21"/>
                <w:szCs w:val="21"/>
              </w:rPr>
              <w:t xml:space="preserve">dealing with </w:t>
            </w:r>
            <w:r w:rsidR="462E2EF7" w:rsidRPr="0045388E">
              <w:rPr>
                <w:rFonts w:ascii="Calibri" w:eastAsia="Calibri" w:hAnsi="Calibri" w:cs="Calibri"/>
                <w:sz w:val="21"/>
                <w:szCs w:val="21"/>
              </w:rPr>
              <w:t>complaints</w:t>
            </w:r>
            <w:r w:rsidR="00C340BB" w:rsidRPr="0045388E">
              <w:rPr>
                <w:rFonts w:ascii="Calibri" w:eastAsia="Calibri" w:hAnsi="Calibri" w:cs="Calibri"/>
                <w:sz w:val="21"/>
                <w:szCs w:val="21"/>
              </w:rPr>
              <w:t xml:space="preserve"> to resolve issues and concerns effectively.</w:t>
            </w:r>
          </w:p>
        </w:tc>
      </w:tr>
      <w:tr w:rsidR="00DE1C59" w:rsidRPr="0045388E" w14:paraId="4DF1FFAD" w14:textId="77777777" w:rsidTr="7EB5DF04">
        <w:trPr>
          <w:trHeight w:val="300"/>
        </w:trPr>
        <w:tc>
          <w:tcPr>
            <w:tcW w:w="456" w:type="dxa"/>
          </w:tcPr>
          <w:p w14:paraId="7D2F68E1" w14:textId="57EA5E39" w:rsidR="00DE1C59" w:rsidRPr="0045388E" w:rsidRDefault="00DE1C59" w:rsidP="123BA5C6">
            <w:pPr>
              <w:spacing w:line="240" w:lineRule="auto"/>
              <w:rPr>
                <w:b/>
                <w:bCs/>
                <w:sz w:val="24"/>
                <w:szCs w:val="24"/>
              </w:rPr>
            </w:pPr>
            <w:r>
              <w:rPr>
                <w:b/>
                <w:bCs/>
                <w:sz w:val="24"/>
                <w:szCs w:val="24"/>
              </w:rPr>
              <w:lastRenderedPageBreak/>
              <w:t>8</w:t>
            </w:r>
          </w:p>
        </w:tc>
        <w:tc>
          <w:tcPr>
            <w:tcW w:w="9072" w:type="dxa"/>
          </w:tcPr>
          <w:p w14:paraId="1ED78ABC" w14:textId="6BD1CFF9" w:rsidR="00DE1C59" w:rsidRPr="0045388E" w:rsidRDefault="0092516E" w:rsidP="123BA5C6">
            <w:pPr>
              <w:shd w:val="clear" w:color="auto" w:fill="FFFFFF" w:themeFill="background1"/>
              <w:spacing w:after="150"/>
              <w:rPr>
                <w:rFonts w:ascii="Calibri" w:eastAsia="Calibri" w:hAnsi="Calibri" w:cs="Calibri"/>
                <w:sz w:val="21"/>
                <w:szCs w:val="21"/>
              </w:rPr>
            </w:pPr>
            <w:r>
              <w:rPr>
                <w:rStyle w:val="normaltextrun"/>
                <w:rFonts w:ascii="Calibri" w:hAnsi="Calibri" w:cs="Calibri"/>
                <w:color w:val="000000"/>
                <w:shd w:val="clear" w:color="auto" w:fill="FFFFFF"/>
              </w:rPr>
              <w:t>Enhanced plus barred DBS – Working within regulated activity providing advice/guidance on physical, emotional or educational wellbeing.</w:t>
            </w:r>
          </w:p>
        </w:tc>
      </w:tr>
      <w:bookmarkEnd w:id="0"/>
    </w:tbl>
    <w:p w14:paraId="3B91E156" w14:textId="77777777" w:rsidR="009A58DA" w:rsidRPr="0045388E" w:rsidRDefault="009A58DA" w:rsidP="009A58DA">
      <w:pPr>
        <w:spacing w:after="0" w:line="240" w:lineRule="auto"/>
        <w:ind w:left="567" w:right="118"/>
        <w:rPr>
          <w:i/>
          <w:iCs/>
          <w:sz w:val="24"/>
          <w:szCs w:val="24"/>
        </w:rPr>
      </w:pPr>
    </w:p>
    <w:p w14:paraId="1C4D5D9F" w14:textId="3594EAA0" w:rsidR="000D2837" w:rsidRPr="0045388E" w:rsidRDefault="009A58DA" w:rsidP="009A58DA">
      <w:pPr>
        <w:spacing w:after="0" w:line="240" w:lineRule="auto"/>
        <w:ind w:left="567" w:right="118"/>
        <w:rPr>
          <w:i/>
          <w:iCs/>
          <w:sz w:val="24"/>
          <w:szCs w:val="24"/>
        </w:rPr>
      </w:pPr>
      <w:r w:rsidRPr="0045388E">
        <w:rPr>
          <w:i/>
          <w:iCs/>
          <w:sz w:val="24"/>
          <w:szCs w:val="24"/>
        </w:rPr>
        <w:t>Within reason these key deliverables may evolve to meet service need and it is expected that you will be flexible and adaptable in your delivery to meet both service and</w:t>
      </w:r>
      <w:r w:rsidR="00163709" w:rsidRPr="0045388E">
        <w:rPr>
          <w:i/>
          <w:iCs/>
          <w:sz w:val="24"/>
          <w:szCs w:val="24"/>
        </w:rPr>
        <w:t xml:space="preserve"> city</w:t>
      </w:r>
      <w:r w:rsidRPr="0045388E">
        <w:rPr>
          <w:i/>
          <w:iCs/>
          <w:sz w:val="24"/>
          <w:szCs w:val="24"/>
        </w:rPr>
        <w:t xml:space="preserve"> council wide needs</w:t>
      </w:r>
    </w:p>
    <w:p w14:paraId="2D126FF1" w14:textId="77777777" w:rsidR="00B01282" w:rsidRPr="0045388E" w:rsidRDefault="00B01282" w:rsidP="00C577BE">
      <w:pPr>
        <w:spacing w:after="0" w:line="240" w:lineRule="auto"/>
        <w:ind w:left="567" w:right="118"/>
        <w:rPr>
          <w:sz w:val="24"/>
          <w:szCs w:val="24"/>
        </w:rPr>
      </w:pPr>
    </w:p>
    <w:p w14:paraId="3B5963E7" w14:textId="77777777" w:rsidR="002945D6" w:rsidRPr="0045388E" w:rsidRDefault="002945D6" w:rsidP="007C4CD5">
      <w:pPr>
        <w:spacing w:after="0" w:line="240" w:lineRule="auto"/>
        <w:ind w:right="118"/>
        <w:rPr>
          <w:sz w:val="24"/>
          <w:szCs w:val="24"/>
        </w:rPr>
      </w:pPr>
    </w:p>
    <w:p w14:paraId="4782D070" w14:textId="68F2E0D7" w:rsidR="00B01282" w:rsidRPr="0045388E" w:rsidRDefault="00B01282" w:rsidP="00FD0BD7">
      <w:pPr>
        <w:spacing w:after="0" w:line="240" w:lineRule="auto"/>
        <w:ind w:left="567" w:right="118"/>
        <w:rPr>
          <w:rFonts w:ascii="Amasis MT Pro Black" w:hAnsi="Amasis MT Pro Black" w:cstheme="minorHAnsi"/>
          <w:b/>
          <w:bCs/>
          <w:sz w:val="32"/>
          <w:szCs w:val="32"/>
        </w:rPr>
      </w:pPr>
      <w:r w:rsidRPr="0045388E">
        <w:rPr>
          <w:rFonts w:ascii="Amasis MT Pro Black" w:hAnsi="Amasis MT Pro Black" w:cstheme="minorHAnsi"/>
          <w:b/>
          <w:bCs/>
          <w:sz w:val="32"/>
          <w:szCs w:val="32"/>
        </w:rPr>
        <w:t xml:space="preserve">Essential </w:t>
      </w:r>
      <w:r w:rsidR="00A93AC9" w:rsidRPr="0045388E">
        <w:rPr>
          <w:rFonts w:ascii="Amasis MT Pro Black" w:hAnsi="Amasis MT Pro Black" w:cstheme="minorHAnsi"/>
          <w:b/>
          <w:bCs/>
          <w:sz w:val="32"/>
          <w:szCs w:val="32"/>
        </w:rPr>
        <w:t>r</w:t>
      </w:r>
      <w:r w:rsidRPr="0045388E">
        <w:rPr>
          <w:rFonts w:ascii="Amasis MT Pro Black" w:hAnsi="Amasis MT Pro Black" w:cstheme="minorHAnsi"/>
          <w:b/>
          <w:bCs/>
          <w:sz w:val="32"/>
          <w:szCs w:val="32"/>
        </w:rPr>
        <w:t xml:space="preserve">equirements </w:t>
      </w:r>
      <w:r w:rsidR="00C577BE" w:rsidRPr="0045388E">
        <w:rPr>
          <w:rFonts w:cstheme="minorHAnsi"/>
          <w:sz w:val="24"/>
          <w:szCs w:val="24"/>
        </w:rPr>
        <w:t>K</w:t>
      </w:r>
      <w:r w:rsidRPr="0045388E">
        <w:rPr>
          <w:rFonts w:cstheme="minorHAnsi"/>
          <w:sz w:val="24"/>
          <w:szCs w:val="24"/>
        </w:rPr>
        <w:t>ey skills</w:t>
      </w:r>
      <w:r w:rsidR="00385034" w:rsidRPr="0045388E">
        <w:rPr>
          <w:rFonts w:cstheme="minorHAnsi"/>
          <w:sz w:val="24"/>
          <w:szCs w:val="24"/>
        </w:rPr>
        <w:t>, expertise</w:t>
      </w:r>
      <w:r w:rsidR="00C577BE" w:rsidRPr="0045388E">
        <w:rPr>
          <w:rFonts w:cstheme="minorHAnsi"/>
          <w:sz w:val="24"/>
          <w:szCs w:val="24"/>
        </w:rPr>
        <w:t>,</w:t>
      </w:r>
      <w:r w:rsidRPr="0045388E">
        <w:rPr>
          <w:rFonts w:cstheme="minorHAnsi"/>
          <w:sz w:val="24"/>
          <w:szCs w:val="24"/>
        </w:rPr>
        <w:t xml:space="preserve"> </w:t>
      </w:r>
      <w:r w:rsidR="00385034" w:rsidRPr="0045388E">
        <w:rPr>
          <w:rFonts w:cstheme="minorHAnsi"/>
          <w:sz w:val="24"/>
          <w:szCs w:val="24"/>
        </w:rPr>
        <w:t>and</w:t>
      </w:r>
      <w:r w:rsidRPr="0045388E">
        <w:rPr>
          <w:rFonts w:cstheme="minorHAnsi"/>
          <w:sz w:val="24"/>
          <w:szCs w:val="24"/>
        </w:rPr>
        <w:t xml:space="preserve"> qualifications</w:t>
      </w:r>
    </w:p>
    <w:p w14:paraId="53BDD0E4" w14:textId="77777777" w:rsidR="009657AB" w:rsidRPr="0045388E"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617"/>
        <w:gridCol w:w="8911"/>
      </w:tblGrid>
      <w:tr w:rsidR="0045388E" w:rsidRPr="0045388E" w14:paraId="7DF1D041" w14:textId="77777777" w:rsidTr="7EB5DF04">
        <w:tc>
          <w:tcPr>
            <w:tcW w:w="617" w:type="dxa"/>
          </w:tcPr>
          <w:p w14:paraId="1383F5FB" w14:textId="77777777" w:rsidR="00C577BE" w:rsidRPr="0045388E" w:rsidRDefault="00C577BE" w:rsidP="00C577BE">
            <w:pPr>
              <w:spacing w:after="0" w:line="240" w:lineRule="auto"/>
              <w:ind w:right="118"/>
              <w:rPr>
                <w:b/>
                <w:bCs/>
                <w:sz w:val="24"/>
                <w:szCs w:val="24"/>
              </w:rPr>
            </w:pPr>
            <w:r w:rsidRPr="0045388E">
              <w:rPr>
                <w:b/>
                <w:bCs/>
                <w:sz w:val="24"/>
                <w:szCs w:val="24"/>
              </w:rPr>
              <w:t>1</w:t>
            </w:r>
          </w:p>
        </w:tc>
        <w:tc>
          <w:tcPr>
            <w:tcW w:w="8911" w:type="dxa"/>
          </w:tcPr>
          <w:p w14:paraId="488052B5" w14:textId="690DA64D" w:rsidR="00C577BE" w:rsidRPr="0045388E" w:rsidRDefault="4A70A78F" w:rsidP="123BA5C6">
            <w:pPr>
              <w:shd w:val="clear" w:color="auto" w:fill="FFFFFF" w:themeFill="background1"/>
              <w:spacing w:after="150" w:line="240" w:lineRule="auto"/>
              <w:rPr>
                <w:rFonts w:ascii="Calibri" w:eastAsia="Calibri" w:hAnsi="Calibri" w:cs="Calibri"/>
              </w:rPr>
            </w:pPr>
            <w:r w:rsidRPr="0045388E">
              <w:rPr>
                <w:rFonts w:ascii="Calibri" w:eastAsia="Calibri" w:hAnsi="Calibri" w:cs="Calibri"/>
              </w:rPr>
              <w:t xml:space="preserve"> At least 3 years’ experience of  working in an educational environment local government or other relevant field  with an understanding of current Special Educational Needs principles and procedures and current legislation related to SEN and Disability Discrimination Act</w:t>
            </w:r>
            <w:r w:rsidR="40128C92" w:rsidRPr="0045388E">
              <w:rPr>
                <w:rFonts w:ascii="Calibri" w:eastAsia="Calibri" w:hAnsi="Calibri" w:cs="Calibri"/>
              </w:rPr>
              <w:t>. Relevant degree or equivalent level qualification</w:t>
            </w:r>
            <w:r w:rsidR="0045388E" w:rsidRPr="0045388E">
              <w:rPr>
                <w:rFonts w:ascii="Calibri" w:eastAsia="Calibri" w:hAnsi="Calibri" w:cs="Calibri"/>
              </w:rPr>
              <w:t>.</w:t>
            </w:r>
          </w:p>
        </w:tc>
      </w:tr>
      <w:tr w:rsidR="0045388E" w:rsidRPr="0045388E" w14:paraId="22047EE8" w14:textId="77777777" w:rsidTr="7EB5DF04">
        <w:tc>
          <w:tcPr>
            <w:tcW w:w="617" w:type="dxa"/>
          </w:tcPr>
          <w:p w14:paraId="43E08BC9" w14:textId="35B83A7A" w:rsidR="00C577BE" w:rsidRPr="0045388E" w:rsidRDefault="00DA4C80" w:rsidP="00C577BE">
            <w:pPr>
              <w:spacing w:after="0" w:line="240" w:lineRule="auto"/>
              <w:ind w:right="118"/>
              <w:rPr>
                <w:b/>
                <w:bCs/>
                <w:sz w:val="24"/>
                <w:szCs w:val="24"/>
              </w:rPr>
            </w:pPr>
            <w:r w:rsidRPr="0045388E">
              <w:rPr>
                <w:b/>
                <w:bCs/>
                <w:sz w:val="24"/>
                <w:szCs w:val="24"/>
              </w:rPr>
              <w:t>2</w:t>
            </w:r>
          </w:p>
        </w:tc>
        <w:tc>
          <w:tcPr>
            <w:tcW w:w="8911" w:type="dxa"/>
          </w:tcPr>
          <w:p w14:paraId="185F7B28" w14:textId="5EB1A2F2" w:rsidR="00C577BE" w:rsidRPr="0045388E" w:rsidRDefault="2BF06198" w:rsidP="123BA5C6">
            <w:pPr>
              <w:shd w:val="clear" w:color="auto" w:fill="FFFFFF" w:themeFill="background1"/>
              <w:spacing w:after="150"/>
              <w:rPr>
                <w:rFonts w:ascii="Calibri" w:eastAsia="Calibri" w:hAnsi="Calibri" w:cs="Calibri"/>
                <w:sz w:val="21"/>
                <w:szCs w:val="21"/>
                <w:lang w:val="en-US"/>
              </w:rPr>
            </w:pPr>
            <w:r w:rsidRPr="0045388E">
              <w:rPr>
                <w:rFonts w:ascii="Calibri" w:eastAsia="Calibri" w:hAnsi="Calibri" w:cs="Calibri"/>
                <w:sz w:val="21"/>
                <w:szCs w:val="21"/>
              </w:rPr>
              <w:t xml:space="preserve">Significant experience in the use of Educational, Health and Care Plans and policy </w:t>
            </w:r>
            <w:r w:rsidR="4302FA70" w:rsidRPr="0045388E">
              <w:rPr>
                <w:rFonts w:ascii="Calibri" w:eastAsia="Calibri" w:hAnsi="Calibri" w:cs="Calibri"/>
                <w:sz w:val="21"/>
                <w:szCs w:val="21"/>
              </w:rPr>
              <w:t xml:space="preserve">in relation to  </w:t>
            </w:r>
            <w:r w:rsidR="3FAF9CD2" w:rsidRPr="0045388E">
              <w:rPr>
                <w:rFonts w:ascii="Calibri" w:eastAsia="Calibri" w:hAnsi="Calibri" w:cs="Calibri"/>
                <w:sz w:val="21"/>
                <w:szCs w:val="21"/>
              </w:rPr>
              <w:t>new to area processes and law</w:t>
            </w:r>
            <w:r w:rsidR="0045388E" w:rsidRPr="0045388E">
              <w:rPr>
                <w:rFonts w:ascii="Calibri" w:eastAsia="Calibri" w:hAnsi="Calibri" w:cs="Calibri"/>
                <w:sz w:val="21"/>
                <w:szCs w:val="21"/>
              </w:rPr>
              <w:t>.</w:t>
            </w:r>
          </w:p>
        </w:tc>
      </w:tr>
      <w:tr w:rsidR="0045388E" w:rsidRPr="0045388E" w14:paraId="1CA3B18C" w14:textId="77777777" w:rsidTr="7EB5DF04">
        <w:tc>
          <w:tcPr>
            <w:tcW w:w="617" w:type="dxa"/>
          </w:tcPr>
          <w:p w14:paraId="218547CD" w14:textId="05DCD6CD" w:rsidR="00C577BE" w:rsidRPr="0045388E" w:rsidRDefault="00DA4C80" w:rsidP="00C577BE">
            <w:pPr>
              <w:spacing w:after="0" w:line="240" w:lineRule="auto"/>
              <w:ind w:right="118"/>
              <w:rPr>
                <w:b/>
                <w:bCs/>
                <w:sz w:val="24"/>
                <w:szCs w:val="24"/>
              </w:rPr>
            </w:pPr>
            <w:r w:rsidRPr="0045388E">
              <w:rPr>
                <w:b/>
                <w:bCs/>
                <w:sz w:val="24"/>
                <w:szCs w:val="24"/>
              </w:rPr>
              <w:t>3</w:t>
            </w:r>
          </w:p>
        </w:tc>
        <w:tc>
          <w:tcPr>
            <w:tcW w:w="8911" w:type="dxa"/>
          </w:tcPr>
          <w:p w14:paraId="11203BD2" w14:textId="6B0F6CCF" w:rsidR="00C577BE" w:rsidRPr="0045388E" w:rsidRDefault="4CA82747" w:rsidP="123BA5C6">
            <w:pPr>
              <w:spacing w:after="0" w:line="240" w:lineRule="auto"/>
              <w:ind w:right="118"/>
              <w:rPr>
                <w:rFonts w:ascii="Calibri" w:eastAsia="Calibri" w:hAnsi="Calibri" w:cs="Calibri"/>
                <w:sz w:val="21"/>
                <w:szCs w:val="21"/>
              </w:rPr>
            </w:pPr>
            <w:r w:rsidRPr="0045388E">
              <w:rPr>
                <w:rFonts w:ascii="Calibri" w:eastAsia="Calibri" w:hAnsi="Calibri" w:cs="Calibri"/>
                <w:sz w:val="21"/>
                <w:szCs w:val="21"/>
              </w:rPr>
              <w:t>Have a positive, resilient outlook with the child or young person at the centre</w:t>
            </w:r>
            <w:r w:rsidR="7F19E2B3" w:rsidRPr="0045388E">
              <w:rPr>
                <w:rFonts w:ascii="Calibri" w:eastAsia="Calibri" w:hAnsi="Calibri" w:cs="Calibri"/>
                <w:sz w:val="21"/>
                <w:szCs w:val="21"/>
              </w:rPr>
              <w:t>, whilst ensuring the packages reflect the financial pressures on the High Needs Block</w:t>
            </w:r>
            <w:r w:rsidR="0045388E" w:rsidRPr="0045388E">
              <w:rPr>
                <w:rFonts w:ascii="Calibri" w:eastAsia="Calibri" w:hAnsi="Calibri" w:cs="Calibri"/>
                <w:sz w:val="21"/>
                <w:szCs w:val="21"/>
              </w:rPr>
              <w:t>.</w:t>
            </w:r>
          </w:p>
        </w:tc>
      </w:tr>
      <w:tr w:rsidR="0045388E" w:rsidRPr="0045388E" w14:paraId="60739F11" w14:textId="77777777" w:rsidTr="7EB5DF04">
        <w:tc>
          <w:tcPr>
            <w:tcW w:w="617" w:type="dxa"/>
          </w:tcPr>
          <w:p w14:paraId="4EDEFB8F" w14:textId="12B74FE7" w:rsidR="00C577BE" w:rsidRPr="0045388E" w:rsidRDefault="00DA4C80" w:rsidP="00C577BE">
            <w:pPr>
              <w:spacing w:after="0" w:line="240" w:lineRule="auto"/>
              <w:ind w:right="118"/>
              <w:rPr>
                <w:b/>
                <w:bCs/>
                <w:sz w:val="24"/>
                <w:szCs w:val="24"/>
              </w:rPr>
            </w:pPr>
            <w:r w:rsidRPr="0045388E">
              <w:rPr>
                <w:b/>
                <w:bCs/>
                <w:sz w:val="24"/>
                <w:szCs w:val="24"/>
              </w:rPr>
              <w:t>4</w:t>
            </w:r>
          </w:p>
        </w:tc>
        <w:tc>
          <w:tcPr>
            <w:tcW w:w="8911" w:type="dxa"/>
          </w:tcPr>
          <w:p w14:paraId="5B658386" w14:textId="57C26F1E" w:rsidR="00C577BE" w:rsidRPr="0045388E" w:rsidRDefault="7E6A8C7C" w:rsidP="123BA5C6">
            <w:pPr>
              <w:shd w:val="clear" w:color="auto" w:fill="FFFFFF" w:themeFill="background1"/>
              <w:spacing w:after="150" w:line="240" w:lineRule="auto"/>
              <w:rPr>
                <w:rFonts w:ascii="Calibri" w:eastAsia="Calibri" w:hAnsi="Calibri" w:cs="Calibri"/>
                <w:sz w:val="21"/>
                <w:szCs w:val="21"/>
              </w:rPr>
            </w:pPr>
            <w:r w:rsidRPr="0045388E">
              <w:rPr>
                <w:rFonts w:ascii="Calibri" w:eastAsia="Calibri" w:hAnsi="Calibri" w:cs="Calibri"/>
                <w:sz w:val="21"/>
                <w:szCs w:val="21"/>
              </w:rPr>
              <w:t>Be a good team player as well as be prepared to support and line manage other team members</w:t>
            </w:r>
            <w:r w:rsidR="0045388E" w:rsidRPr="0045388E">
              <w:rPr>
                <w:rFonts w:ascii="Calibri" w:eastAsia="Calibri" w:hAnsi="Calibri" w:cs="Calibri"/>
                <w:sz w:val="21"/>
                <w:szCs w:val="21"/>
              </w:rPr>
              <w:t>.</w:t>
            </w:r>
          </w:p>
        </w:tc>
      </w:tr>
      <w:tr w:rsidR="0045388E" w:rsidRPr="0045388E" w14:paraId="14F12F2B" w14:textId="77777777" w:rsidTr="7EB5DF04">
        <w:trPr>
          <w:trHeight w:val="300"/>
        </w:trPr>
        <w:tc>
          <w:tcPr>
            <w:tcW w:w="617" w:type="dxa"/>
          </w:tcPr>
          <w:p w14:paraId="06DD4C04" w14:textId="65125A0C" w:rsidR="55CCB034" w:rsidRPr="0045388E" w:rsidRDefault="00DA4C80" w:rsidP="123BA5C6">
            <w:pPr>
              <w:spacing w:line="240" w:lineRule="auto"/>
              <w:rPr>
                <w:b/>
                <w:bCs/>
                <w:sz w:val="24"/>
                <w:szCs w:val="24"/>
              </w:rPr>
            </w:pPr>
            <w:r w:rsidRPr="0045388E">
              <w:rPr>
                <w:b/>
                <w:bCs/>
                <w:sz w:val="24"/>
                <w:szCs w:val="24"/>
              </w:rPr>
              <w:t>5</w:t>
            </w:r>
          </w:p>
        </w:tc>
        <w:tc>
          <w:tcPr>
            <w:tcW w:w="8911" w:type="dxa"/>
          </w:tcPr>
          <w:p w14:paraId="5B9F7188" w14:textId="20534A57" w:rsidR="7E6A8C7C" w:rsidRPr="0045388E" w:rsidRDefault="05A490E6" w:rsidP="123BA5C6">
            <w:pPr>
              <w:shd w:val="clear" w:color="auto" w:fill="FFFFFF" w:themeFill="background1"/>
              <w:spacing w:after="150"/>
              <w:rPr>
                <w:rFonts w:ascii="Calibri" w:eastAsia="Calibri" w:hAnsi="Calibri" w:cs="Calibri"/>
              </w:rPr>
            </w:pPr>
            <w:r w:rsidRPr="0045388E">
              <w:rPr>
                <w:rFonts w:ascii="Calibri" w:eastAsia="Calibri" w:hAnsi="Calibri" w:cs="Calibri"/>
              </w:rPr>
              <w:t xml:space="preserve"> Excellent ICT skills including the use of word, power point, excel, AI tools and Capita ONE</w:t>
            </w:r>
            <w:r w:rsidR="0045388E" w:rsidRPr="0045388E">
              <w:rPr>
                <w:rFonts w:ascii="Calibri" w:eastAsia="Calibri" w:hAnsi="Calibri" w:cs="Calibri"/>
              </w:rPr>
              <w:t>.</w:t>
            </w:r>
          </w:p>
        </w:tc>
      </w:tr>
      <w:tr w:rsidR="0045388E" w:rsidRPr="0045388E" w14:paraId="105B2C64" w14:textId="77777777" w:rsidTr="7EB5DF04">
        <w:trPr>
          <w:trHeight w:val="300"/>
        </w:trPr>
        <w:tc>
          <w:tcPr>
            <w:tcW w:w="617" w:type="dxa"/>
          </w:tcPr>
          <w:p w14:paraId="72A9B000" w14:textId="3F004E01" w:rsidR="6D6647BB" w:rsidRPr="0045388E" w:rsidRDefault="00DA4C80" w:rsidP="123BA5C6">
            <w:pPr>
              <w:spacing w:line="240" w:lineRule="auto"/>
              <w:rPr>
                <w:b/>
                <w:bCs/>
                <w:sz w:val="24"/>
                <w:szCs w:val="24"/>
              </w:rPr>
            </w:pPr>
            <w:r w:rsidRPr="0045388E">
              <w:rPr>
                <w:b/>
                <w:bCs/>
                <w:sz w:val="24"/>
                <w:szCs w:val="24"/>
              </w:rPr>
              <w:t>6</w:t>
            </w:r>
          </w:p>
        </w:tc>
        <w:tc>
          <w:tcPr>
            <w:tcW w:w="8911" w:type="dxa"/>
          </w:tcPr>
          <w:p w14:paraId="24D182B8" w14:textId="5C0B2068" w:rsidR="12FC0573" w:rsidRPr="0045388E" w:rsidRDefault="421170E6" w:rsidP="123BA5C6">
            <w:pPr>
              <w:shd w:val="clear" w:color="auto" w:fill="FFFFFF" w:themeFill="background1"/>
              <w:spacing w:after="150"/>
              <w:rPr>
                <w:rFonts w:ascii="Calibri" w:eastAsia="Calibri" w:hAnsi="Calibri" w:cs="Calibri"/>
                <w:sz w:val="21"/>
                <w:szCs w:val="21"/>
              </w:rPr>
            </w:pPr>
            <w:r w:rsidRPr="0045388E">
              <w:rPr>
                <w:rFonts w:ascii="Calibri" w:eastAsia="Calibri" w:hAnsi="Calibri" w:cs="Calibri"/>
              </w:rPr>
              <w:t xml:space="preserve"> Effective written and verbal communication skills, ensuring EHCPs can be produced with a high quality ability to deal with families and professionals who may be anxious or unhappy with the decisions made</w:t>
            </w:r>
            <w:r w:rsidR="0045388E" w:rsidRPr="0045388E">
              <w:rPr>
                <w:rFonts w:ascii="Calibri" w:eastAsia="Calibri" w:hAnsi="Calibri" w:cs="Calibri"/>
              </w:rPr>
              <w:t>.</w:t>
            </w:r>
          </w:p>
        </w:tc>
      </w:tr>
      <w:tr w:rsidR="0045388E" w:rsidRPr="0045388E" w14:paraId="620AE169" w14:textId="77777777" w:rsidTr="7EB5DF04">
        <w:trPr>
          <w:trHeight w:val="300"/>
        </w:trPr>
        <w:tc>
          <w:tcPr>
            <w:tcW w:w="617" w:type="dxa"/>
          </w:tcPr>
          <w:p w14:paraId="28806D35" w14:textId="4AF3DA18" w:rsidR="5DBA9512" w:rsidRPr="0045388E" w:rsidRDefault="00DA4C80" w:rsidP="123BA5C6">
            <w:pPr>
              <w:spacing w:line="240" w:lineRule="auto"/>
              <w:rPr>
                <w:b/>
                <w:bCs/>
                <w:sz w:val="24"/>
                <w:szCs w:val="24"/>
              </w:rPr>
            </w:pPr>
            <w:r w:rsidRPr="0045388E">
              <w:rPr>
                <w:b/>
                <w:bCs/>
                <w:sz w:val="24"/>
                <w:szCs w:val="24"/>
              </w:rPr>
              <w:t>7</w:t>
            </w:r>
          </w:p>
        </w:tc>
        <w:tc>
          <w:tcPr>
            <w:tcW w:w="8911" w:type="dxa"/>
          </w:tcPr>
          <w:p w14:paraId="4A1C3A79" w14:textId="0513F33B" w:rsidR="12FC0573" w:rsidRPr="0045388E" w:rsidRDefault="12FC0573" w:rsidP="123BA5C6">
            <w:pPr>
              <w:shd w:val="clear" w:color="auto" w:fill="FFFFFF" w:themeFill="background1"/>
              <w:spacing w:after="150"/>
              <w:rPr>
                <w:rFonts w:ascii="Calibri" w:eastAsia="Calibri" w:hAnsi="Calibri" w:cs="Calibri"/>
                <w:sz w:val="21"/>
                <w:szCs w:val="21"/>
              </w:rPr>
            </w:pPr>
            <w:r w:rsidRPr="0045388E">
              <w:rPr>
                <w:rFonts w:ascii="Calibri" w:eastAsia="Calibri" w:hAnsi="Calibri" w:cs="Calibri"/>
                <w:sz w:val="21"/>
                <w:szCs w:val="21"/>
              </w:rPr>
              <w:t>Have a flexible approach to resolving challenging situations and conversations, and be able to maintain a calm and professional manner in a variety of environments.</w:t>
            </w:r>
            <w:r w:rsidR="01BB7CE6" w:rsidRPr="0045388E">
              <w:rPr>
                <w:rFonts w:ascii="Calibri" w:eastAsia="Calibri" w:hAnsi="Calibri" w:cs="Calibri"/>
                <w:sz w:val="21"/>
                <w:szCs w:val="21"/>
              </w:rPr>
              <w:t xml:space="preserve"> </w:t>
            </w:r>
            <w:r w:rsidR="01BB7CE6" w:rsidRPr="0045388E">
              <w:rPr>
                <w:rFonts w:ascii="Calibri" w:eastAsia="Calibri" w:hAnsi="Calibri" w:cs="Calibri"/>
              </w:rPr>
              <w:t>Experience and ability to manage and hold Local Authority decisions when stake holders may voice dissatisfaction at outcomes</w:t>
            </w:r>
            <w:r w:rsidR="0029446F" w:rsidRPr="0045388E">
              <w:rPr>
                <w:rFonts w:ascii="Calibri" w:eastAsia="Calibri" w:hAnsi="Calibri" w:cs="Calibri"/>
              </w:rPr>
              <w:t>.</w:t>
            </w:r>
          </w:p>
        </w:tc>
      </w:tr>
      <w:tr w:rsidR="0045388E" w:rsidRPr="0045388E" w14:paraId="62A668B6" w14:textId="77777777" w:rsidTr="7EB5DF04">
        <w:trPr>
          <w:trHeight w:val="300"/>
        </w:trPr>
        <w:tc>
          <w:tcPr>
            <w:tcW w:w="617" w:type="dxa"/>
          </w:tcPr>
          <w:p w14:paraId="72419A33" w14:textId="5FC502D7" w:rsidR="4FE13078" w:rsidRPr="0045388E" w:rsidRDefault="0029446F" w:rsidP="123BA5C6">
            <w:pPr>
              <w:spacing w:line="240" w:lineRule="auto"/>
              <w:rPr>
                <w:b/>
                <w:bCs/>
                <w:sz w:val="24"/>
                <w:szCs w:val="24"/>
              </w:rPr>
            </w:pPr>
            <w:r w:rsidRPr="0045388E">
              <w:rPr>
                <w:b/>
                <w:bCs/>
                <w:sz w:val="24"/>
                <w:szCs w:val="24"/>
              </w:rPr>
              <w:t>8</w:t>
            </w:r>
          </w:p>
        </w:tc>
        <w:tc>
          <w:tcPr>
            <w:tcW w:w="8911" w:type="dxa"/>
          </w:tcPr>
          <w:p w14:paraId="2D685794" w14:textId="76A0E33A" w:rsidR="4FE13078" w:rsidRPr="0045388E" w:rsidRDefault="3003036B" w:rsidP="123BA5C6">
            <w:pPr>
              <w:rPr>
                <w:rFonts w:ascii="Calibri" w:eastAsia="Calibri" w:hAnsi="Calibri" w:cs="Calibri"/>
                <w:sz w:val="21"/>
                <w:szCs w:val="21"/>
              </w:rPr>
            </w:pPr>
            <w:r w:rsidRPr="0045388E">
              <w:rPr>
                <w:rFonts w:ascii="Calibri" w:eastAsia="Calibri" w:hAnsi="Calibri" w:cs="Calibri"/>
              </w:rPr>
              <w:t xml:space="preserve"> Be resilient in the changing landscape of SEND showing ability to be flexible and work to the needs of the ever-changing business</w:t>
            </w:r>
            <w:r w:rsidR="0045388E" w:rsidRPr="0045388E">
              <w:rPr>
                <w:rFonts w:ascii="Calibri" w:eastAsia="Calibri" w:hAnsi="Calibri" w:cs="Calibri"/>
              </w:rPr>
              <w:t>.</w:t>
            </w:r>
          </w:p>
        </w:tc>
      </w:tr>
      <w:tr w:rsidR="0045388E" w:rsidRPr="0045388E" w14:paraId="29974B5F" w14:textId="77777777" w:rsidTr="7EB5DF04">
        <w:trPr>
          <w:trHeight w:val="300"/>
        </w:trPr>
        <w:tc>
          <w:tcPr>
            <w:tcW w:w="617" w:type="dxa"/>
          </w:tcPr>
          <w:p w14:paraId="0D395215" w14:textId="240AE5A6" w:rsidR="00DA4C80" w:rsidRPr="0045388E" w:rsidRDefault="0029446F" w:rsidP="123BA5C6">
            <w:pPr>
              <w:spacing w:line="240" w:lineRule="auto"/>
              <w:rPr>
                <w:b/>
                <w:bCs/>
                <w:sz w:val="24"/>
                <w:szCs w:val="24"/>
              </w:rPr>
            </w:pPr>
            <w:r w:rsidRPr="0045388E">
              <w:rPr>
                <w:b/>
                <w:bCs/>
                <w:sz w:val="24"/>
                <w:szCs w:val="24"/>
              </w:rPr>
              <w:t>9</w:t>
            </w:r>
          </w:p>
        </w:tc>
        <w:tc>
          <w:tcPr>
            <w:tcW w:w="8911" w:type="dxa"/>
          </w:tcPr>
          <w:p w14:paraId="6B0E95D7" w14:textId="3315E1EA" w:rsidR="00DA4C80" w:rsidRPr="0045388E" w:rsidRDefault="00DA4C80" w:rsidP="123BA5C6">
            <w:pPr>
              <w:rPr>
                <w:rFonts w:ascii="Calibri" w:eastAsia="Calibri" w:hAnsi="Calibri" w:cs="Calibri"/>
                <w:sz w:val="21"/>
                <w:szCs w:val="21"/>
              </w:rPr>
            </w:pPr>
            <w:r w:rsidRPr="0045388E">
              <w:rPr>
                <w:rFonts w:ascii="Calibri" w:eastAsia="Calibri" w:hAnsi="Calibri" w:cs="Calibri"/>
                <w:sz w:val="21"/>
                <w:szCs w:val="21"/>
              </w:rPr>
              <w:t>Pass an Enhanced DBS check as part of pre-employment checks (unless you are on the DBS Update Service).</w:t>
            </w:r>
          </w:p>
        </w:tc>
      </w:tr>
      <w:tr w:rsidR="0045388E" w:rsidRPr="0045388E" w14:paraId="597BC3E2" w14:textId="77777777" w:rsidTr="7EB5DF04">
        <w:trPr>
          <w:trHeight w:val="300"/>
        </w:trPr>
        <w:tc>
          <w:tcPr>
            <w:tcW w:w="617" w:type="dxa"/>
          </w:tcPr>
          <w:p w14:paraId="3DF20AA6" w14:textId="5118C83A" w:rsidR="00DA4C80" w:rsidRPr="0045388E" w:rsidRDefault="00DA4C80" w:rsidP="123BA5C6">
            <w:pPr>
              <w:spacing w:line="240" w:lineRule="auto"/>
              <w:rPr>
                <w:b/>
                <w:bCs/>
                <w:sz w:val="24"/>
                <w:szCs w:val="24"/>
              </w:rPr>
            </w:pPr>
            <w:r w:rsidRPr="0045388E">
              <w:rPr>
                <w:b/>
                <w:bCs/>
                <w:sz w:val="24"/>
                <w:szCs w:val="24"/>
              </w:rPr>
              <w:t>1</w:t>
            </w:r>
            <w:r w:rsidR="0029446F" w:rsidRPr="0045388E">
              <w:rPr>
                <w:b/>
                <w:bCs/>
                <w:sz w:val="24"/>
                <w:szCs w:val="24"/>
              </w:rPr>
              <w:t>0</w:t>
            </w:r>
          </w:p>
        </w:tc>
        <w:tc>
          <w:tcPr>
            <w:tcW w:w="8911" w:type="dxa"/>
          </w:tcPr>
          <w:p w14:paraId="098F4CA3" w14:textId="3E55D6C9" w:rsidR="00DA4C80" w:rsidRPr="0045388E" w:rsidRDefault="00DA4C80" w:rsidP="123BA5C6">
            <w:pPr>
              <w:rPr>
                <w:rFonts w:ascii="Calibri" w:eastAsia="Calibri" w:hAnsi="Calibri" w:cs="Calibri"/>
                <w:sz w:val="21"/>
                <w:szCs w:val="21"/>
              </w:rPr>
            </w:pPr>
            <w:r w:rsidRPr="0045388E">
              <w:rPr>
                <w:rFonts w:ascii="Calibri" w:eastAsia="Calibri" w:hAnsi="Calibri" w:cs="Calibri"/>
                <w:sz w:val="21"/>
                <w:szCs w:val="21"/>
              </w:rPr>
              <w:t>Have a full UK driving license and access to a car is essential as you will be requested to travel to settings/homes all over and outside of Milton Keynes. You will be required to provide evidence of your vehicle insurance with business use. This is required for any roles that requires the employee to travel to more than one place of work.</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550E0A5B" w:rsidR="00DF6965" w:rsidRPr="00F6045D" w:rsidRDefault="00387D3F"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Education</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954ED6">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501C9257" w14:textId="77777777" w:rsidR="001C1745" w:rsidRDefault="001C1745" w:rsidP="002216F3">
      <w:pPr>
        <w:spacing w:after="0" w:line="240" w:lineRule="auto"/>
        <w:ind w:right="260"/>
        <w:rPr>
          <w:rFonts w:cstheme="minorHAnsi"/>
          <w:b/>
          <w:bCs/>
          <w:color w:val="000000" w:themeColor="text1"/>
          <w:sz w:val="24"/>
          <w:szCs w:val="24"/>
        </w:rPr>
      </w:pPr>
    </w:p>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3B66A6C0" w14:textId="08B6C5B5" w:rsidR="008A7275" w:rsidRPr="008A7275" w:rsidRDefault="008A7275" w:rsidP="008A7275">
      <w:pPr>
        <w:spacing w:after="0" w:line="240" w:lineRule="auto"/>
        <w:ind w:left="567" w:right="260"/>
        <w:rPr>
          <w:noProof/>
          <w:sz w:val="24"/>
          <w:szCs w:val="24"/>
        </w:rPr>
      </w:pPr>
      <w:r w:rsidRPr="008A7275">
        <w:rPr>
          <w:noProof/>
          <w:sz w:val="24"/>
          <w:szCs w:val="24"/>
        </w:rPr>
        <w:t xml:space="preserve">Education family job holders work directly with children and adults in an academic or related setting.  They support the work of the wider team by engaging with those under the </w:t>
      </w:r>
      <w:r>
        <w:rPr>
          <w:noProof/>
          <w:sz w:val="24"/>
          <w:szCs w:val="24"/>
        </w:rPr>
        <w:t>city c</w:t>
      </w:r>
      <w:r w:rsidRPr="008A7275">
        <w:rPr>
          <w:noProof/>
          <w:sz w:val="24"/>
          <w:szCs w:val="24"/>
        </w:rPr>
        <w:t>ouncil's duty of care, and under the supervision and/or direction of teaching professionals and school management teams.</w:t>
      </w:r>
    </w:p>
    <w:p w14:paraId="6C17EDBD" w14:textId="77777777" w:rsidR="008A7275" w:rsidRPr="008A7275" w:rsidRDefault="008A7275" w:rsidP="008A7275">
      <w:pPr>
        <w:spacing w:after="0" w:line="240" w:lineRule="auto"/>
        <w:ind w:left="567" w:right="260"/>
        <w:rPr>
          <w:noProof/>
          <w:sz w:val="24"/>
          <w:szCs w:val="24"/>
        </w:rPr>
      </w:pPr>
    </w:p>
    <w:p w14:paraId="6D084B44" w14:textId="77777777" w:rsidR="008A7275" w:rsidRPr="008A7275" w:rsidRDefault="008A7275" w:rsidP="008A7275">
      <w:pPr>
        <w:spacing w:after="0" w:line="240" w:lineRule="auto"/>
        <w:ind w:left="567" w:right="260"/>
        <w:rPr>
          <w:noProof/>
          <w:sz w:val="24"/>
          <w:szCs w:val="24"/>
        </w:rPr>
      </w:pPr>
      <w:r w:rsidRPr="008A7275">
        <w:rPr>
          <w:noProof/>
          <w:sz w:val="24"/>
          <w:szCs w:val="24"/>
        </w:rPr>
        <w:t>This element of the profile, taken from the job family descriptor for this grade, provides a general understanding of the level of work and demands required.</w:t>
      </w:r>
    </w:p>
    <w:p w14:paraId="723C6736" w14:textId="77777777" w:rsidR="008A7275" w:rsidRPr="008A7275" w:rsidRDefault="008A7275" w:rsidP="008A7275">
      <w:pPr>
        <w:spacing w:after="0" w:line="240" w:lineRule="auto"/>
        <w:ind w:left="567" w:right="260"/>
        <w:rPr>
          <w:noProof/>
          <w:sz w:val="24"/>
          <w:szCs w:val="24"/>
        </w:rPr>
      </w:pPr>
    </w:p>
    <w:p w14:paraId="12507808" w14:textId="77777777" w:rsidR="008A7275" w:rsidRPr="008A7275" w:rsidRDefault="008A7275" w:rsidP="008A7275">
      <w:pPr>
        <w:spacing w:after="0" w:line="240" w:lineRule="auto"/>
        <w:ind w:left="567" w:right="260"/>
        <w:rPr>
          <w:b/>
          <w:bCs/>
          <w:noProof/>
          <w:sz w:val="24"/>
          <w:szCs w:val="24"/>
        </w:rPr>
      </w:pPr>
      <w:r w:rsidRPr="008A7275">
        <w:rPr>
          <w:b/>
          <w:bCs/>
          <w:noProof/>
          <w:sz w:val="24"/>
          <w:szCs w:val="24"/>
        </w:rPr>
        <w:t>Role characteristics</w:t>
      </w:r>
    </w:p>
    <w:p w14:paraId="341996A9" w14:textId="77777777" w:rsidR="008A7275" w:rsidRPr="008A7275" w:rsidRDefault="008A7275" w:rsidP="008A7275">
      <w:pPr>
        <w:spacing w:after="0" w:line="240" w:lineRule="auto"/>
        <w:ind w:left="567" w:right="260"/>
        <w:rPr>
          <w:noProof/>
          <w:sz w:val="24"/>
          <w:szCs w:val="24"/>
        </w:rPr>
      </w:pPr>
    </w:p>
    <w:p w14:paraId="54B59D5F" w14:textId="77777777" w:rsidR="008A7275" w:rsidRPr="008A7275" w:rsidRDefault="008A7275" w:rsidP="008A7275">
      <w:pPr>
        <w:spacing w:after="0" w:line="240" w:lineRule="auto"/>
        <w:ind w:left="567" w:right="260"/>
        <w:rPr>
          <w:noProof/>
          <w:sz w:val="24"/>
          <w:szCs w:val="24"/>
        </w:rPr>
      </w:pPr>
      <w:r w:rsidRPr="008A7275">
        <w:rPr>
          <w:noProof/>
          <w:sz w:val="24"/>
          <w:szCs w:val="24"/>
        </w:rPr>
        <w:t>At this level job holders use their management authority and/or professional knowledge and experience to make substantive decisions about not only individual children, but about the in-school service they oversee, leading a team and working closely with teaching colleagues and school management.</w:t>
      </w:r>
    </w:p>
    <w:p w14:paraId="56632665" w14:textId="77777777" w:rsidR="008A7275" w:rsidRPr="008A7275" w:rsidRDefault="008A7275" w:rsidP="008A7275">
      <w:pPr>
        <w:spacing w:after="0" w:line="240" w:lineRule="auto"/>
        <w:ind w:left="567" w:right="260"/>
        <w:rPr>
          <w:b/>
          <w:bCs/>
          <w:noProof/>
          <w:sz w:val="24"/>
          <w:szCs w:val="24"/>
        </w:rPr>
      </w:pPr>
    </w:p>
    <w:p w14:paraId="34C4C536" w14:textId="77777777" w:rsidR="008A7275" w:rsidRPr="008A7275" w:rsidRDefault="008A7275" w:rsidP="008A7275">
      <w:pPr>
        <w:spacing w:after="0" w:line="240" w:lineRule="auto"/>
        <w:ind w:left="567" w:right="260"/>
        <w:rPr>
          <w:b/>
          <w:bCs/>
          <w:noProof/>
          <w:sz w:val="24"/>
          <w:szCs w:val="24"/>
        </w:rPr>
      </w:pPr>
      <w:r w:rsidRPr="008A7275">
        <w:rPr>
          <w:b/>
          <w:bCs/>
          <w:noProof/>
          <w:sz w:val="24"/>
          <w:szCs w:val="24"/>
        </w:rPr>
        <w:t>The knowledge and skills required</w:t>
      </w:r>
    </w:p>
    <w:p w14:paraId="7BCE7E42" w14:textId="77777777" w:rsidR="008A7275" w:rsidRPr="008A7275" w:rsidRDefault="008A7275" w:rsidP="008A7275">
      <w:pPr>
        <w:spacing w:after="0" w:line="240" w:lineRule="auto"/>
        <w:ind w:left="567" w:right="260"/>
        <w:rPr>
          <w:noProof/>
          <w:sz w:val="24"/>
          <w:szCs w:val="24"/>
        </w:rPr>
      </w:pPr>
    </w:p>
    <w:p w14:paraId="3BCE9B6B" w14:textId="77777777" w:rsidR="008A7275" w:rsidRPr="008A7275" w:rsidRDefault="008A7275" w:rsidP="008A7275">
      <w:pPr>
        <w:spacing w:after="0" w:line="240" w:lineRule="auto"/>
        <w:ind w:left="567" w:right="260"/>
        <w:rPr>
          <w:noProof/>
          <w:sz w:val="24"/>
          <w:szCs w:val="24"/>
        </w:rPr>
      </w:pPr>
      <w:r w:rsidRPr="008A7275">
        <w:rPr>
          <w:noProof/>
          <w:sz w:val="24"/>
          <w:szCs w:val="24"/>
        </w:rPr>
        <w:t>At this level, the expertise that underpins job holders’ decisions and authoritative recommendations will almost always be evidenced by a combination of formal, certificated education and extended experience in a scholastic or other child centred setting.</w:t>
      </w:r>
    </w:p>
    <w:p w14:paraId="002D3204" w14:textId="77777777" w:rsidR="008A7275" w:rsidRPr="008A7275" w:rsidRDefault="008A7275" w:rsidP="008A7275">
      <w:pPr>
        <w:spacing w:after="0" w:line="240" w:lineRule="auto"/>
        <w:ind w:left="567" w:right="260"/>
        <w:rPr>
          <w:noProof/>
          <w:sz w:val="24"/>
          <w:szCs w:val="24"/>
        </w:rPr>
      </w:pPr>
    </w:p>
    <w:p w14:paraId="60E46445" w14:textId="77777777" w:rsidR="008A7275" w:rsidRPr="008A7275" w:rsidRDefault="008A7275" w:rsidP="008A7275">
      <w:pPr>
        <w:spacing w:after="0" w:line="240" w:lineRule="auto"/>
        <w:ind w:left="567" w:right="260"/>
        <w:rPr>
          <w:noProof/>
          <w:sz w:val="24"/>
          <w:szCs w:val="24"/>
        </w:rPr>
      </w:pPr>
      <w:r w:rsidRPr="008A7275">
        <w:rPr>
          <w:noProof/>
          <w:sz w:val="24"/>
          <w:szCs w:val="24"/>
        </w:rPr>
        <w:t>Jobs at this level which do not require quite the in-depth theoretical knowledge described above will offset this with higher levels of financial responsibility and/or personal impact factors such as physical effort or more difficult working conditions. One to one interaction with children will involve assisting them with physical activities that require some precision. This might include such activities as art, writing, tool or computer use.</w:t>
      </w:r>
    </w:p>
    <w:p w14:paraId="21B7754B" w14:textId="77777777" w:rsidR="008A7275" w:rsidRPr="008A7275" w:rsidRDefault="008A7275" w:rsidP="008A7275">
      <w:pPr>
        <w:spacing w:after="0" w:line="240" w:lineRule="auto"/>
        <w:ind w:left="567" w:right="260"/>
        <w:rPr>
          <w:noProof/>
          <w:sz w:val="24"/>
          <w:szCs w:val="24"/>
        </w:rPr>
      </w:pPr>
    </w:p>
    <w:p w14:paraId="32A562EE" w14:textId="259E6520" w:rsidR="008A7275" w:rsidRPr="008A7275" w:rsidRDefault="008A7275" w:rsidP="008A7275">
      <w:pPr>
        <w:spacing w:after="0" w:line="240" w:lineRule="auto"/>
        <w:ind w:left="567" w:right="260"/>
        <w:rPr>
          <w:noProof/>
          <w:sz w:val="24"/>
          <w:szCs w:val="24"/>
        </w:rPr>
      </w:pPr>
      <w:r w:rsidRPr="008A7275">
        <w:rPr>
          <w:noProof/>
          <w:sz w:val="24"/>
          <w:szCs w:val="24"/>
        </w:rPr>
        <w:t>Computer use is also a day to day feature of these roles.</w:t>
      </w:r>
    </w:p>
    <w:p w14:paraId="0DD11922" w14:textId="77777777" w:rsidR="008A7275" w:rsidRPr="008A7275" w:rsidRDefault="008A7275" w:rsidP="008A7275">
      <w:pPr>
        <w:spacing w:after="0" w:line="240" w:lineRule="auto"/>
        <w:ind w:left="567" w:right="260"/>
        <w:rPr>
          <w:b/>
          <w:bCs/>
          <w:noProof/>
          <w:sz w:val="24"/>
          <w:szCs w:val="24"/>
        </w:rPr>
      </w:pPr>
      <w:r w:rsidRPr="008A7275">
        <w:rPr>
          <w:b/>
          <w:bCs/>
          <w:noProof/>
          <w:sz w:val="24"/>
          <w:szCs w:val="24"/>
        </w:rPr>
        <w:lastRenderedPageBreak/>
        <w:t>Thinking, planning and communication</w:t>
      </w:r>
    </w:p>
    <w:p w14:paraId="29BDEA92" w14:textId="77777777" w:rsidR="008A7275" w:rsidRPr="008A7275" w:rsidRDefault="008A7275" w:rsidP="008A7275">
      <w:pPr>
        <w:spacing w:after="0" w:line="240" w:lineRule="auto"/>
        <w:ind w:left="567" w:right="260"/>
        <w:rPr>
          <w:noProof/>
          <w:sz w:val="24"/>
          <w:szCs w:val="24"/>
        </w:rPr>
      </w:pPr>
    </w:p>
    <w:p w14:paraId="75DCA5DF" w14:textId="77777777" w:rsidR="008A7275" w:rsidRPr="008A7275" w:rsidRDefault="008A7275" w:rsidP="008A7275">
      <w:pPr>
        <w:spacing w:after="0" w:line="240" w:lineRule="auto"/>
        <w:ind w:left="567" w:right="260"/>
        <w:rPr>
          <w:noProof/>
          <w:sz w:val="24"/>
          <w:szCs w:val="24"/>
        </w:rPr>
      </w:pPr>
      <w:r w:rsidRPr="008A7275">
        <w:rPr>
          <w:noProof/>
          <w:sz w:val="24"/>
          <w:szCs w:val="24"/>
        </w:rPr>
        <w:t xml:space="preserve">Job holders will be taking a forward-thinking approach to ensuring the welfare of their team, individuals and groups, taking responsibility for assessing their specific needs and devising and delivering appropriate activities and interventions for their benefit. They will make ongoing judgements and appraisals and contribute to child- centred development programmes. </w:t>
      </w:r>
    </w:p>
    <w:p w14:paraId="2CD45D1D" w14:textId="77777777" w:rsidR="008A7275" w:rsidRPr="008A7275" w:rsidRDefault="008A7275" w:rsidP="008A7275">
      <w:pPr>
        <w:spacing w:after="0" w:line="240" w:lineRule="auto"/>
        <w:ind w:left="567" w:right="260"/>
        <w:rPr>
          <w:noProof/>
          <w:sz w:val="24"/>
          <w:szCs w:val="24"/>
        </w:rPr>
      </w:pPr>
    </w:p>
    <w:p w14:paraId="6A04FA2C" w14:textId="77777777" w:rsidR="008A7275" w:rsidRPr="008A7275" w:rsidRDefault="008A7275" w:rsidP="008A7275">
      <w:pPr>
        <w:spacing w:after="0" w:line="240" w:lineRule="auto"/>
        <w:ind w:left="567" w:right="260"/>
        <w:rPr>
          <w:noProof/>
          <w:sz w:val="24"/>
          <w:szCs w:val="24"/>
        </w:rPr>
      </w:pPr>
      <w:r w:rsidRPr="008A7275">
        <w:rPr>
          <w:noProof/>
          <w:sz w:val="24"/>
          <w:szCs w:val="24"/>
        </w:rPr>
        <w:t>With many issues and problems being escalated to the job holders they will need developed advisory, guiding and persuasive skills to handle small scale, but difficult and potentially contentious situations. Encouraging individuals and groups of children to engage appropriately in both formal and informal school settings will require the exercise of both the authority vested in the post and the necessary communication skills to persuade others to conform to behavioural expectations.</w:t>
      </w:r>
    </w:p>
    <w:p w14:paraId="5BFE659D" w14:textId="77777777" w:rsidR="008A7275" w:rsidRPr="008A7275" w:rsidRDefault="008A7275" w:rsidP="008A7275">
      <w:pPr>
        <w:spacing w:after="0" w:line="240" w:lineRule="auto"/>
        <w:ind w:left="567" w:right="260"/>
        <w:rPr>
          <w:noProof/>
          <w:sz w:val="24"/>
          <w:szCs w:val="24"/>
        </w:rPr>
      </w:pPr>
    </w:p>
    <w:p w14:paraId="498D2CFF" w14:textId="77777777" w:rsidR="008A7275" w:rsidRPr="008A7275" w:rsidRDefault="008A7275" w:rsidP="008A7275">
      <w:pPr>
        <w:spacing w:after="0" w:line="240" w:lineRule="auto"/>
        <w:ind w:left="567" w:right="260"/>
        <w:rPr>
          <w:b/>
          <w:bCs/>
          <w:noProof/>
          <w:sz w:val="24"/>
          <w:szCs w:val="24"/>
        </w:rPr>
      </w:pPr>
      <w:r w:rsidRPr="008A7275">
        <w:rPr>
          <w:b/>
          <w:bCs/>
          <w:noProof/>
          <w:sz w:val="24"/>
          <w:szCs w:val="24"/>
        </w:rPr>
        <w:t>Decision making and innovation</w:t>
      </w:r>
    </w:p>
    <w:p w14:paraId="4804213B" w14:textId="77777777" w:rsidR="008A7275" w:rsidRPr="008A7275" w:rsidRDefault="008A7275" w:rsidP="008A7275">
      <w:pPr>
        <w:spacing w:after="0" w:line="240" w:lineRule="auto"/>
        <w:ind w:left="567" w:right="260"/>
        <w:rPr>
          <w:noProof/>
          <w:sz w:val="24"/>
          <w:szCs w:val="24"/>
        </w:rPr>
      </w:pPr>
    </w:p>
    <w:p w14:paraId="617BB22B" w14:textId="77777777" w:rsidR="008A7275" w:rsidRPr="008A7275" w:rsidRDefault="008A7275" w:rsidP="008A7275">
      <w:pPr>
        <w:spacing w:after="0" w:line="240" w:lineRule="auto"/>
        <w:ind w:left="567" w:right="260"/>
        <w:rPr>
          <w:noProof/>
          <w:sz w:val="24"/>
          <w:szCs w:val="24"/>
        </w:rPr>
      </w:pPr>
      <w:r w:rsidRPr="008A7275">
        <w:rPr>
          <w:noProof/>
          <w:sz w:val="24"/>
          <w:szCs w:val="24"/>
        </w:rPr>
        <w:t>Job holders will have considerable freedom to manage their own work and that of their team. They will of course adhere to school policies and procedures but will have responsibility for shaping their school’s response to the needs of varied groups of children, as well as the individuals they work with on a one to one basis. Using their initiative to deal with problems and issues, they will solve most day-to-day problems independently, without recourse to managers for anything but particularly serious problems.</w:t>
      </w:r>
    </w:p>
    <w:p w14:paraId="616EFE60" w14:textId="77777777" w:rsidR="008A7275" w:rsidRPr="008A7275" w:rsidRDefault="008A7275" w:rsidP="008A7275">
      <w:pPr>
        <w:spacing w:after="0" w:line="240" w:lineRule="auto"/>
        <w:ind w:left="567" w:right="260"/>
        <w:rPr>
          <w:noProof/>
          <w:sz w:val="24"/>
          <w:szCs w:val="24"/>
        </w:rPr>
      </w:pPr>
    </w:p>
    <w:p w14:paraId="7A219225" w14:textId="77777777" w:rsidR="008A7275" w:rsidRPr="008A7275" w:rsidRDefault="008A7275" w:rsidP="008A7275">
      <w:pPr>
        <w:spacing w:after="0" w:line="240" w:lineRule="auto"/>
        <w:ind w:left="567" w:right="260"/>
        <w:rPr>
          <w:b/>
          <w:bCs/>
          <w:noProof/>
          <w:sz w:val="24"/>
          <w:szCs w:val="24"/>
        </w:rPr>
      </w:pPr>
      <w:r w:rsidRPr="008A7275">
        <w:rPr>
          <w:b/>
          <w:bCs/>
          <w:noProof/>
          <w:sz w:val="24"/>
          <w:szCs w:val="24"/>
        </w:rPr>
        <w:t>Areas of responsibility</w:t>
      </w:r>
    </w:p>
    <w:p w14:paraId="74F09D82" w14:textId="77777777" w:rsidR="008A7275" w:rsidRPr="008A7275" w:rsidRDefault="008A7275" w:rsidP="008A7275">
      <w:pPr>
        <w:spacing w:after="0" w:line="240" w:lineRule="auto"/>
        <w:ind w:left="567" w:right="260"/>
        <w:rPr>
          <w:noProof/>
          <w:sz w:val="24"/>
          <w:szCs w:val="24"/>
        </w:rPr>
      </w:pPr>
    </w:p>
    <w:p w14:paraId="4DD77F09" w14:textId="77777777" w:rsidR="008A7275" w:rsidRPr="008A7275" w:rsidRDefault="008A7275" w:rsidP="008A7275">
      <w:pPr>
        <w:spacing w:after="0" w:line="240" w:lineRule="auto"/>
        <w:ind w:left="567" w:right="260"/>
        <w:rPr>
          <w:noProof/>
          <w:sz w:val="24"/>
          <w:szCs w:val="24"/>
        </w:rPr>
      </w:pPr>
      <w:r w:rsidRPr="008A7275">
        <w:rPr>
          <w:noProof/>
          <w:sz w:val="24"/>
          <w:szCs w:val="24"/>
        </w:rPr>
        <w:t>Job holders will be required to make formal judgements and assessments of children’s well- being and academic and social development. Job holders will personally devise and implement activities and interventions to children’s direct benefit, both individually and in groups.</w:t>
      </w:r>
    </w:p>
    <w:p w14:paraId="5F314B05" w14:textId="77777777" w:rsidR="008A7275" w:rsidRPr="008A7275" w:rsidRDefault="008A7275" w:rsidP="008A7275">
      <w:pPr>
        <w:spacing w:after="0" w:line="240" w:lineRule="auto"/>
        <w:ind w:left="567" w:right="260"/>
        <w:rPr>
          <w:noProof/>
          <w:sz w:val="24"/>
          <w:szCs w:val="24"/>
        </w:rPr>
      </w:pPr>
    </w:p>
    <w:p w14:paraId="0117D4FD" w14:textId="77777777" w:rsidR="008A7275" w:rsidRPr="008A7275" w:rsidRDefault="008A7275" w:rsidP="008A7275">
      <w:pPr>
        <w:spacing w:after="0" w:line="240" w:lineRule="auto"/>
        <w:ind w:left="567" w:right="260"/>
        <w:rPr>
          <w:noProof/>
          <w:sz w:val="24"/>
          <w:szCs w:val="24"/>
        </w:rPr>
      </w:pPr>
      <w:r w:rsidRPr="008A7275">
        <w:rPr>
          <w:noProof/>
          <w:sz w:val="24"/>
          <w:szCs w:val="24"/>
        </w:rPr>
        <w:t>Job holders will have direct responsibility for the management of a small team of other staff. This will include attendance, appraisal, training and other formal elements.</w:t>
      </w:r>
    </w:p>
    <w:p w14:paraId="0A529D0B" w14:textId="77777777" w:rsidR="008A7275" w:rsidRPr="008A7275" w:rsidRDefault="008A7275" w:rsidP="008A7275">
      <w:pPr>
        <w:spacing w:after="0" w:line="240" w:lineRule="auto"/>
        <w:ind w:left="567" w:right="260"/>
        <w:rPr>
          <w:noProof/>
          <w:sz w:val="24"/>
          <w:szCs w:val="24"/>
        </w:rPr>
      </w:pPr>
    </w:p>
    <w:p w14:paraId="1E5F6C24" w14:textId="77777777" w:rsidR="008A7275" w:rsidRPr="008A7275" w:rsidRDefault="008A7275" w:rsidP="008A7275">
      <w:pPr>
        <w:spacing w:after="0" w:line="240" w:lineRule="auto"/>
        <w:ind w:left="567" w:right="260"/>
        <w:rPr>
          <w:noProof/>
          <w:sz w:val="24"/>
          <w:szCs w:val="24"/>
        </w:rPr>
      </w:pPr>
      <w:r w:rsidRPr="008A7275">
        <w:rPr>
          <w:noProof/>
          <w:sz w:val="24"/>
          <w:szCs w:val="24"/>
        </w:rPr>
        <w:t>There will be no significant financial responsibilities beyond the occasional handling of small amounts of cash.</w:t>
      </w:r>
    </w:p>
    <w:p w14:paraId="4DC46872" w14:textId="77777777" w:rsidR="008A7275" w:rsidRPr="008A7275" w:rsidRDefault="008A7275" w:rsidP="008A7275">
      <w:pPr>
        <w:spacing w:after="0" w:line="240" w:lineRule="auto"/>
        <w:ind w:left="567" w:right="260"/>
        <w:rPr>
          <w:noProof/>
          <w:sz w:val="24"/>
          <w:szCs w:val="24"/>
        </w:rPr>
      </w:pPr>
    </w:p>
    <w:p w14:paraId="02E7CAED" w14:textId="77777777" w:rsidR="008A7275" w:rsidRPr="008A7275" w:rsidRDefault="008A7275" w:rsidP="008A7275">
      <w:pPr>
        <w:spacing w:after="0" w:line="240" w:lineRule="auto"/>
        <w:ind w:left="567" w:right="260"/>
        <w:rPr>
          <w:noProof/>
          <w:sz w:val="24"/>
          <w:szCs w:val="24"/>
        </w:rPr>
      </w:pPr>
      <w:r w:rsidRPr="008A7275">
        <w:rPr>
          <w:noProof/>
          <w:sz w:val="24"/>
          <w:szCs w:val="24"/>
        </w:rPr>
        <w:t>Some jobs will have formal responsibility for the safe use and basic maintenance of vehicles, equipment or other physical resources, but all will share responsibility for record keeping relating to individual children.</w:t>
      </w:r>
    </w:p>
    <w:p w14:paraId="1160984E" w14:textId="77777777" w:rsidR="008A7275" w:rsidRPr="008A7275" w:rsidRDefault="008A7275" w:rsidP="008A7275">
      <w:pPr>
        <w:spacing w:after="0" w:line="240" w:lineRule="auto"/>
        <w:ind w:left="567" w:right="260"/>
        <w:rPr>
          <w:noProof/>
          <w:sz w:val="24"/>
          <w:szCs w:val="24"/>
        </w:rPr>
      </w:pPr>
    </w:p>
    <w:p w14:paraId="41BF9046" w14:textId="77777777" w:rsidR="008A7275" w:rsidRPr="008A7275" w:rsidRDefault="008A7275" w:rsidP="008A7275">
      <w:pPr>
        <w:spacing w:after="0" w:line="240" w:lineRule="auto"/>
        <w:ind w:left="567" w:right="260"/>
        <w:rPr>
          <w:b/>
          <w:bCs/>
          <w:noProof/>
          <w:sz w:val="24"/>
          <w:szCs w:val="24"/>
        </w:rPr>
      </w:pPr>
      <w:r w:rsidRPr="008A7275">
        <w:rPr>
          <w:b/>
          <w:bCs/>
          <w:noProof/>
          <w:sz w:val="24"/>
          <w:szCs w:val="24"/>
        </w:rPr>
        <w:t>Impacts and demands</w:t>
      </w:r>
    </w:p>
    <w:p w14:paraId="6D0EB727" w14:textId="77777777" w:rsidR="008A7275" w:rsidRPr="008A7275" w:rsidRDefault="008A7275" w:rsidP="008A7275">
      <w:pPr>
        <w:spacing w:after="0" w:line="240" w:lineRule="auto"/>
        <w:ind w:left="567" w:right="260"/>
        <w:rPr>
          <w:noProof/>
          <w:sz w:val="24"/>
          <w:szCs w:val="24"/>
        </w:rPr>
      </w:pPr>
    </w:p>
    <w:p w14:paraId="68953852" w14:textId="77777777" w:rsidR="008A7275" w:rsidRPr="008A7275" w:rsidRDefault="008A7275" w:rsidP="008A7275">
      <w:pPr>
        <w:spacing w:after="0" w:line="240" w:lineRule="auto"/>
        <w:ind w:left="567" w:right="260"/>
        <w:rPr>
          <w:noProof/>
          <w:sz w:val="24"/>
          <w:szCs w:val="24"/>
        </w:rPr>
      </w:pPr>
      <w:r w:rsidRPr="008A7275">
        <w:rPr>
          <w:noProof/>
          <w:sz w:val="24"/>
          <w:szCs w:val="24"/>
        </w:rPr>
        <w:t>Job holders will be required to walk/stand for a considerable proportion of their working time and will periodically need to exert considerable physical effort in discharging their duties.</w:t>
      </w:r>
    </w:p>
    <w:p w14:paraId="3F9E8405" w14:textId="77777777" w:rsidR="008A7275" w:rsidRPr="008A7275" w:rsidRDefault="008A7275" w:rsidP="008A7275">
      <w:pPr>
        <w:spacing w:after="0" w:line="240" w:lineRule="auto"/>
        <w:ind w:left="567" w:right="260"/>
        <w:rPr>
          <w:noProof/>
          <w:sz w:val="24"/>
          <w:szCs w:val="24"/>
        </w:rPr>
      </w:pPr>
    </w:p>
    <w:p w14:paraId="3F3B92AD" w14:textId="77777777" w:rsidR="008A7275" w:rsidRPr="008A7275" w:rsidRDefault="008A7275" w:rsidP="008A7275">
      <w:pPr>
        <w:spacing w:after="0" w:line="240" w:lineRule="auto"/>
        <w:ind w:left="567" w:right="260"/>
        <w:rPr>
          <w:noProof/>
          <w:sz w:val="24"/>
          <w:szCs w:val="24"/>
        </w:rPr>
      </w:pPr>
      <w:r w:rsidRPr="008A7275">
        <w:rPr>
          <w:noProof/>
          <w:sz w:val="24"/>
          <w:szCs w:val="24"/>
        </w:rPr>
        <w:t>Job holders will be responsible to ensuring the welfare of the children in their care, in doing this they will need lengthy periods of sensory attention to observe the activities in the area they cover.</w:t>
      </w:r>
    </w:p>
    <w:p w14:paraId="6B76CF09" w14:textId="77777777" w:rsidR="008A7275" w:rsidRPr="008A7275" w:rsidRDefault="008A7275" w:rsidP="008A7275">
      <w:pPr>
        <w:spacing w:after="0" w:line="240" w:lineRule="auto"/>
        <w:ind w:left="567" w:right="260"/>
        <w:rPr>
          <w:noProof/>
          <w:sz w:val="24"/>
          <w:szCs w:val="24"/>
        </w:rPr>
      </w:pPr>
    </w:p>
    <w:p w14:paraId="47F18474" w14:textId="77777777" w:rsidR="008A7275" w:rsidRPr="008A7275" w:rsidRDefault="008A7275" w:rsidP="008A7275">
      <w:pPr>
        <w:spacing w:after="0" w:line="240" w:lineRule="auto"/>
        <w:ind w:left="567" w:right="260"/>
        <w:rPr>
          <w:noProof/>
          <w:sz w:val="24"/>
          <w:szCs w:val="24"/>
        </w:rPr>
      </w:pPr>
      <w:r w:rsidRPr="008A7275">
        <w:rPr>
          <w:noProof/>
          <w:sz w:val="24"/>
          <w:szCs w:val="24"/>
        </w:rPr>
        <w:lastRenderedPageBreak/>
        <w:t>At this level, meaningful learning related interactions with children are an essential component of the job. As personal working relationships are forged, it is inevitable that job holders will require enhanced emotional resilience to deal with children and the ongoing significant emotional demands that this brings.</w:t>
      </w:r>
    </w:p>
    <w:p w14:paraId="17733D78" w14:textId="77777777" w:rsidR="008A7275" w:rsidRPr="008A7275" w:rsidRDefault="008A7275" w:rsidP="008A7275">
      <w:pPr>
        <w:spacing w:after="0" w:line="240" w:lineRule="auto"/>
        <w:ind w:left="567" w:right="260"/>
        <w:rPr>
          <w:noProof/>
          <w:sz w:val="24"/>
          <w:szCs w:val="24"/>
        </w:rPr>
      </w:pPr>
    </w:p>
    <w:p w14:paraId="035F6419" w14:textId="3B09EA94" w:rsidR="0017540B" w:rsidRPr="00EB5244" w:rsidRDefault="008A7275" w:rsidP="008A7275">
      <w:pPr>
        <w:spacing w:after="0" w:line="240" w:lineRule="auto"/>
        <w:ind w:left="567" w:right="260"/>
        <w:rPr>
          <w:noProof/>
          <w:sz w:val="24"/>
          <w:szCs w:val="24"/>
        </w:rPr>
      </w:pPr>
      <w:r w:rsidRPr="008A7275">
        <w:rPr>
          <w:noProof/>
          <w:sz w:val="24"/>
          <w:szCs w:val="24"/>
        </w:rPr>
        <w:t>With the focus of the role firmly on the activities of children, there will inevitably be occasional exposure to unpleasant conditions. This might include dealing with bodily fluids and/or working in inclement weather.</w:t>
      </w:r>
    </w:p>
    <w:sectPr w:rsidR="0017540B" w:rsidRPr="00EB5244" w:rsidSect="00DF6965">
      <w:headerReference w:type="default" r:id="rId12"/>
      <w:footerReference w:type="default" r:id="rId13"/>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E59A0" w14:textId="77777777" w:rsidR="00A40774" w:rsidRDefault="00A40774" w:rsidP="00F45CF3">
      <w:pPr>
        <w:spacing w:after="0" w:line="240" w:lineRule="auto"/>
      </w:pPr>
      <w:r>
        <w:separator/>
      </w:r>
    </w:p>
  </w:endnote>
  <w:endnote w:type="continuationSeparator" w:id="0">
    <w:p w14:paraId="58EE9860" w14:textId="77777777" w:rsidR="00A40774" w:rsidRDefault="00A40774" w:rsidP="00F45CF3">
      <w:pPr>
        <w:spacing w:after="0" w:line="240" w:lineRule="auto"/>
      </w:pPr>
      <w:r>
        <w:continuationSeparator/>
      </w:r>
    </w:p>
  </w:endnote>
  <w:endnote w:type="continuationNotice" w:id="1">
    <w:p w14:paraId="605A23F6" w14:textId="77777777" w:rsidR="00A40774" w:rsidRDefault="00A407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F190D" w14:textId="77777777" w:rsidR="00A40774" w:rsidRDefault="00A40774" w:rsidP="00F45CF3">
      <w:pPr>
        <w:spacing w:after="0" w:line="240" w:lineRule="auto"/>
      </w:pPr>
      <w:r>
        <w:separator/>
      </w:r>
    </w:p>
  </w:footnote>
  <w:footnote w:type="continuationSeparator" w:id="0">
    <w:p w14:paraId="3B49156C" w14:textId="77777777" w:rsidR="00A40774" w:rsidRDefault="00A40774" w:rsidP="00F45CF3">
      <w:pPr>
        <w:spacing w:after="0" w:line="240" w:lineRule="auto"/>
      </w:pPr>
      <w:r>
        <w:continuationSeparator/>
      </w:r>
    </w:p>
  </w:footnote>
  <w:footnote w:type="continuationNotice" w:id="1">
    <w:p w14:paraId="6F27F455" w14:textId="77777777" w:rsidR="00A40774" w:rsidRDefault="00A407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D5FEE"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formatting="1" w:enforcement="1" w:cryptProviderType="rsaAES" w:cryptAlgorithmClass="hash" w:cryptAlgorithmType="typeAny" w:cryptAlgorithmSid="14" w:cryptSpinCount="100000" w:hash="1ZYQdrrS8A7kkKrmHbC6V0lDwruJcIUFSA0hJ07ew2CwodFbYoW2u4PQ7oxJfBlFj1NAIzNYUbc+l1GWS62CKQ==" w:salt="sI+KcdVjnsh/GMaUVCmL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19E7"/>
    <w:rsid w:val="00015E87"/>
    <w:rsid w:val="000261A9"/>
    <w:rsid w:val="00032728"/>
    <w:rsid w:val="00033840"/>
    <w:rsid w:val="000422D8"/>
    <w:rsid w:val="000438CD"/>
    <w:rsid w:val="00045887"/>
    <w:rsid w:val="000558FB"/>
    <w:rsid w:val="0005771A"/>
    <w:rsid w:val="00057EB9"/>
    <w:rsid w:val="00061DC4"/>
    <w:rsid w:val="00062281"/>
    <w:rsid w:val="00074D41"/>
    <w:rsid w:val="00081DF7"/>
    <w:rsid w:val="00093B0E"/>
    <w:rsid w:val="000B003F"/>
    <w:rsid w:val="000C3035"/>
    <w:rsid w:val="000C3B50"/>
    <w:rsid w:val="000C6AD0"/>
    <w:rsid w:val="000D15FF"/>
    <w:rsid w:val="000D2837"/>
    <w:rsid w:val="000D3426"/>
    <w:rsid w:val="000D5A63"/>
    <w:rsid w:val="000E205B"/>
    <w:rsid w:val="000F7A54"/>
    <w:rsid w:val="00114788"/>
    <w:rsid w:val="001149A0"/>
    <w:rsid w:val="001164D0"/>
    <w:rsid w:val="0012023B"/>
    <w:rsid w:val="00121505"/>
    <w:rsid w:val="00130A3C"/>
    <w:rsid w:val="00142CC7"/>
    <w:rsid w:val="0016309D"/>
    <w:rsid w:val="00163496"/>
    <w:rsid w:val="00163709"/>
    <w:rsid w:val="00165EBC"/>
    <w:rsid w:val="001746E1"/>
    <w:rsid w:val="0017540B"/>
    <w:rsid w:val="00180405"/>
    <w:rsid w:val="00186762"/>
    <w:rsid w:val="001965A4"/>
    <w:rsid w:val="001A2F9D"/>
    <w:rsid w:val="001A4DDF"/>
    <w:rsid w:val="001C1070"/>
    <w:rsid w:val="001C1745"/>
    <w:rsid w:val="001C40EB"/>
    <w:rsid w:val="001C781D"/>
    <w:rsid w:val="001C79E6"/>
    <w:rsid w:val="001D406B"/>
    <w:rsid w:val="001D6970"/>
    <w:rsid w:val="001E56FC"/>
    <w:rsid w:val="001F1FCE"/>
    <w:rsid w:val="001F3D89"/>
    <w:rsid w:val="001F4958"/>
    <w:rsid w:val="001F5934"/>
    <w:rsid w:val="001F5AB1"/>
    <w:rsid w:val="00201AC5"/>
    <w:rsid w:val="00201AD7"/>
    <w:rsid w:val="00204E21"/>
    <w:rsid w:val="002055A0"/>
    <w:rsid w:val="0020601E"/>
    <w:rsid w:val="00212B0F"/>
    <w:rsid w:val="00214A0D"/>
    <w:rsid w:val="002216F3"/>
    <w:rsid w:val="002248CB"/>
    <w:rsid w:val="00224C11"/>
    <w:rsid w:val="00233E37"/>
    <w:rsid w:val="00234374"/>
    <w:rsid w:val="00262AD4"/>
    <w:rsid w:val="002724EE"/>
    <w:rsid w:val="00281789"/>
    <w:rsid w:val="00284DB2"/>
    <w:rsid w:val="002904DD"/>
    <w:rsid w:val="00293B2A"/>
    <w:rsid w:val="0029446F"/>
    <w:rsid w:val="002945D6"/>
    <w:rsid w:val="00295940"/>
    <w:rsid w:val="00297004"/>
    <w:rsid w:val="002A2E11"/>
    <w:rsid w:val="002A40F1"/>
    <w:rsid w:val="002C051C"/>
    <w:rsid w:val="002C7773"/>
    <w:rsid w:val="002D7177"/>
    <w:rsid w:val="002E6EEA"/>
    <w:rsid w:val="002F2D3E"/>
    <w:rsid w:val="002F5B0E"/>
    <w:rsid w:val="00303BE8"/>
    <w:rsid w:val="00324644"/>
    <w:rsid w:val="00327D94"/>
    <w:rsid w:val="00331C03"/>
    <w:rsid w:val="003448CB"/>
    <w:rsid w:val="003449E2"/>
    <w:rsid w:val="00346370"/>
    <w:rsid w:val="00347175"/>
    <w:rsid w:val="003559B2"/>
    <w:rsid w:val="0036192E"/>
    <w:rsid w:val="0037254F"/>
    <w:rsid w:val="00385034"/>
    <w:rsid w:val="00387D3F"/>
    <w:rsid w:val="00390509"/>
    <w:rsid w:val="0039088C"/>
    <w:rsid w:val="00391248"/>
    <w:rsid w:val="00393041"/>
    <w:rsid w:val="003A0895"/>
    <w:rsid w:val="003A5613"/>
    <w:rsid w:val="003A673A"/>
    <w:rsid w:val="003B1A7E"/>
    <w:rsid w:val="003C2084"/>
    <w:rsid w:val="003C543A"/>
    <w:rsid w:val="003C5893"/>
    <w:rsid w:val="003D4F55"/>
    <w:rsid w:val="003E17E1"/>
    <w:rsid w:val="003F43C9"/>
    <w:rsid w:val="003F754A"/>
    <w:rsid w:val="00400CB4"/>
    <w:rsid w:val="00403ACD"/>
    <w:rsid w:val="00406A8B"/>
    <w:rsid w:val="00406E88"/>
    <w:rsid w:val="00407342"/>
    <w:rsid w:val="00410700"/>
    <w:rsid w:val="004173D7"/>
    <w:rsid w:val="004204F1"/>
    <w:rsid w:val="00423AB3"/>
    <w:rsid w:val="0045202E"/>
    <w:rsid w:val="00452A0E"/>
    <w:rsid w:val="0045388E"/>
    <w:rsid w:val="004545CB"/>
    <w:rsid w:val="00456FF6"/>
    <w:rsid w:val="00460CDD"/>
    <w:rsid w:val="004754E7"/>
    <w:rsid w:val="00477F43"/>
    <w:rsid w:val="00480F36"/>
    <w:rsid w:val="004810D1"/>
    <w:rsid w:val="004867A9"/>
    <w:rsid w:val="00492495"/>
    <w:rsid w:val="004A6EAF"/>
    <w:rsid w:val="004B27E7"/>
    <w:rsid w:val="004B30AF"/>
    <w:rsid w:val="004B7C10"/>
    <w:rsid w:val="004C16CE"/>
    <w:rsid w:val="004C617B"/>
    <w:rsid w:val="004C6D3A"/>
    <w:rsid w:val="004D2835"/>
    <w:rsid w:val="004D4300"/>
    <w:rsid w:val="004E0326"/>
    <w:rsid w:val="004F158D"/>
    <w:rsid w:val="00511E1C"/>
    <w:rsid w:val="00513A80"/>
    <w:rsid w:val="00524ECB"/>
    <w:rsid w:val="00525EB5"/>
    <w:rsid w:val="0055227E"/>
    <w:rsid w:val="00555338"/>
    <w:rsid w:val="005614A5"/>
    <w:rsid w:val="0056776F"/>
    <w:rsid w:val="00577B3B"/>
    <w:rsid w:val="0058128E"/>
    <w:rsid w:val="005819DF"/>
    <w:rsid w:val="00585ECA"/>
    <w:rsid w:val="005905E7"/>
    <w:rsid w:val="005907E5"/>
    <w:rsid w:val="00592D05"/>
    <w:rsid w:val="005A37D6"/>
    <w:rsid w:val="005B13B2"/>
    <w:rsid w:val="005B1F17"/>
    <w:rsid w:val="005C3532"/>
    <w:rsid w:val="005D75C4"/>
    <w:rsid w:val="005E039A"/>
    <w:rsid w:val="005E67C4"/>
    <w:rsid w:val="005F2CFE"/>
    <w:rsid w:val="006070C8"/>
    <w:rsid w:val="00621C66"/>
    <w:rsid w:val="00623D69"/>
    <w:rsid w:val="00632F75"/>
    <w:rsid w:val="00633A10"/>
    <w:rsid w:val="00637D75"/>
    <w:rsid w:val="00641137"/>
    <w:rsid w:val="00643E56"/>
    <w:rsid w:val="00644957"/>
    <w:rsid w:val="0064697A"/>
    <w:rsid w:val="00646CD4"/>
    <w:rsid w:val="00651762"/>
    <w:rsid w:val="00651825"/>
    <w:rsid w:val="00667B77"/>
    <w:rsid w:val="00670E7F"/>
    <w:rsid w:val="00681063"/>
    <w:rsid w:val="0068628A"/>
    <w:rsid w:val="006B6D1B"/>
    <w:rsid w:val="006C3E21"/>
    <w:rsid w:val="006C6A4A"/>
    <w:rsid w:val="006D7B3F"/>
    <w:rsid w:val="006D7CC1"/>
    <w:rsid w:val="006E12F9"/>
    <w:rsid w:val="006F1999"/>
    <w:rsid w:val="00706A7E"/>
    <w:rsid w:val="00711754"/>
    <w:rsid w:val="007201E4"/>
    <w:rsid w:val="007210F9"/>
    <w:rsid w:val="00725145"/>
    <w:rsid w:val="00736173"/>
    <w:rsid w:val="00740952"/>
    <w:rsid w:val="007410F0"/>
    <w:rsid w:val="00745D85"/>
    <w:rsid w:val="00760093"/>
    <w:rsid w:val="00760D39"/>
    <w:rsid w:val="0076221E"/>
    <w:rsid w:val="0076639E"/>
    <w:rsid w:val="007814D7"/>
    <w:rsid w:val="00782856"/>
    <w:rsid w:val="00787181"/>
    <w:rsid w:val="007A35A5"/>
    <w:rsid w:val="007A59C9"/>
    <w:rsid w:val="007A75D7"/>
    <w:rsid w:val="007B1B1B"/>
    <w:rsid w:val="007B2BFE"/>
    <w:rsid w:val="007B7D30"/>
    <w:rsid w:val="007C4CD5"/>
    <w:rsid w:val="007C6C82"/>
    <w:rsid w:val="007D5B8B"/>
    <w:rsid w:val="007D5DF9"/>
    <w:rsid w:val="007E4EA3"/>
    <w:rsid w:val="007F14D9"/>
    <w:rsid w:val="007F5609"/>
    <w:rsid w:val="0080317F"/>
    <w:rsid w:val="008042DF"/>
    <w:rsid w:val="00804C2F"/>
    <w:rsid w:val="00813571"/>
    <w:rsid w:val="00821848"/>
    <w:rsid w:val="008300C8"/>
    <w:rsid w:val="008347F0"/>
    <w:rsid w:val="008416E5"/>
    <w:rsid w:val="00842142"/>
    <w:rsid w:val="00844611"/>
    <w:rsid w:val="00851843"/>
    <w:rsid w:val="008610FF"/>
    <w:rsid w:val="00864676"/>
    <w:rsid w:val="00866550"/>
    <w:rsid w:val="008708B5"/>
    <w:rsid w:val="00882F7E"/>
    <w:rsid w:val="00890ABB"/>
    <w:rsid w:val="008A087E"/>
    <w:rsid w:val="008A3270"/>
    <w:rsid w:val="008A3763"/>
    <w:rsid w:val="008A7275"/>
    <w:rsid w:val="008B4CF5"/>
    <w:rsid w:val="008B6A35"/>
    <w:rsid w:val="008C190C"/>
    <w:rsid w:val="008C4580"/>
    <w:rsid w:val="008C4F2D"/>
    <w:rsid w:val="008D4EA2"/>
    <w:rsid w:val="008D4FFE"/>
    <w:rsid w:val="008E41CC"/>
    <w:rsid w:val="008E461A"/>
    <w:rsid w:val="008F2B00"/>
    <w:rsid w:val="00901ED7"/>
    <w:rsid w:val="0092516E"/>
    <w:rsid w:val="009330EB"/>
    <w:rsid w:val="0094093A"/>
    <w:rsid w:val="00942953"/>
    <w:rsid w:val="00943FF4"/>
    <w:rsid w:val="00954ED6"/>
    <w:rsid w:val="00960927"/>
    <w:rsid w:val="009657AB"/>
    <w:rsid w:val="009675BD"/>
    <w:rsid w:val="0097072F"/>
    <w:rsid w:val="00970ABF"/>
    <w:rsid w:val="009763D4"/>
    <w:rsid w:val="00983DDC"/>
    <w:rsid w:val="009935E0"/>
    <w:rsid w:val="009A1A83"/>
    <w:rsid w:val="009A2324"/>
    <w:rsid w:val="009A5691"/>
    <w:rsid w:val="009A58DA"/>
    <w:rsid w:val="009B624D"/>
    <w:rsid w:val="009C2E93"/>
    <w:rsid w:val="009C4960"/>
    <w:rsid w:val="009D2E0E"/>
    <w:rsid w:val="009D3BC0"/>
    <w:rsid w:val="009D469F"/>
    <w:rsid w:val="009D5B79"/>
    <w:rsid w:val="009E1D5B"/>
    <w:rsid w:val="009E3ED7"/>
    <w:rsid w:val="009F32EC"/>
    <w:rsid w:val="00A01652"/>
    <w:rsid w:val="00A13A6E"/>
    <w:rsid w:val="00A348A2"/>
    <w:rsid w:val="00A40774"/>
    <w:rsid w:val="00A5170B"/>
    <w:rsid w:val="00A55C93"/>
    <w:rsid w:val="00A76A63"/>
    <w:rsid w:val="00A90198"/>
    <w:rsid w:val="00A9226A"/>
    <w:rsid w:val="00A93AC9"/>
    <w:rsid w:val="00AB021E"/>
    <w:rsid w:val="00AC24A8"/>
    <w:rsid w:val="00AD6D80"/>
    <w:rsid w:val="00AE0F8F"/>
    <w:rsid w:val="00AF1785"/>
    <w:rsid w:val="00AF6D15"/>
    <w:rsid w:val="00B01282"/>
    <w:rsid w:val="00B03B56"/>
    <w:rsid w:val="00B0528E"/>
    <w:rsid w:val="00B06016"/>
    <w:rsid w:val="00B11C31"/>
    <w:rsid w:val="00B12621"/>
    <w:rsid w:val="00B12CDE"/>
    <w:rsid w:val="00B1513E"/>
    <w:rsid w:val="00B350BA"/>
    <w:rsid w:val="00B37ADC"/>
    <w:rsid w:val="00B520D2"/>
    <w:rsid w:val="00B577AC"/>
    <w:rsid w:val="00B57A84"/>
    <w:rsid w:val="00B6645B"/>
    <w:rsid w:val="00B70491"/>
    <w:rsid w:val="00B73D5B"/>
    <w:rsid w:val="00B754B8"/>
    <w:rsid w:val="00B8508A"/>
    <w:rsid w:val="00B86474"/>
    <w:rsid w:val="00B9306B"/>
    <w:rsid w:val="00BD2663"/>
    <w:rsid w:val="00BD320B"/>
    <w:rsid w:val="00BD4096"/>
    <w:rsid w:val="00BD560C"/>
    <w:rsid w:val="00BD7050"/>
    <w:rsid w:val="00BE04DC"/>
    <w:rsid w:val="00BE5651"/>
    <w:rsid w:val="00BE750A"/>
    <w:rsid w:val="00C12D0C"/>
    <w:rsid w:val="00C13561"/>
    <w:rsid w:val="00C20E4D"/>
    <w:rsid w:val="00C27034"/>
    <w:rsid w:val="00C3116F"/>
    <w:rsid w:val="00C340BB"/>
    <w:rsid w:val="00C37797"/>
    <w:rsid w:val="00C406A4"/>
    <w:rsid w:val="00C42EE5"/>
    <w:rsid w:val="00C432C6"/>
    <w:rsid w:val="00C577BE"/>
    <w:rsid w:val="00C81059"/>
    <w:rsid w:val="00C8756F"/>
    <w:rsid w:val="00C878AD"/>
    <w:rsid w:val="00C94B65"/>
    <w:rsid w:val="00CA145A"/>
    <w:rsid w:val="00CA5DDA"/>
    <w:rsid w:val="00CB2D31"/>
    <w:rsid w:val="00CB5F2B"/>
    <w:rsid w:val="00CC373A"/>
    <w:rsid w:val="00CC611E"/>
    <w:rsid w:val="00CD5B21"/>
    <w:rsid w:val="00CD6C03"/>
    <w:rsid w:val="00CD7135"/>
    <w:rsid w:val="00CE14F7"/>
    <w:rsid w:val="00CE1A45"/>
    <w:rsid w:val="00CE775F"/>
    <w:rsid w:val="00D12B22"/>
    <w:rsid w:val="00D23682"/>
    <w:rsid w:val="00D24BC4"/>
    <w:rsid w:val="00D3072E"/>
    <w:rsid w:val="00D36B89"/>
    <w:rsid w:val="00D45BA0"/>
    <w:rsid w:val="00D45C4B"/>
    <w:rsid w:val="00D472B6"/>
    <w:rsid w:val="00D519B2"/>
    <w:rsid w:val="00D54E92"/>
    <w:rsid w:val="00D56377"/>
    <w:rsid w:val="00D61620"/>
    <w:rsid w:val="00D619B0"/>
    <w:rsid w:val="00D63F16"/>
    <w:rsid w:val="00D6423F"/>
    <w:rsid w:val="00D76F0C"/>
    <w:rsid w:val="00D82C3E"/>
    <w:rsid w:val="00D846B5"/>
    <w:rsid w:val="00D85FCA"/>
    <w:rsid w:val="00D90728"/>
    <w:rsid w:val="00D91D0A"/>
    <w:rsid w:val="00D926F5"/>
    <w:rsid w:val="00D9351C"/>
    <w:rsid w:val="00DA3FD2"/>
    <w:rsid w:val="00DA4C80"/>
    <w:rsid w:val="00DB5B07"/>
    <w:rsid w:val="00DC1160"/>
    <w:rsid w:val="00DD13A1"/>
    <w:rsid w:val="00DD7CB4"/>
    <w:rsid w:val="00DE1C59"/>
    <w:rsid w:val="00DE26A9"/>
    <w:rsid w:val="00DF6965"/>
    <w:rsid w:val="00E0263E"/>
    <w:rsid w:val="00E12DD9"/>
    <w:rsid w:val="00E15F87"/>
    <w:rsid w:val="00E20412"/>
    <w:rsid w:val="00E20A58"/>
    <w:rsid w:val="00E227ED"/>
    <w:rsid w:val="00E40EE0"/>
    <w:rsid w:val="00E434CA"/>
    <w:rsid w:val="00E44FEA"/>
    <w:rsid w:val="00E521ED"/>
    <w:rsid w:val="00E55036"/>
    <w:rsid w:val="00E8128F"/>
    <w:rsid w:val="00E81F06"/>
    <w:rsid w:val="00E86CAD"/>
    <w:rsid w:val="00EA2B18"/>
    <w:rsid w:val="00EA3309"/>
    <w:rsid w:val="00EA445C"/>
    <w:rsid w:val="00EA72D8"/>
    <w:rsid w:val="00EA7E50"/>
    <w:rsid w:val="00EB05D1"/>
    <w:rsid w:val="00EB1E60"/>
    <w:rsid w:val="00EB476A"/>
    <w:rsid w:val="00EB5244"/>
    <w:rsid w:val="00EB7955"/>
    <w:rsid w:val="00ED3B4E"/>
    <w:rsid w:val="00EE3605"/>
    <w:rsid w:val="00EE770C"/>
    <w:rsid w:val="00EF496D"/>
    <w:rsid w:val="00EF658C"/>
    <w:rsid w:val="00F00B20"/>
    <w:rsid w:val="00F0374D"/>
    <w:rsid w:val="00F054A1"/>
    <w:rsid w:val="00F072FD"/>
    <w:rsid w:val="00F159D1"/>
    <w:rsid w:val="00F35B36"/>
    <w:rsid w:val="00F378AB"/>
    <w:rsid w:val="00F451E4"/>
    <w:rsid w:val="00F45CF3"/>
    <w:rsid w:val="00F57823"/>
    <w:rsid w:val="00F6045D"/>
    <w:rsid w:val="00F61F6D"/>
    <w:rsid w:val="00F67260"/>
    <w:rsid w:val="00F70F28"/>
    <w:rsid w:val="00F74660"/>
    <w:rsid w:val="00F776EE"/>
    <w:rsid w:val="00F84C03"/>
    <w:rsid w:val="00F93879"/>
    <w:rsid w:val="00F97010"/>
    <w:rsid w:val="00FB7402"/>
    <w:rsid w:val="00FC3B65"/>
    <w:rsid w:val="00FC5C8E"/>
    <w:rsid w:val="00FD0092"/>
    <w:rsid w:val="00FD0BD7"/>
    <w:rsid w:val="00FD1F13"/>
    <w:rsid w:val="00FE73FD"/>
    <w:rsid w:val="00FF1430"/>
    <w:rsid w:val="00FF2491"/>
    <w:rsid w:val="01BB7CE6"/>
    <w:rsid w:val="022F058A"/>
    <w:rsid w:val="027773B7"/>
    <w:rsid w:val="0389E892"/>
    <w:rsid w:val="04494A01"/>
    <w:rsid w:val="050B7982"/>
    <w:rsid w:val="0513C2EE"/>
    <w:rsid w:val="05A490E6"/>
    <w:rsid w:val="07528153"/>
    <w:rsid w:val="07655A04"/>
    <w:rsid w:val="07CC8C91"/>
    <w:rsid w:val="080C52EF"/>
    <w:rsid w:val="089C0B4A"/>
    <w:rsid w:val="091537DF"/>
    <w:rsid w:val="094275A5"/>
    <w:rsid w:val="09FEADE3"/>
    <w:rsid w:val="0A4FDB9D"/>
    <w:rsid w:val="0A51438A"/>
    <w:rsid w:val="0A7A28E1"/>
    <w:rsid w:val="0B8ECEB3"/>
    <w:rsid w:val="0D03A265"/>
    <w:rsid w:val="0D20D82A"/>
    <w:rsid w:val="0E40574B"/>
    <w:rsid w:val="0E49EF7C"/>
    <w:rsid w:val="0E4D4923"/>
    <w:rsid w:val="107D4657"/>
    <w:rsid w:val="10D1ED0F"/>
    <w:rsid w:val="10ED0252"/>
    <w:rsid w:val="11234538"/>
    <w:rsid w:val="114D6F53"/>
    <w:rsid w:val="11739CE1"/>
    <w:rsid w:val="117460A7"/>
    <w:rsid w:val="1191CE75"/>
    <w:rsid w:val="12382090"/>
    <w:rsid w:val="123BA5C6"/>
    <w:rsid w:val="12DB6849"/>
    <w:rsid w:val="12FC0573"/>
    <w:rsid w:val="144C7EEF"/>
    <w:rsid w:val="14F49FE3"/>
    <w:rsid w:val="15500DD7"/>
    <w:rsid w:val="165C61EF"/>
    <w:rsid w:val="16BB8AF7"/>
    <w:rsid w:val="16E84CEC"/>
    <w:rsid w:val="16F34B5B"/>
    <w:rsid w:val="17502779"/>
    <w:rsid w:val="17772F0B"/>
    <w:rsid w:val="17A96D84"/>
    <w:rsid w:val="1835DDC6"/>
    <w:rsid w:val="18647F9F"/>
    <w:rsid w:val="198C5B65"/>
    <w:rsid w:val="1A17E136"/>
    <w:rsid w:val="1AA5F908"/>
    <w:rsid w:val="1BF7330D"/>
    <w:rsid w:val="1CA0166C"/>
    <w:rsid w:val="1D5965F5"/>
    <w:rsid w:val="1DA14C3A"/>
    <w:rsid w:val="1E1DF7B4"/>
    <w:rsid w:val="1E4240C3"/>
    <w:rsid w:val="1EF9B05C"/>
    <w:rsid w:val="1F93FF46"/>
    <w:rsid w:val="1FEA4D6A"/>
    <w:rsid w:val="2001960A"/>
    <w:rsid w:val="2068987B"/>
    <w:rsid w:val="217F53A5"/>
    <w:rsid w:val="2219E5E7"/>
    <w:rsid w:val="23DDD8D7"/>
    <w:rsid w:val="274923C5"/>
    <w:rsid w:val="279ECA50"/>
    <w:rsid w:val="27A54953"/>
    <w:rsid w:val="27A92C8D"/>
    <w:rsid w:val="27A964E0"/>
    <w:rsid w:val="291A347B"/>
    <w:rsid w:val="292E083B"/>
    <w:rsid w:val="29BE16C0"/>
    <w:rsid w:val="2B1E1B95"/>
    <w:rsid w:val="2BDDF076"/>
    <w:rsid w:val="2BF06198"/>
    <w:rsid w:val="2C201F39"/>
    <w:rsid w:val="2C77BA2E"/>
    <w:rsid w:val="2CE154E2"/>
    <w:rsid w:val="2D9F81F8"/>
    <w:rsid w:val="2EED2F97"/>
    <w:rsid w:val="2F6ED85B"/>
    <w:rsid w:val="3003036B"/>
    <w:rsid w:val="314B3B1E"/>
    <w:rsid w:val="31C48EED"/>
    <w:rsid w:val="3258405F"/>
    <w:rsid w:val="32B12559"/>
    <w:rsid w:val="331913A0"/>
    <w:rsid w:val="339AF45B"/>
    <w:rsid w:val="33A891DF"/>
    <w:rsid w:val="344917E0"/>
    <w:rsid w:val="348FDEEF"/>
    <w:rsid w:val="35A97ED8"/>
    <w:rsid w:val="3668DEFE"/>
    <w:rsid w:val="3717F4C4"/>
    <w:rsid w:val="37DFA8D5"/>
    <w:rsid w:val="38E52247"/>
    <w:rsid w:val="399F749C"/>
    <w:rsid w:val="3A60942C"/>
    <w:rsid w:val="3A79B910"/>
    <w:rsid w:val="3B7BE56F"/>
    <w:rsid w:val="3BDECCB7"/>
    <w:rsid w:val="3C1D3790"/>
    <w:rsid w:val="3D9D543F"/>
    <w:rsid w:val="3DD8D5E5"/>
    <w:rsid w:val="3FAF9CD2"/>
    <w:rsid w:val="3FB1532B"/>
    <w:rsid w:val="3FE53E33"/>
    <w:rsid w:val="3FF1B259"/>
    <w:rsid w:val="40128C92"/>
    <w:rsid w:val="4060F0EE"/>
    <w:rsid w:val="421170E6"/>
    <w:rsid w:val="422D565B"/>
    <w:rsid w:val="42444B01"/>
    <w:rsid w:val="42FF097D"/>
    <w:rsid w:val="4302FA70"/>
    <w:rsid w:val="436328D2"/>
    <w:rsid w:val="43F676F0"/>
    <w:rsid w:val="4451605D"/>
    <w:rsid w:val="446CD747"/>
    <w:rsid w:val="462E2EF7"/>
    <w:rsid w:val="46402E07"/>
    <w:rsid w:val="467BDFE5"/>
    <w:rsid w:val="47068C08"/>
    <w:rsid w:val="474CAB2B"/>
    <w:rsid w:val="48242937"/>
    <w:rsid w:val="48360659"/>
    <w:rsid w:val="489984AC"/>
    <w:rsid w:val="48F4C820"/>
    <w:rsid w:val="49BE7495"/>
    <w:rsid w:val="49C697AF"/>
    <w:rsid w:val="4A70A78F"/>
    <w:rsid w:val="4A93EDE5"/>
    <w:rsid w:val="4C5364A9"/>
    <w:rsid w:val="4C61405A"/>
    <w:rsid w:val="4C639DEF"/>
    <w:rsid w:val="4CA82747"/>
    <w:rsid w:val="4D5A7031"/>
    <w:rsid w:val="4D74B223"/>
    <w:rsid w:val="4EC215E3"/>
    <w:rsid w:val="4F2CF4C2"/>
    <w:rsid w:val="4FE13078"/>
    <w:rsid w:val="506EA998"/>
    <w:rsid w:val="520F8309"/>
    <w:rsid w:val="52910A91"/>
    <w:rsid w:val="5335687B"/>
    <w:rsid w:val="53996722"/>
    <w:rsid w:val="54F12F3E"/>
    <w:rsid w:val="554F4CEE"/>
    <w:rsid w:val="555216A4"/>
    <w:rsid w:val="55CCB034"/>
    <w:rsid w:val="57ABD427"/>
    <w:rsid w:val="587506D0"/>
    <w:rsid w:val="5876AF21"/>
    <w:rsid w:val="58F10D77"/>
    <w:rsid w:val="58FB40F6"/>
    <w:rsid w:val="5939B85E"/>
    <w:rsid w:val="59CA800F"/>
    <w:rsid w:val="59FF60F3"/>
    <w:rsid w:val="5A34A978"/>
    <w:rsid w:val="5A551C04"/>
    <w:rsid w:val="5AB1A0EC"/>
    <w:rsid w:val="5AE766CF"/>
    <w:rsid w:val="5D69AB74"/>
    <w:rsid w:val="5DBA9512"/>
    <w:rsid w:val="5E26B599"/>
    <w:rsid w:val="61AF4DC2"/>
    <w:rsid w:val="64257A4D"/>
    <w:rsid w:val="64D3E4BC"/>
    <w:rsid w:val="64E64355"/>
    <w:rsid w:val="6596BB14"/>
    <w:rsid w:val="66D20CCF"/>
    <w:rsid w:val="66DA5B09"/>
    <w:rsid w:val="673F2136"/>
    <w:rsid w:val="67F14043"/>
    <w:rsid w:val="68DFA073"/>
    <w:rsid w:val="6BF4464C"/>
    <w:rsid w:val="6C6FE9A3"/>
    <w:rsid w:val="6D00F1CD"/>
    <w:rsid w:val="6D6647BB"/>
    <w:rsid w:val="6DCFF9A5"/>
    <w:rsid w:val="6DE84068"/>
    <w:rsid w:val="6E2CF618"/>
    <w:rsid w:val="6ED085DC"/>
    <w:rsid w:val="6EEE40E1"/>
    <w:rsid w:val="6FC96064"/>
    <w:rsid w:val="70ACD6E1"/>
    <w:rsid w:val="711FB15D"/>
    <w:rsid w:val="7174C6F9"/>
    <w:rsid w:val="71FF8505"/>
    <w:rsid w:val="722F9F8B"/>
    <w:rsid w:val="72CDF5BB"/>
    <w:rsid w:val="72E1B5ED"/>
    <w:rsid w:val="736655EA"/>
    <w:rsid w:val="73E88CB2"/>
    <w:rsid w:val="74C973E1"/>
    <w:rsid w:val="751B996F"/>
    <w:rsid w:val="75303950"/>
    <w:rsid w:val="75666536"/>
    <w:rsid w:val="75E58A3F"/>
    <w:rsid w:val="770ADC8B"/>
    <w:rsid w:val="7731A3E2"/>
    <w:rsid w:val="775F7741"/>
    <w:rsid w:val="77A49563"/>
    <w:rsid w:val="77E51E93"/>
    <w:rsid w:val="7AA8D111"/>
    <w:rsid w:val="7AE1475B"/>
    <w:rsid w:val="7AE81007"/>
    <w:rsid w:val="7BACBBFD"/>
    <w:rsid w:val="7D138A84"/>
    <w:rsid w:val="7D150C9D"/>
    <w:rsid w:val="7D80C9DC"/>
    <w:rsid w:val="7DB3252A"/>
    <w:rsid w:val="7DCCECF1"/>
    <w:rsid w:val="7DDF08F1"/>
    <w:rsid w:val="7E5C3694"/>
    <w:rsid w:val="7E6A8C7C"/>
    <w:rsid w:val="7E6BA5A7"/>
    <w:rsid w:val="7EB5DF04"/>
    <w:rsid w:val="7F19E2B3"/>
    <w:rsid w:val="7F1CA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F5A23D83-614C-400C-9986-8802B1E5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5C3532"/>
    <w:rPr>
      <w:kern w:val="0"/>
      <w:sz w:val="22"/>
      <w:szCs w:val="22"/>
      <w14:ligatures w14:val="none"/>
    </w:rPr>
  </w:style>
  <w:style w:type="character" w:customStyle="1" w:styleId="normaltextrun">
    <w:name w:val="normaltextrun"/>
    <w:basedOn w:val="DefaultParagraphFont"/>
    <w:rsid w:val="00DE1C59"/>
  </w:style>
  <w:style w:type="character" w:customStyle="1" w:styleId="eop">
    <w:name w:val="eop"/>
    <w:basedOn w:val="DefaultParagraphFont"/>
    <w:rsid w:val="00925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D79D6E1D-D513-4A46-8490-117541A00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FC933EE-953F-4432-B625-EA25E6EDE652}">
  <ds:schemaRefs>
    <ds:schemaRef ds:uri="http://schemas.microsoft.com/office/2006/metadata/properties"/>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37A66324-CCBA-4EEB-91E2-08D1DD3680DB}">
  <ds:schemaRefs>
    <ds:schemaRef ds:uri="Microsoft.SharePoint.Taxonomy.ContentTypeSync"/>
  </ds:schemaRefs>
</ds:datastoreItem>
</file>

<file path=customXml/itemProps5.xml><?xml version="1.0" encoding="utf-8"?>
<ds:datastoreItem xmlns:ds="http://schemas.openxmlformats.org/officeDocument/2006/customXml" ds:itemID="{3D0C466E-26CB-4416-82D1-4FBDDD4CD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1505</Words>
  <Characters>8580</Characters>
  <Application>Microsoft Office Word</Application>
  <DocSecurity>0</DocSecurity>
  <Lines>71</Lines>
  <Paragraphs>20</Paragraphs>
  <ScaleCrop>false</ScaleCrop>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Morgan Logan</cp:lastModifiedBy>
  <cp:revision>3</cp:revision>
  <cp:lastPrinted>2024-04-13T01:00:00Z</cp:lastPrinted>
  <dcterms:created xsi:type="dcterms:W3CDTF">2025-10-14T09:40:00Z</dcterms:created>
  <dcterms:modified xsi:type="dcterms:W3CDTF">2025-10-14T09:50:00Z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